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app.xml" ContentType="application/vnd.openxmlformats-officedocument.extended-properties+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custom.xml" ContentType="application/vnd.openxmlformats-officedocument.custom-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6B5C88" w:rsidRPr="008101EE" w:rsidRDefault="00835949" w:rsidP="006B5C88">
      <w:pPr>
        <w:pStyle w:val="GS1Title1"/>
      </w:pPr>
      <w:bookmarkStart w:id="0" w:name="_Ref207423044"/>
      <w:r w:rsidRPr="008101EE">
        <w:rPr>
          <w:noProof/>
          <w:lang w:val="fr-BE" w:eastAsia="fr-BE"/>
        </w:rPr>
        <w:drawing>
          <wp:anchor distT="0" distB="0" distL="114300" distR="114300" simplePos="0" relativeHeight="251672576" behindDoc="0" locked="0" layoutInCell="1" allowOverlap="1">
            <wp:simplePos x="0" y="0"/>
            <wp:positionH relativeFrom="column">
              <wp:posOffset>-357950</wp:posOffset>
            </wp:positionH>
            <wp:positionV relativeFrom="paragraph">
              <wp:posOffset>-577215</wp:posOffset>
            </wp:positionV>
            <wp:extent cx="932815" cy="828040"/>
            <wp:effectExtent l="0" t="0" r="0" b="0"/>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1.emf"/>
                    <pic:cNvPicPr/>
                  </pic:nvPicPr>
                  <pic:blipFill>
                    <a:blip r:embed="rId8"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932815" cy="828040"/>
                    </a:xfrm>
                    <a:prstGeom prst="rect">
                      <a:avLst/>
                    </a:prstGeom>
                  </pic:spPr>
                </pic:pic>
              </a:graphicData>
            </a:graphic>
          </wp:anchor>
        </w:drawing>
      </w:r>
      <w:r w:rsidR="001B4C65" w:rsidRPr="001B4C65">
        <w:rPr>
          <w:noProof/>
        </w:rPr>
        <w:pict>
          <v:rect id="_x0000_s1037" style="position:absolute;left:0;text-align:left;margin-left:-45.35pt;margin-top:-60.45pt;width:92.35pt;height:78.8pt;z-index:251671552;mso-position-horizontal-relative:text;mso-position-vertical-relative:text" stroked="f"/>
        </w:pict>
      </w:r>
      <w:r w:rsidR="00D906DA" w:rsidRPr="008101EE">
        <w:rPr>
          <w:noProof/>
          <w:lang w:val="fr-BE" w:eastAsia="fr-BE"/>
        </w:rPr>
        <w:drawing>
          <wp:anchor distT="0" distB="0" distL="114300" distR="114300" simplePos="0" relativeHeight="251669504" behindDoc="0" locked="0" layoutInCell="1" allowOverlap="1">
            <wp:simplePos x="0" y="0"/>
            <wp:positionH relativeFrom="column">
              <wp:posOffset>-446849</wp:posOffset>
            </wp:positionH>
            <wp:positionV relativeFrom="paragraph">
              <wp:posOffset>-603849</wp:posOffset>
            </wp:positionV>
            <wp:extent cx="931653" cy="827090"/>
            <wp:effectExtent l="0" t="0" r="0" b="0"/>
            <wp:wrapNone/>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a:off x="0" y="0"/>
                      <a:ext cx="940219" cy="834695"/>
                    </a:xfrm>
                    <a:prstGeom prst="rect">
                      <a:avLst/>
                    </a:prstGeom>
                    <a:noFill/>
                    <a:ln>
                      <a:noFill/>
                    </a:ln>
                  </pic:spPr>
                </pic:pic>
              </a:graphicData>
            </a:graphic>
          </wp:anchor>
        </w:drawing>
      </w:r>
      <w:r w:rsidR="001B4C65" w:rsidRPr="001B4C65">
        <w:rPr>
          <w:noProof/>
        </w:rPr>
        <w:pict>
          <v:roundrect id="_x0000_s1036" style="position:absolute;left:0;text-align:left;margin-left:168.3pt;margin-top:345.95pt;width:402.05pt;height:116.8pt;z-index:-251651072;mso-position-horizontal-relative:text;mso-position-vertical-relative:text" arcsize="10923f" fillcolor="#002c6c" stroked="f"/>
        </w:pict>
      </w:r>
      <w:r w:rsidR="001B4C65" w:rsidRPr="001B4C65">
        <w:rPr>
          <w:noProof/>
        </w:rPr>
        <w:pict>
          <v:rect id="_x0000_s1026" style="position:absolute;left:0;text-align:left;margin-left:-59.45pt;margin-top:-73.45pt;width:841.9pt;height:850.4pt;z-index:-251658240;mso-wrap-edited:f;mso-position-horizontal-relative:text;mso-position-vertical-relative:text" wrapcoords="-19 0 -19 21580 21600 21580 21600 0 -19 0" fillcolor="#e7e6ee" stroked="f"/>
        </w:pict>
      </w:r>
      <w:r w:rsidR="001B4C65" w:rsidRPr="001B4C65">
        <w:rPr>
          <w:noProof/>
        </w:rPr>
        <w:pict>
          <v:group id="_x0000_s1033" style="position:absolute;left:0;text-align:left;margin-left:-177.65pt;margin-top:-196.35pt;width:358.6pt;height:358.6pt;z-index:251664384;mso-position-horizontal-relative:text;mso-position-vertical-relative:text" coordorigin="-2132,-2417" coordsize="7172,7172">
            <v:oval id="_x0000_s1034" style="position:absolute;left:-2132;top:-2417;width:7172;height:7172" stroked="f" strokecolor="silver">
              <o:lock v:ext="edit" aspectratio="t"/>
            </v:oval>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5" type="#_x0000_t75" style="position:absolute;left:802;top:652;width:1304;height:1034">
              <v:imagedata r:id="rId10" o:title="GS1_600"/>
              <o:lock v:ext="edit" aspectratio="f"/>
            </v:shape>
          </v:group>
        </w:pict>
      </w:r>
      <w:r w:rsidR="0089084F">
        <w:rPr>
          <w:noProof/>
          <w:lang w:eastAsia="fr-BE"/>
        </w:rPr>
        <w:tab/>
      </w:r>
      <w:r w:rsidR="00573886" w:rsidRPr="008101EE">
        <w:rPr>
          <w:noProof/>
          <w:lang w:eastAsia="fr-BE"/>
        </w:rPr>
        <w:t>EANCOM</w:t>
      </w:r>
      <w:r w:rsidR="00573886" w:rsidRPr="008101EE">
        <w:rPr>
          <w:noProof/>
          <w:vertAlign w:val="superscript"/>
          <w:lang w:eastAsia="fr-BE"/>
        </w:rPr>
        <w:t>®</w:t>
      </w:r>
      <w:r w:rsidR="00573886" w:rsidRPr="008101EE">
        <w:rPr>
          <w:noProof/>
          <w:lang w:eastAsia="fr-BE"/>
        </w:rPr>
        <w:t xml:space="preserve"> 2002</w:t>
      </w:r>
      <w:r w:rsidR="00C71204" w:rsidRPr="008101EE">
        <w:rPr>
          <w:noProof/>
          <w:lang w:eastAsia="fr-BE"/>
        </w:rPr>
        <w:t>, Edition 2012</w:t>
      </w:r>
    </w:p>
    <w:p w:rsidR="006B5C88" w:rsidRPr="008101EE" w:rsidRDefault="00C71204" w:rsidP="006B5C88">
      <w:pPr>
        <w:pStyle w:val="GS1Title2"/>
      </w:pPr>
      <w:r w:rsidRPr="008101EE">
        <w:t>Syntax 4, Part 1</w:t>
      </w:r>
    </w:p>
    <w:p w:rsidR="006B5C88" w:rsidRPr="008101EE" w:rsidRDefault="001B4C65" w:rsidP="00D552A3">
      <w:pPr>
        <w:pStyle w:val="GS1Title3"/>
      </w:pPr>
      <w:fldSimple w:instr=" DOCPROPERTY  &quot;GS1 Issue&quot;  \* MERGEFORMAT ">
        <w:r w:rsidR="00573886" w:rsidRPr="008101EE">
          <w:t>Issue 1</w:t>
        </w:r>
      </w:fldSimple>
      <w:r w:rsidR="006B5C88" w:rsidRPr="008101EE">
        <w:t>,</w:t>
      </w:r>
      <w:r w:rsidR="00C71204" w:rsidRPr="008101EE">
        <w:t xml:space="preserve"> </w:t>
      </w:r>
      <w:fldSimple w:instr=" DOCPROPERTY  &quot;GS1 Date&quot;  \* MERGEFORMAT ">
        <w:r w:rsidR="001E46D4" w:rsidRPr="008101EE">
          <w:t>July 2012</w:t>
        </w:r>
      </w:fldSimple>
    </w:p>
    <w:p w:rsidR="008107EA" w:rsidRPr="008101EE" w:rsidRDefault="001B4C65">
      <w:pPr>
        <w:rPr>
          <w:lang w:val="en-GB"/>
        </w:rPr>
      </w:pPr>
      <w:r w:rsidRPr="001B4C65">
        <w:rPr>
          <w:noProof/>
          <w:lang w:val="en-GB"/>
        </w:rPr>
        <w:pict>
          <v:roundrect id="_x0000_s1030" style="position:absolute;margin-left:168.3pt;margin-top:345.95pt;width:402.05pt;height:108.15pt;z-index:-251656192" arcsize="10923f" fillcolor="#002c6c" stroked="f"/>
        </w:pict>
      </w:r>
    </w:p>
    <w:p w:rsidR="008107EA" w:rsidRPr="008101EE" w:rsidRDefault="008107EA">
      <w:pPr>
        <w:rPr>
          <w:lang w:val="en-GB"/>
        </w:rPr>
      </w:pPr>
    </w:p>
    <w:p w:rsidR="008107EA" w:rsidRPr="008101EE" w:rsidRDefault="008107EA">
      <w:pPr>
        <w:rPr>
          <w:lang w:val="en-GB"/>
        </w:rPr>
      </w:pPr>
    </w:p>
    <w:p w:rsidR="008107EA" w:rsidRPr="008101EE" w:rsidRDefault="008107EA">
      <w:pPr>
        <w:rPr>
          <w:lang w:val="en-GB"/>
        </w:rPr>
      </w:pPr>
    </w:p>
    <w:p w:rsidR="008107EA" w:rsidRPr="008101EE" w:rsidRDefault="00F233E6">
      <w:pPr>
        <w:rPr>
          <w:lang w:val="en-GB"/>
        </w:rPr>
      </w:pPr>
      <w:r w:rsidRPr="008101EE">
        <w:rPr>
          <w:noProof/>
          <w:lang w:val="fr-BE" w:eastAsia="fr-BE"/>
        </w:rPr>
        <w:drawing>
          <wp:anchor distT="0" distB="0" distL="114300" distR="114300" simplePos="0" relativeHeight="251668480" behindDoc="0" locked="0" layoutInCell="1" allowOverlap="1">
            <wp:simplePos x="0" y="0"/>
            <wp:positionH relativeFrom="column">
              <wp:posOffset>-645795</wp:posOffset>
            </wp:positionH>
            <wp:positionV relativeFrom="paragraph">
              <wp:posOffset>396240</wp:posOffset>
            </wp:positionV>
            <wp:extent cx="7600950" cy="1457325"/>
            <wp:effectExtent l="19050" t="0" r="0" b="0"/>
            <wp:wrapNone/>
            <wp:docPr id="3" name="Picture 2" descr="cov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ver.jpg"/>
                    <pic:cNvPicPr/>
                  </pic:nvPicPr>
                  <pic:blipFill>
                    <a:blip r:embed="rId11" cstate="print">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7600950" cy="1457325"/>
                    </a:xfrm>
                    <a:prstGeom prst="rect">
                      <a:avLst/>
                    </a:prstGeom>
                  </pic:spPr>
                </pic:pic>
              </a:graphicData>
            </a:graphic>
          </wp:anchor>
        </w:drawing>
      </w:r>
      <w:r w:rsidR="008107EA" w:rsidRPr="008101EE">
        <w:rPr>
          <w:lang w:val="en-GB"/>
        </w:rPr>
        <w:br w:type="page"/>
      </w:r>
    </w:p>
    <w:p w:rsidR="00211A3A" w:rsidRPr="008101EE" w:rsidRDefault="00211A3A" w:rsidP="00211A3A">
      <w:pPr>
        <w:pStyle w:val="GS1IntroHeading"/>
      </w:pPr>
      <w:r w:rsidRPr="008101EE">
        <w:lastRenderedPageBreak/>
        <w:t>Document Summary</w:t>
      </w:r>
    </w:p>
    <w:tbl>
      <w:tblPr>
        <w:tblW w:w="991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tblPr>
      <w:tblGrid>
        <w:gridCol w:w="3960"/>
        <w:gridCol w:w="5951"/>
      </w:tblGrid>
      <w:tr w:rsidR="00211A3A" w:rsidRPr="008101EE" w:rsidTr="00F15F8F">
        <w:trPr>
          <w:cantSplit/>
          <w:tblHeader/>
        </w:trPr>
        <w:tc>
          <w:tcPr>
            <w:tcW w:w="3960" w:type="dxa"/>
            <w:shd w:val="clear" w:color="auto" w:fill="002C6C"/>
          </w:tcPr>
          <w:p w:rsidR="00211A3A" w:rsidRPr="008101EE" w:rsidRDefault="00211A3A" w:rsidP="00F15F8F">
            <w:pPr>
              <w:pStyle w:val="GS1TableHeading"/>
            </w:pPr>
            <w:r w:rsidRPr="008101EE">
              <w:t>Document Item</w:t>
            </w:r>
          </w:p>
        </w:tc>
        <w:tc>
          <w:tcPr>
            <w:tcW w:w="5951" w:type="dxa"/>
            <w:shd w:val="clear" w:color="auto" w:fill="002C6C"/>
          </w:tcPr>
          <w:p w:rsidR="00211A3A" w:rsidRPr="008101EE" w:rsidRDefault="00211A3A" w:rsidP="00F15F8F">
            <w:pPr>
              <w:pStyle w:val="GS1TableHeading"/>
            </w:pPr>
            <w:r w:rsidRPr="008101EE">
              <w:t>Current Value</w:t>
            </w:r>
          </w:p>
        </w:tc>
      </w:tr>
      <w:tr w:rsidR="00211A3A" w:rsidRPr="008101EE" w:rsidTr="00F15F8F">
        <w:trPr>
          <w:cantSplit/>
        </w:trPr>
        <w:tc>
          <w:tcPr>
            <w:tcW w:w="3960" w:type="dxa"/>
          </w:tcPr>
          <w:p w:rsidR="00211A3A" w:rsidRPr="008101EE" w:rsidRDefault="00211A3A" w:rsidP="00F15F8F">
            <w:pPr>
              <w:pStyle w:val="GS1TableText"/>
            </w:pPr>
            <w:r w:rsidRPr="008101EE">
              <w:t>Document Title</w:t>
            </w:r>
          </w:p>
        </w:tc>
        <w:tc>
          <w:tcPr>
            <w:tcW w:w="5951" w:type="dxa"/>
          </w:tcPr>
          <w:p w:rsidR="00211A3A" w:rsidRPr="008101EE" w:rsidRDefault="001B4C65" w:rsidP="00F15F8F">
            <w:pPr>
              <w:pStyle w:val="GS1TableText"/>
            </w:pPr>
            <w:fldSimple w:instr=" DOCPROPERTY  Subject  \* MERGEFORMAT ">
              <w:r w:rsidR="00573886" w:rsidRPr="008101EE">
                <w:t>GS1 Product Type</w:t>
              </w:r>
            </w:fldSimple>
            <w:r w:rsidR="00211A3A" w:rsidRPr="008101EE">
              <w:t xml:space="preserve">  </w:t>
            </w:r>
            <w:fldSimple w:instr=" TITLE   \* MERGEFORMAT ">
              <w:r w:rsidR="00573886" w:rsidRPr="008101EE">
                <w:t>GS1 Document Type</w:t>
              </w:r>
            </w:fldSimple>
          </w:p>
        </w:tc>
      </w:tr>
      <w:tr w:rsidR="00211A3A" w:rsidRPr="008101EE" w:rsidTr="00F15F8F">
        <w:trPr>
          <w:cantSplit/>
        </w:trPr>
        <w:tc>
          <w:tcPr>
            <w:tcW w:w="3960" w:type="dxa"/>
          </w:tcPr>
          <w:p w:rsidR="00211A3A" w:rsidRPr="008101EE" w:rsidRDefault="00211A3A" w:rsidP="00F15F8F">
            <w:pPr>
              <w:pStyle w:val="GS1TableText"/>
            </w:pPr>
            <w:r w:rsidRPr="008101EE">
              <w:t>Date Last Modified</w:t>
            </w:r>
          </w:p>
        </w:tc>
        <w:tc>
          <w:tcPr>
            <w:tcW w:w="5951" w:type="dxa"/>
          </w:tcPr>
          <w:p w:rsidR="00211A3A" w:rsidRPr="008101EE" w:rsidRDefault="001B4C65" w:rsidP="00F15F8F">
            <w:pPr>
              <w:pStyle w:val="GS1TableText"/>
            </w:pPr>
            <w:fldSimple w:instr=" DOCPROPERTY  &quot;GS1 Date&quot;  \* MERGEFORMAT ">
              <w:r w:rsidR="003E3F02" w:rsidRPr="008101EE">
                <w:t>July 2012</w:t>
              </w:r>
            </w:fldSimple>
          </w:p>
        </w:tc>
      </w:tr>
      <w:tr w:rsidR="00211A3A" w:rsidRPr="008101EE" w:rsidTr="00F15F8F">
        <w:trPr>
          <w:cantSplit/>
        </w:trPr>
        <w:tc>
          <w:tcPr>
            <w:tcW w:w="3960" w:type="dxa"/>
          </w:tcPr>
          <w:p w:rsidR="00211A3A" w:rsidRPr="008101EE" w:rsidRDefault="00211A3A" w:rsidP="00F15F8F">
            <w:pPr>
              <w:pStyle w:val="GS1TableText"/>
            </w:pPr>
            <w:r w:rsidRPr="008101EE">
              <w:t>Document Issue</w:t>
            </w:r>
          </w:p>
        </w:tc>
        <w:tc>
          <w:tcPr>
            <w:tcW w:w="5951" w:type="dxa"/>
          </w:tcPr>
          <w:p w:rsidR="00211A3A" w:rsidRPr="008101EE" w:rsidRDefault="001B4C65" w:rsidP="00F15F8F">
            <w:pPr>
              <w:pStyle w:val="GS1TableText"/>
            </w:pPr>
            <w:fldSimple w:instr=" DOCPROPERTY  &quot;GS1 Issue&quot;  \* MERGEFORMAT ">
              <w:r w:rsidR="003E3F02" w:rsidRPr="008101EE">
                <w:t>Issue 1</w:t>
              </w:r>
            </w:fldSimple>
          </w:p>
        </w:tc>
      </w:tr>
      <w:tr w:rsidR="00211A3A" w:rsidRPr="008101EE" w:rsidTr="00F15F8F">
        <w:trPr>
          <w:cantSplit/>
        </w:trPr>
        <w:tc>
          <w:tcPr>
            <w:tcW w:w="3960" w:type="dxa"/>
          </w:tcPr>
          <w:p w:rsidR="00211A3A" w:rsidRPr="008101EE" w:rsidRDefault="00AE0EF5" w:rsidP="00F15F8F">
            <w:pPr>
              <w:pStyle w:val="GS1TableText"/>
            </w:pPr>
            <w:r w:rsidRPr="008101EE">
              <w:t xml:space="preserve">Document </w:t>
            </w:r>
            <w:r w:rsidR="00211A3A" w:rsidRPr="008101EE">
              <w:t>Status</w:t>
            </w:r>
          </w:p>
        </w:tc>
        <w:tc>
          <w:tcPr>
            <w:tcW w:w="5951" w:type="dxa"/>
          </w:tcPr>
          <w:p w:rsidR="00211A3A" w:rsidRPr="008101EE" w:rsidRDefault="001B4C65" w:rsidP="00D968C2">
            <w:pPr>
              <w:pStyle w:val="GS1TableText"/>
            </w:pPr>
            <w:fldSimple w:instr=" DOCPROPERTY  &quot;GS1 Status&quot;  \* MERGEFORMAT ">
              <w:r w:rsidR="003E3F02" w:rsidRPr="008101EE">
                <w:t>Approved</w:t>
              </w:r>
            </w:fldSimple>
            <w:r w:rsidR="0009165D" w:rsidRPr="008101EE">
              <w:t xml:space="preserve"> </w:t>
            </w:r>
          </w:p>
        </w:tc>
      </w:tr>
      <w:tr w:rsidR="00211A3A" w:rsidRPr="008101EE" w:rsidTr="00F15F8F">
        <w:trPr>
          <w:cantSplit/>
        </w:trPr>
        <w:tc>
          <w:tcPr>
            <w:tcW w:w="3960" w:type="dxa"/>
          </w:tcPr>
          <w:p w:rsidR="00211A3A" w:rsidRPr="008101EE" w:rsidRDefault="00211A3A" w:rsidP="00F15F8F">
            <w:pPr>
              <w:pStyle w:val="GS1TableText"/>
            </w:pPr>
            <w:r w:rsidRPr="008101EE">
              <w:t xml:space="preserve">Document Description </w:t>
            </w:r>
          </w:p>
        </w:tc>
        <w:tc>
          <w:tcPr>
            <w:tcW w:w="5951" w:type="dxa"/>
          </w:tcPr>
          <w:p w:rsidR="00211A3A" w:rsidRPr="008101EE" w:rsidRDefault="007D099F" w:rsidP="00F15F8F">
            <w:pPr>
              <w:pStyle w:val="GS1TableText"/>
            </w:pPr>
            <w:r w:rsidRPr="008101EE">
              <w:rPr>
                <w:rFonts w:cs="Arial"/>
              </w:rPr>
              <w:t>This document is the introduction to the manual for the EANCOM</w:t>
            </w:r>
            <w:r w:rsidRPr="008101EE">
              <w:rPr>
                <w:rFonts w:cs="Arial"/>
                <w:vertAlign w:val="superscript"/>
              </w:rPr>
              <w:t>®</w:t>
            </w:r>
            <w:r w:rsidRPr="008101EE">
              <w:rPr>
                <w:rFonts w:cs="Arial"/>
              </w:rPr>
              <w:t xml:space="preserve"> 2002 syntax version 4</w:t>
            </w:r>
          </w:p>
        </w:tc>
      </w:tr>
    </w:tbl>
    <w:p w:rsidR="00211A3A" w:rsidRPr="008101EE" w:rsidRDefault="00211A3A" w:rsidP="00211A3A">
      <w:pPr>
        <w:pStyle w:val="GS1IntroHeading"/>
      </w:pPr>
      <w:r w:rsidRPr="008101EE">
        <w:t>Contributors</w:t>
      </w:r>
    </w:p>
    <w:tbl>
      <w:tblPr>
        <w:tblW w:w="991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tblPr>
      <w:tblGrid>
        <w:gridCol w:w="3927"/>
        <w:gridCol w:w="5984"/>
      </w:tblGrid>
      <w:tr w:rsidR="00211A3A" w:rsidRPr="008101EE" w:rsidTr="00F15F8F">
        <w:trPr>
          <w:cantSplit/>
          <w:tblHeader/>
        </w:trPr>
        <w:tc>
          <w:tcPr>
            <w:tcW w:w="3927" w:type="dxa"/>
            <w:shd w:val="clear" w:color="auto" w:fill="002C6C"/>
          </w:tcPr>
          <w:p w:rsidR="00211A3A" w:rsidRPr="008101EE" w:rsidRDefault="00211A3A" w:rsidP="00F15F8F">
            <w:pPr>
              <w:pStyle w:val="GS1TableHeading"/>
            </w:pPr>
            <w:r w:rsidRPr="008101EE">
              <w:t>Name</w:t>
            </w:r>
          </w:p>
        </w:tc>
        <w:tc>
          <w:tcPr>
            <w:tcW w:w="5984" w:type="dxa"/>
            <w:shd w:val="clear" w:color="auto" w:fill="002C6C"/>
          </w:tcPr>
          <w:p w:rsidR="00211A3A" w:rsidRPr="008101EE" w:rsidRDefault="00211A3A" w:rsidP="00F15F8F">
            <w:pPr>
              <w:pStyle w:val="GS1TableHeading"/>
            </w:pPr>
            <w:r w:rsidRPr="008101EE">
              <w:t>Organization</w:t>
            </w:r>
          </w:p>
        </w:tc>
      </w:tr>
      <w:tr w:rsidR="00211A3A" w:rsidRPr="008101EE" w:rsidTr="00F15F8F">
        <w:trPr>
          <w:cantSplit/>
        </w:trPr>
        <w:tc>
          <w:tcPr>
            <w:tcW w:w="3927" w:type="dxa"/>
          </w:tcPr>
          <w:p w:rsidR="00211A3A" w:rsidRPr="008101EE" w:rsidRDefault="007D099F" w:rsidP="00F15F8F">
            <w:pPr>
              <w:pStyle w:val="GS1TableText"/>
            </w:pPr>
            <w:r w:rsidRPr="008101EE">
              <w:t>GS1 eCom Standard Maintenance Group members</w:t>
            </w:r>
          </w:p>
        </w:tc>
        <w:tc>
          <w:tcPr>
            <w:tcW w:w="5984" w:type="dxa"/>
          </w:tcPr>
          <w:p w:rsidR="00211A3A" w:rsidRPr="008101EE" w:rsidRDefault="007D099F" w:rsidP="00F15F8F">
            <w:pPr>
              <w:pStyle w:val="GS1TableText"/>
            </w:pPr>
            <w:r w:rsidRPr="008101EE">
              <w:t>GS1</w:t>
            </w:r>
          </w:p>
        </w:tc>
      </w:tr>
    </w:tbl>
    <w:p w:rsidR="00211A3A" w:rsidRPr="008101EE" w:rsidRDefault="00211A3A" w:rsidP="00211A3A">
      <w:pPr>
        <w:pStyle w:val="GS1IntroHeading"/>
      </w:pPr>
      <w:r w:rsidRPr="008101EE">
        <w:t xml:space="preserve">Log of Changes in </w:t>
      </w:r>
      <w:fldSimple w:instr=" DOCPROPERTY &quot;GS1 Issue&quot;   \* MERGEFORMAT ">
        <w:r w:rsidR="00573886" w:rsidRPr="008101EE">
          <w:t>Issue 1</w:t>
        </w:r>
      </w:fldSimple>
      <w:r w:rsidRPr="008101EE">
        <w:t xml:space="preserve"> </w:t>
      </w:r>
    </w:p>
    <w:tbl>
      <w:tblPr>
        <w:tblW w:w="9911"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000"/>
      </w:tblPr>
      <w:tblGrid>
        <w:gridCol w:w="1309"/>
        <w:gridCol w:w="2244"/>
        <w:gridCol w:w="2244"/>
        <w:gridCol w:w="4114"/>
      </w:tblGrid>
      <w:tr w:rsidR="00211A3A" w:rsidRPr="008101EE" w:rsidTr="00F15F8F">
        <w:trPr>
          <w:cantSplit/>
          <w:tblHeader/>
        </w:trPr>
        <w:tc>
          <w:tcPr>
            <w:tcW w:w="1309" w:type="dxa"/>
            <w:shd w:val="clear" w:color="auto" w:fill="002C6C"/>
          </w:tcPr>
          <w:p w:rsidR="00211A3A" w:rsidRPr="008101EE" w:rsidRDefault="00211A3A" w:rsidP="00F15F8F">
            <w:pPr>
              <w:pStyle w:val="GS1TableHeading"/>
            </w:pPr>
            <w:r w:rsidRPr="008101EE">
              <w:t>Issue No.</w:t>
            </w:r>
          </w:p>
        </w:tc>
        <w:tc>
          <w:tcPr>
            <w:tcW w:w="2244" w:type="dxa"/>
            <w:shd w:val="clear" w:color="auto" w:fill="002C6C"/>
          </w:tcPr>
          <w:p w:rsidR="00211A3A" w:rsidRPr="008101EE" w:rsidRDefault="00211A3A" w:rsidP="00F15F8F">
            <w:pPr>
              <w:pStyle w:val="GS1TableHeading"/>
            </w:pPr>
            <w:r w:rsidRPr="008101EE">
              <w:t>Date of Change</w:t>
            </w:r>
          </w:p>
        </w:tc>
        <w:tc>
          <w:tcPr>
            <w:tcW w:w="2244" w:type="dxa"/>
            <w:shd w:val="clear" w:color="auto" w:fill="002C6C"/>
          </w:tcPr>
          <w:p w:rsidR="00211A3A" w:rsidRPr="008101EE" w:rsidRDefault="00211A3A" w:rsidP="00F15F8F">
            <w:pPr>
              <w:pStyle w:val="GS1TableHeading"/>
            </w:pPr>
            <w:r w:rsidRPr="008101EE">
              <w:t>Changed By</w:t>
            </w:r>
          </w:p>
        </w:tc>
        <w:tc>
          <w:tcPr>
            <w:tcW w:w="4114" w:type="dxa"/>
            <w:shd w:val="clear" w:color="auto" w:fill="002C6C"/>
          </w:tcPr>
          <w:p w:rsidR="00211A3A" w:rsidRPr="008101EE" w:rsidRDefault="00211A3A" w:rsidP="00F15F8F">
            <w:pPr>
              <w:pStyle w:val="GS1TableHeading"/>
            </w:pPr>
            <w:r w:rsidRPr="008101EE">
              <w:t>Summary of Change</w:t>
            </w:r>
          </w:p>
        </w:tc>
      </w:tr>
      <w:tr w:rsidR="00211A3A" w:rsidRPr="008101EE" w:rsidTr="00F15F8F">
        <w:trPr>
          <w:cantSplit/>
        </w:trPr>
        <w:tc>
          <w:tcPr>
            <w:tcW w:w="1309" w:type="dxa"/>
          </w:tcPr>
          <w:p w:rsidR="00211A3A" w:rsidRPr="008101EE" w:rsidRDefault="007D099F" w:rsidP="00F15F8F">
            <w:pPr>
              <w:pStyle w:val="GS1TableText"/>
            </w:pPr>
            <w:r w:rsidRPr="008101EE">
              <w:t>1</w:t>
            </w:r>
          </w:p>
        </w:tc>
        <w:tc>
          <w:tcPr>
            <w:tcW w:w="2244" w:type="dxa"/>
          </w:tcPr>
          <w:p w:rsidR="00211A3A" w:rsidRPr="008101EE" w:rsidRDefault="007D099F" w:rsidP="00F15F8F">
            <w:pPr>
              <w:pStyle w:val="GS1TableText"/>
            </w:pPr>
            <w:r w:rsidRPr="008101EE">
              <w:t>July 2012</w:t>
            </w:r>
          </w:p>
        </w:tc>
        <w:tc>
          <w:tcPr>
            <w:tcW w:w="2244" w:type="dxa"/>
          </w:tcPr>
          <w:p w:rsidR="00211A3A" w:rsidRPr="008101EE" w:rsidRDefault="007D099F" w:rsidP="00F15F8F">
            <w:pPr>
              <w:pStyle w:val="GS1TableText"/>
            </w:pPr>
            <w:r w:rsidRPr="008101EE">
              <w:t>Ewa Iwicka</w:t>
            </w:r>
          </w:p>
        </w:tc>
        <w:tc>
          <w:tcPr>
            <w:tcW w:w="4114" w:type="dxa"/>
          </w:tcPr>
          <w:p w:rsidR="00211A3A" w:rsidRPr="008101EE" w:rsidRDefault="007D099F" w:rsidP="00F15F8F">
            <w:pPr>
              <w:pStyle w:val="GS1TableText"/>
            </w:pPr>
            <w:r w:rsidRPr="008101EE">
              <w:t>Revised introduction and various sections of Part 1</w:t>
            </w:r>
          </w:p>
        </w:tc>
      </w:tr>
      <w:tr w:rsidR="00211A3A" w:rsidRPr="008101EE" w:rsidTr="00F15F8F">
        <w:trPr>
          <w:cantSplit/>
        </w:trPr>
        <w:tc>
          <w:tcPr>
            <w:tcW w:w="1309" w:type="dxa"/>
          </w:tcPr>
          <w:p w:rsidR="00211A3A" w:rsidRPr="008101EE" w:rsidRDefault="00211A3A" w:rsidP="00F15F8F">
            <w:pPr>
              <w:pStyle w:val="GS1TableText"/>
            </w:pPr>
          </w:p>
        </w:tc>
        <w:tc>
          <w:tcPr>
            <w:tcW w:w="2244" w:type="dxa"/>
          </w:tcPr>
          <w:p w:rsidR="00211A3A" w:rsidRPr="008101EE" w:rsidRDefault="00211A3A" w:rsidP="00F15F8F">
            <w:pPr>
              <w:pStyle w:val="GS1TableText"/>
            </w:pPr>
          </w:p>
        </w:tc>
        <w:tc>
          <w:tcPr>
            <w:tcW w:w="2244" w:type="dxa"/>
          </w:tcPr>
          <w:p w:rsidR="00211A3A" w:rsidRPr="008101EE" w:rsidRDefault="00211A3A" w:rsidP="00F15F8F">
            <w:pPr>
              <w:pStyle w:val="GS1TableText"/>
            </w:pPr>
          </w:p>
        </w:tc>
        <w:tc>
          <w:tcPr>
            <w:tcW w:w="4114" w:type="dxa"/>
          </w:tcPr>
          <w:p w:rsidR="00211A3A" w:rsidRPr="008101EE" w:rsidRDefault="00211A3A" w:rsidP="00F15F8F">
            <w:pPr>
              <w:pStyle w:val="GS1TableText"/>
            </w:pPr>
          </w:p>
        </w:tc>
      </w:tr>
    </w:tbl>
    <w:p w:rsidR="00211A3A" w:rsidRPr="008101EE" w:rsidRDefault="00211A3A" w:rsidP="00211A3A">
      <w:pPr>
        <w:pStyle w:val="GS1IntroHeading"/>
      </w:pPr>
      <w:r w:rsidRPr="008101EE">
        <w:t>Disclaimer</w:t>
      </w:r>
    </w:p>
    <w:p w:rsidR="00D906DA" w:rsidRPr="008101EE" w:rsidRDefault="00D906DA" w:rsidP="00D906DA">
      <w:pPr>
        <w:pStyle w:val="GS1IntroBody"/>
        <w:rPr>
          <w:caps/>
          <w:sz w:val="18"/>
          <w:szCs w:val="18"/>
        </w:rPr>
      </w:pPr>
      <w:r w:rsidRPr="008101EE">
        <w:rPr>
          <w:sz w:val="18"/>
          <w:szCs w:val="18"/>
        </w:rPr>
        <w:t xml:space="preserve">WHILST EVERY EFFORT HAS BEEN MADE TO ENSURE THAT THE GUIDELINES TO USE THE GS1 STANDARDS CONTAINED IN THE DOCUMENT ARE CORRECT, GS1 AND ANY OTHER PARTY INVOLVED IN THE CREATION OF THE DOCUMENT HEREBY STATE THAT THE DOCUMENT IS PROVIDED WITHOUT WARRANTY, EITHER EXPRESSED OR IMPLIED, REGARDING ANY MATTER, INCLUDING BUT NOT LIMITED TO THE OF ACCURACY, MERCHANTABILITY OR FITNESS FOR A PARTICULAR PURPOSE, AND HEREBY DISCLAIM ANY AND ALL LIABILITY, DIRECT OR INDIRECT, FOR ANY DAMAGES OR LOSS RELATING TO OR RESULTING FROM THE USE OF THE DOCUMENT. THE DOCUMENT MAY BE MODIFIED, SUBJECT TO DEVELOPMENTS IN TECHNOLOGY, CHANGES TO THE STANDARDS, OR NEW LEGAL REQUIREMENTS. SEVERAL PRODUCTS AND COMPANY NAMES MENTIONED HEREIN MAY BE TRADEMARKS AND/OR REGISTERED TRADEMARKS OF THEIR RESPECTIVE COMPANIES. </w:t>
      </w:r>
      <w:r w:rsidRPr="008101EE">
        <w:rPr>
          <w:caps/>
          <w:sz w:val="18"/>
          <w:szCs w:val="18"/>
        </w:rPr>
        <w:t>GS1 is a registered trademark of GS1 AISBL.</w:t>
      </w:r>
    </w:p>
    <w:p w:rsidR="00D906DA" w:rsidRPr="008101EE" w:rsidRDefault="00D906DA" w:rsidP="00D906DA">
      <w:pPr>
        <w:pStyle w:val="GS1Body"/>
      </w:pPr>
    </w:p>
    <w:p w:rsidR="00211A3A" w:rsidRPr="008101EE" w:rsidRDefault="00211A3A" w:rsidP="00211A3A">
      <w:pPr>
        <w:pStyle w:val="GS1Body"/>
      </w:pPr>
    </w:p>
    <w:p w:rsidR="00211A3A" w:rsidRPr="008101EE" w:rsidRDefault="00211A3A" w:rsidP="00211A3A">
      <w:pPr>
        <w:pStyle w:val="GS1Body"/>
      </w:pPr>
    </w:p>
    <w:p w:rsidR="00211A3A" w:rsidRPr="008101EE" w:rsidRDefault="00211A3A" w:rsidP="00211A3A">
      <w:pPr>
        <w:pStyle w:val="GS1Body"/>
      </w:pPr>
      <w:r w:rsidRPr="008101EE">
        <w:br w:type="page"/>
      </w:r>
    </w:p>
    <w:p w:rsidR="00211A3A" w:rsidRPr="008101EE" w:rsidRDefault="00211A3A" w:rsidP="00211A3A">
      <w:pPr>
        <w:pStyle w:val="GS1Body"/>
      </w:pPr>
    </w:p>
    <w:p w:rsidR="00211A3A" w:rsidRPr="008101EE" w:rsidRDefault="00211A3A" w:rsidP="00211A3A">
      <w:pPr>
        <w:pStyle w:val="GS1TOCHeading"/>
      </w:pPr>
      <w:r w:rsidRPr="008101EE">
        <w:t>Table of Contents</w:t>
      </w:r>
    </w:p>
    <w:p w:rsidR="001F03E7" w:rsidRDefault="001B4C65">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r w:rsidRPr="001B4C65">
        <w:rPr>
          <w:rFonts w:ascii="Arial Bold" w:hAnsi="Arial Bold"/>
        </w:rPr>
        <w:fldChar w:fldCharType="begin"/>
      </w:r>
      <w:r w:rsidR="00211A3A" w:rsidRPr="008101EE">
        <w:instrText xml:space="preserve"> TOC \o "1-3" \h \z </w:instrText>
      </w:r>
      <w:r w:rsidRPr="001B4C65">
        <w:rPr>
          <w:rFonts w:ascii="Arial Bold" w:hAnsi="Arial Bold"/>
        </w:rPr>
        <w:fldChar w:fldCharType="separate"/>
      </w:r>
      <w:hyperlink w:anchor="_Toc335836249" w:history="1">
        <w:r w:rsidR="001F03E7" w:rsidRPr="004B666F">
          <w:rPr>
            <w:rStyle w:val="Hyperlink"/>
            <w:noProof/>
          </w:rPr>
          <w:t>1.</w:t>
        </w:r>
        <w:r w:rsidR="001F03E7">
          <w:rPr>
            <w:rFonts w:asciiTheme="minorHAnsi" w:eastAsiaTheme="minorEastAsia" w:hAnsiTheme="minorHAnsi" w:cstheme="minorBidi"/>
            <w:b w:val="0"/>
            <w:noProof/>
            <w:color w:val="auto"/>
            <w:szCs w:val="22"/>
            <w:lang w:val="fr-BE" w:eastAsia="fr-BE"/>
          </w:rPr>
          <w:tab/>
        </w:r>
        <w:r w:rsidR="001F03E7" w:rsidRPr="004B666F">
          <w:rPr>
            <w:rStyle w:val="Hyperlink"/>
            <w:noProof/>
          </w:rPr>
          <w:t>Overview</w:t>
        </w:r>
        <w:r w:rsidR="001F03E7">
          <w:rPr>
            <w:noProof/>
            <w:webHidden/>
          </w:rPr>
          <w:tab/>
        </w:r>
        <w:r w:rsidR="001F03E7">
          <w:rPr>
            <w:noProof/>
            <w:webHidden/>
          </w:rPr>
          <w:fldChar w:fldCharType="begin"/>
        </w:r>
        <w:r w:rsidR="001F03E7">
          <w:rPr>
            <w:noProof/>
            <w:webHidden/>
          </w:rPr>
          <w:instrText xml:space="preserve"> PAGEREF _Toc335836249 \h </w:instrText>
        </w:r>
        <w:r w:rsidR="001F03E7">
          <w:rPr>
            <w:noProof/>
            <w:webHidden/>
          </w:rPr>
        </w:r>
        <w:r w:rsidR="001F03E7">
          <w:rPr>
            <w:noProof/>
            <w:webHidden/>
          </w:rPr>
          <w:fldChar w:fldCharType="separate"/>
        </w:r>
        <w:r w:rsidR="001F03E7">
          <w:rPr>
            <w:noProof/>
            <w:webHidden/>
          </w:rPr>
          <w:t>6</w:t>
        </w:r>
        <w:r w:rsidR="001F03E7">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50" w:history="1">
        <w:r w:rsidRPr="004B666F">
          <w:rPr>
            <w:rStyle w:val="Hyperlink"/>
            <w:noProof/>
          </w:rPr>
          <w:t>1.1.</w:t>
        </w:r>
        <w:r>
          <w:rPr>
            <w:rFonts w:asciiTheme="minorHAnsi" w:eastAsiaTheme="minorEastAsia" w:hAnsiTheme="minorHAnsi" w:cstheme="minorBidi"/>
            <w:noProof/>
            <w:sz w:val="22"/>
            <w:szCs w:val="22"/>
            <w:lang w:val="fr-BE" w:eastAsia="fr-BE"/>
          </w:rPr>
          <w:tab/>
        </w:r>
        <w:r w:rsidRPr="004B666F">
          <w:rPr>
            <w:rStyle w:val="Hyperlink"/>
            <w:noProof/>
          </w:rPr>
          <w:t>Introduction</w:t>
        </w:r>
        <w:r>
          <w:rPr>
            <w:noProof/>
            <w:webHidden/>
          </w:rPr>
          <w:tab/>
        </w:r>
        <w:r>
          <w:rPr>
            <w:noProof/>
            <w:webHidden/>
          </w:rPr>
          <w:fldChar w:fldCharType="begin"/>
        </w:r>
        <w:r>
          <w:rPr>
            <w:noProof/>
            <w:webHidden/>
          </w:rPr>
          <w:instrText xml:space="preserve"> PAGEREF _Toc335836250 \h </w:instrText>
        </w:r>
        <w:r>
          <w:rPr>
            <w:noProof/>
            <w:webHidden/>
          </w:rPr>
        </w:r>
        <w:r>
          <w:rPr>
            <w:noProof/>
            <w:webHidden/>
          </w:rPr>
          <w:fldChar w:fldCharType="separate"/>
        </w:r>
        <w:r>
          <w:rPr>
            <w:noProof/>
            <w:webHidden/>
          </w:rPr>
          <w:t>6</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51" w:history="1">
        <w:r w:rsidRPr="004B666F">
          <w:rPr>
            <w:rStyle w:val="Hyperlink"/>
            <w:noProof/>
          </w:rPr>
          <w:t>1.2.</w:t>
        </w:r>
        <w:r>
          <w:rPr>
            <w:rFonts w:asciiTheme="minorHAnsi" w:eastAsiaTheme="minorEastAsia" w:hAnsiTheme="minorHAnsi" w:cstheme="minorBidi"/>
            <w:noProof/>
            <w:sz w:val="22"/>
            <w:szCs w:val="22"/>
            <w:lang w:val="fr-BE" w:eastAsia="fr-BE"/>
          </w:rPr>
          <w:tab/>
        </w:r>
        <w:r w:rsidRPr="004B666F">
          <w:rPr>
            <w:rStyle w:val="Hyperlink"/>
            <w:noProof/>
          </w:rPr>
          <w:t>GS1 System</w:t>
        </w:r>
        <w:r>
          <w:rPr>
            <w:noProof/>
            <w:webHidden/>
          </w:rPr>
          <w:tab/>
        </w:r>
        <w:r>
          <w:rPr>
            <w:noProof/>
            <w:webHidden/>
          </w:rPr>
          <w:fldChar w:fldCharType="begin"/>
        </w:r>
        <w:r>
          <w:rPr>
            <w:noProof/>
            <w:webHidden/>
          </w:rPr>
          <w:instrText xml:space="preserve"> PAGEREF _Toc335836251 \h </w:instrText>
        </w:r>
        <w:r>
          <w:rPr>
            <w:noProof/>
            <w:webHidden/>
          </w:rPr>
        </w:r>
        <w:r>
          <w:rPr>
            <w:noProof/>
            <w:webHidden/>
          </w:rPr>
          <w:fldChar w:fldCharType="separate"/>
        </w:r>
        <w:r>
          <w:rPr>
            <w:noProof/>
            <w:webHidden/>
          </w:rPr>
          <w:t>6</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52" w:history="1">
        <w:r w:rsidRPr="004B666F">
          <w:rPr>
            <w:rStyle w:val="Hyperlink"/>
            <w:noProof/>
          </w:rPr>
          <w:t>1.3.</w:t>
        </w:r>
        <w:r>
          <w:rPr>
            <w:rFonts w:asciiTheme="minorHAnsi" w:eastAsiaTheme="minorEastAsia" w:hAnsiTheme="minorHAnsi" w:cstheme="minorBidi"/>
            <w:noProof/>
            <w:sz w:val="22"/>
            <w:szCs w:val="22"/>
            <w:lang w:val="fr-BE" w:eastAsia="fr-BE"/>
          </w:rPr>
          <w:tab/>
        </w:r>
        <w:r w:rsidRPr="004B666F">
          <w:rPr>
            <w:rStyle w:val="Hyperlink"/>
            <w:noProof/>
          </w:rPr>
          <w:t>GS1 Standards</w:t>
        </w:r>
        <w:r>
          <w:rPr>
            <w:noProof/>
            <w:webHidden/>
          </w:rPr>
          <w:tab/>
        </w:r>
        <w:r>
          <w:rPr>
            <w:noProof/>
            <w:webHidden/>
          </w:rPr>
          <w:fldChar w:fldCharType="begin"/>
        </w:r>
        <w:r>
          <w:rPr>
            <w:noProof/>
            <w:webHidden/>
          </w:rPr>
          <w:instrText xml:space="preserve"> PAGEREF _Toc335836252 \h </w:instrText>
        </w:r>
        <w:r>
          <w:rPr>
            <w:noProof/>
            <w:webHidden/>
          </w:rPr>
        </w:r>
        <w:r>
          <w:rPr>
            <w:noProof/>
            <w:webHidden/>
          </w:rPr>
          <w:fldChar w:fldCharType="separate"/>
        </w:r>
        <w:r>
          <w:rPr>
            <w:noProof/>
            <w:webHidden/>
          </w:rPr>
          <w:t>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53" w:history="1">
        <w:r w:rsidRPr="004B666F">
          <w:rPr>
            <w:rStyle w:val="Hyperlink"/>
            <w:noProof/>
          </w:rPr>
          <w:t>1.3.1.</w:t>
        </w:r>
        <w:r>
          <w:rPr>
            <w:rFonts w:asciiTheme="minorHAnsi" w:eastAsiaTheme="minorEastAsia" w:hAnsiTheme="minorHAnsi" w:cstheme="minorBidi"/>
            <w:noProof/>
            <w:sz w:val="22"/>
            <w:szCs w:val="22"/>
            <w:lang w:val="fr-BE" w:eastAsia="fr-BE"/>
          </w:rPr>
          <w:tab/>
        </w:r>
        <w:r w:rsidRPr="004B666F">
          <w:rPr>
            <w:rStyle w:val="Hyperlink"/>
            <w:noProof/>
          </w:rPr>
          <w:t>GS1 eCom (EDI) Standards</w:t>
        </w:r>
        <w:r>
          <w:rPr>
            <w:noProof/>
            <w:webHidden/>
          </w:rPr>
          <w:tab/>
        </w:r>
        <w:r>
          <w:rPr>
            <w:noProof/>
            <w:webHidden/>
          </w:rPr>
          <w:fldChar w:fldCharType="begin"/>
        </w:r>
        <w:r>
          <w:rPr>
            <w:noProof/>
            <w:webHidden/>
          </w:rPr>
          <w:instrText xml:space="preserve"> PAGEREF _Toc335836253 \h </w:instrText>
        </w:r>
        <w:r>
          <w:rPr>
            <w:noProof/>
            <w:webHidden/>
          </w:rPr>
        </w:r>
        <w:r>
          <w:rPr>
            <w:noProof/>
            <w:webHidden/>
          </w:rPr>
          <w:fldChar w:fldCharType="separate"/>
        </w:r>
        <w:r>
          <w:rPr>
            <w:noProof/>
            <w:webHidden/>
          </w:rPr>
          <w:t>7</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54" w:history="1">
        <w:r w:rsidRPr="004B666F">
          <w:rPr>
            <w:rStyle w:val="Hyperlink"/>
            <w:noProof/>
          </w:rPr>
          <w:t>1.3.2.</w:t>
        </w:r>
        <w:r>
          <w:rPr>
            <w:rFonts w:asciiTheme="minorHAnsi" w:eastAsiaTheme="minorEastAsia" w:hAnsiTheme="minorHAnsi" w:cstheme="minorBidi"/>
            <w:noProof/>
            <w:sz w:val="22"/>
            <w:szCs w:val="22"/>
            <w:lang w:val="fr-BE" w:eastAsia="fr-BE"/>
          </w:rPr>
          <w:tab/>
        </w:r>
        <w:r w:rsidRPr="004B666F">
          <w:rPr>
            <w:rStyle w:val="Hyperlink"/>
            <w:noProof/>
          </w:rPr>
          <w:t>GS1 Identification Keys</w:t>
        </w:r>
        <w:r>
          <w:rPr>
            <w:noProof/>
            <w:webHidden/>
          </w:rPr>
          <w:tab/>
        </w:r>
        <w:r>
          <w:rPr>
            <w:noProof/>
            <w:webHidden/>
          </w:rPr>
          <w:fldChar w:fldCharType="begin"/>
        </w:r>
        <w:r>
          <w:rPr>
            <w:noProof/>
            <w:webHidden/>
          </w:rPr>
          <w:instrText xml:space="preserve"> PAGEREF _Toc335836254 \h </w:instrText>
        </w:r>
        <w:r>
          <w:rPr>
            <w:noProof/>
            <w:webHidden/>
          </w:rPr>
        </w:r>
        <w:r>
          <w:rPr>
            <w:noProof/>
            <w:webHidden/>
          </w:rPr>
          <w:fldChar w:fldCharType="separate"/>
        </w:r>
        <w:r>
          <w:rPr>
            <w:noProof/>
            <w:webHidden/>
          </w:rPr>
          <w:t>7</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55" w:history="1">
        <w:r w:rsidRPr="004B666F">
          <w:rPr>
            <w:rStyle w:val="Hyperlink"/>
            <w:noProof/>
          </w:rPr>
          <w:t>1.3.3.</w:t>
        </w:r>
        <w:r>
          <w:rPr>
            <w:rFonts w:asciiTheme="minorHAnsi" w:eastAsiaTheme="minorEastAsia" w:hAnsiTheme="minorHAnsi" w:cstheme="minorBidi"/>
            <w:noProof/>
            <w:sz w:val="22"/>
            <w:szCs w:val="22"/>
            <w:lang w:val="fr-BE" w:eastAsia="fr-BE"/>
          </w:rPr>
          <w:tab/>
        </w:r>
        <w:r w:rsidRPr="004B666F">
          <w:rPr>
            <w:rStyle w:val="Hyperlink"/>
            <w:noProof/>
          </w:rPr>
          <w:t>Data Carriers</w:t>
        </w:r>
        <w:r>
          <w:rPr>
            <w:noProof/>
            <w:webHidden/>
          </w:rPr>
          <w:tab/>
        </w:r>
        <w:r>
          <w:rPr>
            <w:noProof/>
            <w:webHidden/>
          </w:rPr>
          <w:fldChar w:fldCharType="begin"/>
        </w:r>
        <w:r>
          <w:rPr>
            <w:noProof/>
            <w:webHidden/>
          </w:rPr>
          <w:instrText xml:space="preserve"> PAGEREF _Toc335836255 \h </w:instrText>
        </w:r>
        <w:r>
          <w:rPr>
            <w:noProof/>
            <w:webHidden/>
          </w:rPr>
        </w:r>
        <w:r>
          <w:rPr>
            <w:noProof/>
            <w:webHidden/>
          </w:rPr>
          <w:fldChar w:fldCharType="separate"/>
        </w:r>
        <w:r>
          <w:rPr>
            <w:noProof/>
            <w:webHidden/>
          </w:rPr>
          <w:t>8</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56" w:history="1">
        <w:r w:rsidRPr="004B666F">
          <w:rPr>
            <w:rStyle w:val="Hyperlink"/>
            <w:noProof/>
          </w:rPr>
          <w:t>1.3.4.</w:t>
        </w:r>
        <w:r>
          <w:rPr>
            <w:rFonts w:asciiTheme="minorHAnsi" w:eastAsiaTheme="minorEastAsia" w:hAnsiTheme="minorHAnsi" w:cstheme="minorBidi"/>
            <w:noProof/>
            <w:sz w:val="22"/>
            <w:szCs w:val="22"/>
            <w:lang w:val="fr-BE" w:eastAsia="fr-BE"/>
          </w:rPr>
          <w:tab/>
        </w:r>
        <w:r w:rsidRPr="004B666F">
          <w:rPr>
            <w:rStyle w:val="Hyperlink"/>
            <w:noProof/>
          </w:rPr>
          <w:t>GS1 Global Data Synchronisation Network</w:t>
        </w:r>
        <w:r>
          <w:rPr>
            <w:noProof/>
            <w:webHidden/>
          </w:rPr>
          <w:tab/>
        </w:r>
        <w:r>
          <w:rPr>
            <w:noProof/>
            <w:webHidden/>
          </w:rPr>
          <w:fldChar w:fldCharType="begin"/>
        </w:r>
        <w:r>
          <w:rPr>
            <w:noProof/>
            <w:webHidden/>
          </w:rPr>
          <w:instrText xml:space="preserve"> PAGEREF _Toc335836256 \h </w:instrText>
        </w:r>
        <w:r>
          <w:rPr>
            <w:noProof/>
            <w:webHidden/>
          </w:rPr>
        </w:r>
        <w:r>
          <w:rPr>
            <w:noProof/>
            <w:webHidden/>
          </w:rPr>
          <w:fldChar w:fldCharType="separate"/>
        </w:r>
        <w:r>
          <w:rPr>
            <w:noProof/>
            <w:webHidden/>
          </w:rPr>
          <w:t>8</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57" w:history="1">
        <w:r w:rsidRPr="004B666F">
          <w:rPr>
            <w:rStyle w:val="Hyperlink"/>
            <w:noProof/>
          </w:rPr>
          <w:t>1.4.</w:t>
        </w:r>
        <w:r>
          <w:rPr>
            <w:rFonts w:asciiTheme="minorHAnsi" w:eastAsiaTheme="minorEastAsia" w:hAnsiTheme="minorHAnsi" w:cstheme="minorBidi"/>
            <w:noProof/>
            <w:sz w:val="22"/>
            <w:szCs w:val="22"/>
            <w:lang w:val="fr-BE" w:eastAsia="fr-BE"/>
          </w:rPr>
          <w:tab/>
        </w:r>
        <w:r w:rsidRPr="004B666F">
          <w:rPr>
            <w:rStyle w:val="Hyperlink"/>
            <w:noProof/>
          </w:rPr>
          <w:t>GS1 Specific Features of Syntax version 4</w:t>
        </w:r>
        <w:r>
          <w:rPr>
            <w:noProof/>
            <w:webHidden/>
          </w:rPr>
          <w:tab/>
        </w:r>
        <w:r>
          <w:rPr>
            <w:noProof/>
            <w:webHidden/>
          </w:rPr>
          <w:fldChar w:fldCharType="begin"/>
        </w:r>
        <w:r>
          <w:rPr>
            <w:noProof/>
            <w:webHidden/>
          </w:rPr>
          <w:instrText xml:space="preserve"> PAGEREF _Toc335836257 \h </w:instrText>
        </w:r>
        <w:r>
          <w:rPr>
            <w:noProof/>
            <w:webHidden/>
          </w:rPr>
        </w:r>
        <w:r>
          <w:rPr>
            <w:noProof/>
            <w:webHidden/>
          </w:rPr>
          <w:fldChar w:fldCharType="separate"/>
        </w:r>
        <w:r>
          <w:rPr>
            <w:noProof/>
            <w:webHidden/>
          </w:rPr>
          <w:t>9</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58" w:history="1">
        <w:r w:rsidRPr="004B666F">
          <w:rPr>
            <w:rStyle w:val="Hyperlink"/>
            <w:noProof/>
          </w:rPr>
          <w:t>1.4.1.</w:t>
        </w:r>
        <w:r>
          <w:rPr>
            <w:rFonts w:asciiTheme="minorHAnsi" w:eastAsiaTheme="minorEastAsia" w:hAnsiTheme="minorHAnsi" w:cstheme="minorBidi"/>
            <w:noProof/>
            <w:sz w:val="22"/>
            <w:szCs w:val="22"/>
            <w:lang w:val="fr-BE" w:eastAsia="fr-BE"/>
          </w:rPr>
          <w:tab/>
        </w:r>
        <w:r w:rsidRPr="004B666F">
          <w:rPr>
            <w:rStyle w:val="Hyperlink"/>
            <w:noProof/>
          </w:rPr>
          <w:t>Need</w:t>
        </w:r>
        <w:r>
          <w:rPr>
            <w:noProof/>
            <w:webHidden/>
          </w:rPr>
          <w:tab/>
        </w:r>
        <w:r>
          <w:rPr>
            <w:noProof/>
            <w:webHidden/>
          </w:rPr>
          <w:fldChar w:fldCharType="begin"/>
        </w:r>
        <w:r>
          <w:rPr>
            <w:noProof/>
            <w:webHidden/>
          </w:rPr>
          <w:instrText xml:space="preserve"> PAGEREF _Toc335836258 \h </w:instrText>
        </w:r>
        <w:r>
          <w:rPr>
            <w:noProof/>
            <w:webHidden/>
          </w:rPr>
        </w:r>
        <w:r>
          <w:rPr>
            <w:noProof/>
            <w:webHidden/>
          </w:rPr>
          <w:fldChar w:fldCharType="separate"/>
        </w:r>
        <w:r>
          <w:rPr>
            <w:noProof/>
            <w:webHidden/>
          </w:rPr>
          <w:t>9</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59" w:history="1">
        <w:r w:rsidRPr="004B666F">
          <w:rPr>
            <w:rStyle w:val="Hyperlink"/>
            <w:noProof/>
          </w:rPr>
          <w:t>1.4.2.</w:t>
        </w:r>
        <w:r>
          <w:rPr>
            <w:rFonts w:asciiTheme="minorHAnsi" w:eastAsiaTheme="minorEastAsia" w:hAnsiTheme="minorHAnsi" w:cstheme="minorBidi"/>
            <w:noProof/>
            <w:sz w:val="22"/>
            <w:szCs w:val="22"/>
            <w:lang w:val="fr-BE" w:eastAsia="fr-BE"/>
          </w:rPr>
          <w:tab/>
        </w:r>
        <w:r w:rsidRPr="004B666F">
          <w:rPr>
            <w:rStyle w:val="Hyperlink"/>
            <w:noProof/>
          </w:rPr>
          <w:t>Syntax Rules</w:t>
        </w:r>
        <w:r>
          <w:rPr>
            <w:noProof/>
            <w:webHidden/>
          </w:rPr>
          <w:tab/>
        </w:r>
        <w:r>
          <w:rPr>
            <w:noProof/>
            <w:webHidden/>
          </w:rPr>
          <w:fldChar w:fldCharType="begin"/>
        </w:r>
        <w:r>
          <w:rPr>
            <w:noProof/>
            <w:webHidden/>
          </w:rPr>
          <w:instrText xml:space="preserve"> PAGEREF _Toc335836259 \h </w:instrText>
        </w:r>
        <w:r>
          <w:rPr>
            <w:noProof/>
            <w:webHidden/>
          </w:rPr>
        </w:r>
        <w:r>
          <w:rPr>
            <w:noProof/>
            <w:webHidden/>
          </w:rPr>
          <w:fldChar w:fldCharType="separate"/>
        </w:r>
        <w:r>
          <w:rPr>
            <w:noProof/>
            <w:webHidden/>
          </w:rPr>
          <w:t>9</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60" w:history="1">
        <w:r w:rsidRPr="004B666F">
          <w:rPr>
            <w:rStyle w:val="Hyperlink"/>
            <w:noProof/>
          </w:rPr>
          <w:t>1.4.3.</w:t>
        </w:r>
        <w:r>
          <w:rPr>
            <w:rFonts w:asciiTheme="minorHAnsi" w:eastAsiaTheme="minorEastAsia" w:hAnsiTheme="minorHAnsi" w:cstheme="minorBidi"/>
            <w:noProof/>
            <w:sz w:val="22"/>
            <w:szCs w:val="22"/>
            <w:lang w:val="fr-BE" w:eastAsia="fr-BE"/>
          </w:rPr>
          <w:tab/>
        </w:r>
        <w:r w:rsidRPr="004B666F">
          <w:rPr>
            <w:rStyle w:val="Hyperlink"/>
            <w:noProof/>
          </w:rPr>
          <w:t>D.01B messages using features specific to syntax version 4</w:t>
        </w:r>
        <w:r>
          <w:rPr>
            <w:noProof/>
            <w:webHidden/>
          </w:rPr>
          <w:tab/>
        </w:r>
        <w:r>
          <w:rPr>
            <w:noProof/>
            <w:webHidden/>
          </w:rPr>
          <w:fldChar w:fldCharType="begin"/>
        </w:r>
        <w:r>
          <w:rPr>
            <w:noProof/>
            <w:webHidden/>
          </w:rPr>
          <w:instrText xml:space="preserve"> PAGEREF _Toc335836260 \h </w:instrText>
        </w:r>
        <w:r>
          <w:rPr>
            <w:noProof/>
            <w:webHidden/>
          </w:rPr>
        </w:r>
        <w:r>
          <w:rPr>
            <w:noProof/>
            <w:webHidden/>
          </w:rPr>
          <w:fldChar w:fldCharType="separate"/>
        </w:r>
        <w:r>
          <w:rPr>
            <w:noProof/>
            <w:webHidden/>
          </w:rPr>
          <w:t>9</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61" w:history="1">
        <w:r w:rsidRPr="004B666F">
          <w:rPr>
            <w:rStyle w:val="Hyperlink"/>
            <w:noProof/>
          </w:rPr>
          <w:t>1.4.4.</w:t>
        </w:r>
        <w:r>
          <w:rPr>
            <w:rFonts w:asciiTheme="minorHAnsi" w:eastAsiaTheme="minorEastAsia" w:hAnsiTheme="minorHAnsi" w:cstheme="minorBidi"/>
            <w:noProof/>
            <w:sz w:val="22"/>
            <w:szCs w:val="22"/>
            <w:lang w:val="fr-BE" w:eastAsia="fr-BE"/>
          </w:rPr>
          <w:tab/>
        </w:r>
        <w:r w:rsidRPr="004B666F">
          <w:rPr>
            <w:rStyle w:val="Hyperlink"/>
            <w:noProof/>
          </w:rPr>
          <w:t>Security rules and messages</w:t>
        </w:r>
        <w:r>
          <w:rPr>
            <w:noProof/>
            <w:webHidden/>
          </w:rPr>
          <w:tab/>
        </w:r>
        <w:r>
          <w:rPr>
            <w:noProof/>
            <w:webHidden/>
          </w:rPr>
          <w:fldChar w:fldCharType="begin"/>
        </w:r>
        <w:r>
          <w:rPr>
            <w:noProof/>
            <w:webHidden/>
          </w:rPr>
          <w:instrText xml:space="preserve"> PAGEREF _Toc335836261 \h </w:instrText>
        </w:r>
        <w:r>
          <w:rPr>
            <w:noProof/>
            <w:webHidden/>
          </w:rPr>
        </w:r>
        <w:r>
          <w:rPr>
            <w:noProof/>
            <w:webHidden/>
          </w:rPr>
          <w:fldChar w:fldCharType="separate"/>
        </w:r>
        <w:r>
          <w:rPr>
            <w:noProof/>
            <w:webHidden/>
          </w:rPr>
          <w:t>10</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62" w:history="1">
        <w:r w:rsidRPr="004B666F">
          <w:rPr>
            <w:rStyle w:val="Hyperlink"/>
            <w:noProof/>
          </w:rPr>
          <w:t>1.5.</w:t>
        </w:r>
        <w:r>
          <w:rPr>
            <w:rFonts w:asciiTheme="minorHAnsi" w:eastAsiaTheme="minorEastAsia" w:hAnsiTheme="minorHAnsi" w:cstheme="minorBidi"/>
            <w:noProof/>
            <w:sz w:val="22"/>
            <w:szCs w:val="22"/>
            <w:lang w:val="fr-BE" w:eastAsia="fr-BE"/>
          </w:rPr>
          <w:tab/>
        </w:r>
        <w:r w:rsidRPr="004B666F">
          <w:rPr>
            <w:rStyle w:val="Hyperlink"/>
            <w:noProof/>
          </w:rPr>
          <w:t>User Perspective</w:t>
        </w:r>
        <w:r>
          <w:rPr>
            <w:noProof/>
            <w:webHidden/>
          </w:rPr>
          <w:tab/>
        </w:r>
        <w:r>
          <w:rPr>
            <w:noProof/>
            <w:webHidden/>
          </w:rPr>
          <w:fldChar w:fldCharType="begin"/>
        </w:r>
        <w:r>
          <w:rPr>
            <w:noProof/>
            <w:webHidden/>
          </w:rPr>
          <w:instrText xml:space="preserve"> PAGEREF _Toc335836262 \h </w:instrText>
        </w:r>
        <w:r>
          <w:rPr>
            <w:noProof/>
            <w:webHidden/>
          </w:rPr>
        </w:r>
        <w:r>
          <w:rPr>
            <w:noProof/>
            <w:webHidden/>
          </w:rPr>
          <w:fldChar w:fldCharType="separate"/>
        </w:r>
        <w:r>
          <w:rPr>
            <w:noProof/>
            <w:webHidden/>
          </w:rPr>
          <w:t>10</w:t>
        </w:r>
        <w:r>
          <w:rPr>
            <w:noProof/>
            <w:webHidden/>
          </w:rPr>
          <w:fldChar w:fldCharType="end"/>
        </w:r>
      </w:hyperlink>
    </w:p>
    <w:p w:rsidR="001F03E7" w:rsidRDefault="001F03E7">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6263" w:history="1">
        <w:r w:rsidRPr="004B666F">
          <w:rPr>
            <w:rStyle w:val="Hyperlink"/>
            <w:noProof/>
          </w:rPr>
          <w:t>2.</w:t>
        </w:r>
        <w:r>
          <w:rPr>
            <w:rFonts w:asciiTheme="minorHAnsi" w:eastAsiaTheme="minorEastAsia" w:hAnsiTheme="minorHAnsi" w:cstheme="minorBidi"/>
            <w:b w:val="0"/>
            <w:noProof/>
            <w:color w:val="auto"/>
            <w:szCs w:val="22"/>
            <w:lang w:val="fr-BE" w:eastAsia="fr-BE"/>
          </w:rPr>
          <w:tab/>
        </w:r>
        <w:r w:rsidRPr="004B666F">
          <w:rPr>
            <w:rStyle w:val="Hyperlink"/>
            <w:noProof/>
          </w:rPr>
          <w:t>EANCOM</w:t>
        </w:r>
        <w:r w:rsidRPr="004B666F">
          <w:rPr>
            <w:rStyle w:val="Hyperlink"/>
            <w:noProof/>
            <w:vertAlign w:val="superscript"/>
          </w:rPr>
          <w:t>®</w:t>
        </w:r>
        <w:r w:rsidRPr="004B666F">
          <w:rPr>
            <w:rStyle w:val="Hyperlink"/>
            <w:noProof/>
          </w:rPr>
          <w:t xml:space="preserve"> MESSAGES</w:t>
        </w:r>
        <w:r>
          <w:rPr>
            <w:noProof/>
            <w:webHidden/>
          </w:rPr>
          <w:tab/>
        </w:r>
        <w:r>
          <w:rPr>
            <w:noProof/>
            <w:webHidden/>
          </w:rPr>
          <w:fldChar w:fldCharType="begin"/>
        </w:r>
        <w:r>
          <w:rPr>
            <w:noProof/>
            <w:webHidden/>
          </w:rPr>
          <w:instrText xml:space="preserve"> PAGEREF _Toc335836263 \h </w:instrText>
        </w:r>
        <w:r>
          <w:rPr>
            <w:noProof/>
            <w:webHidden/>
          </w:rPr>
        </w:r>
        <w:r>
          <w:rPr>
            <w:noProof/>
            <w:webHidden/>
          </w:rPr>
          <w:fldChar w:fldCharType="separate"/>
        </w:r>
        <w:r>
          <w:rPr>
            <w:noProof/>
            <w:webHidden/>
          </w:rPr>
          <w:t>10</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64" w:history="1">
        <w:r w:rsidRPr="004B666F">
          <w:rPr>
            <w:rStyle w:val="Hyperlink"/>
            <w:noProof/>
          </w:rPr>
          <w:t>2.1.</w:t>
        </w:r>
        <w:r>
          <w:rPr>
            <w:rFonts w:asciiTheme="minorHAnsi" w:eastAsiaTheme="minorEastAsia" w:hAnsiTheme="minorHAnsi" w:cstheme="minorBidi"/>
            <w:noProof/>
            <w:sz w:val="22"/>
            <w:szCs w:val="22"/>
            <w:lang w:val="fr-BE" w:eastAsia="fr-BE"/>
          </w:rPr>
          <w:tab/>
        </w:r>
        <w:r w:rsidRPr="004B666F">
          <w:rPr>
            <w:rStyle w:val="Hyperlink"/>
            <w:noProof/>
          </w:rPr>
          <w:t>Categorisation</w:t>
        </w:r>
        <w:r>
          <w:rPr>
            <w:noProof/>
            <w:webHidden/>
          </w:rPr>
          <w:tab/>
        </w:r>
        <w:r>
          <w:rPr>
            <w:noProof/>
            <w:webHidden/>
          </w:rPr>
          <w:fldChar w:fldCharType="begin"/>
        </w:r>
        <w:r>
          <w:rPr>
            <w:noProof/>
            <w:webHidden/>
          </w:rPr>
          <w:instrText xml:space="preserve"> PAGEREF _Toc335836264 \h </w:instrText>
        </w:r>
        <w:r>
          <w:rPr>
            <w:noProof/>
            <w:webHidden/>
          </w:rPr>
        </w:r>
        <w:r>
          <w:rPr>
            <w:noProof/>
            <w:webHidden/>
          </w:rPr>
          <w:fldChar w:fldCharType="separate"/>
        </w:r>
        <w:r>
          <w:rPr>
            <w:noProof/>
            <w:webHidden/>
          </w:rPr>
          <w:t>10</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65" w:history="1">
        <w:r w:rsidRPr="004B666F">
          <w:rPr>
            <w:rStyle w:val="Hyperlink"/>
            <w:noProof/>
          </w:rPr>
          <w:t>2.2.</w:t>
        </w:r>
        <w:r>
          <w:rPr>
            <w:rFonts w:asciiTheme="minorHAnsi" w:eastAsiaTheme="minorEastAsia" w:hAnsiTheme="minorHAnsi" w:cstheme="minorBidi"/>
            <w:noProof/>
            <w:sz w:val="22"/>
            <w:szCs w:val="22"/>
            <w:lang w:val="fr-BE" w:eastAsia="fr-BE"/>
          </w:rPr>
          <w:tab/>
        </w:r>
        <w:r w:rsidRPr="004B666F">
          <w:rPr>
            <w:rStyle w:val="Hyperlink"/>
            <w:noProof/>
          </w:rPr>
          <w:t>EANCOM</w:t>
        </w:r>
        <w:r w:rsidRPr="004B666F">
          <w:rPr>
            <w:rStyle w:val="Hyperlink"/>
            <w:noProof/>
            <w:vertAlign w:val="superscript"/>
          </w:rPr>
          <w:t>®</w:t>
        </w:r>
        <w:r w:rsidRPr="004B666F">
          <w:rPr>
            <w:rStyle w:val="Hyperlink"/>
            <w:noProof/>
          </w:rPr>
          <w:t xml:space="preserve"> Information Flow</w:t>
        </w:r>
        <w:r>
          <w:rPr>
            <w:noProof/>
            <w:webHidden/>
          </w:rPr>
          <w:tab/>
        </w:r>
        <w:r>
          <w:rPr>
            <w:noProof/>
            <w:webHidden/>
          </w:rPr>
          <w:fldChar w:fldCharType="begin"/>
        </w:r>
        <w:r>
          <w:rPr>
            <w:noProof/>
            <w:webHidden/>
          </w:rPr>
          <w:instrText xml:space="preserve"> PAGEREF _Toc335836265 \h </w:instrText>
        </w:r>
        <w:r>
          <w:rPr>
            <w:noProof/>
            <w:webHidden/>
          </w:rPr>
        </w:r>
        <w:r>
          <w:rPr>
            <w:noProof/>
            <w:webHidden/>
          </w:rPr>
          <w:fldChar w:fldCharType="separate"/>
        </w:r>
        <w:r>
          <w:rPr>
            <w:noProof/>
            <w:webHidden/>
          </w:rPr>
          <w:t>10</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66" w:history="1">
        <w:r w:rsidRPr="004B666F">
          <w:rPr>
            <w:rStyle w:val="Hyperlink"/>
            <w:noProof/>
          </w:rPr>
          <w:t>2.3.</w:t>
        </w:r>
        <w:r>
          <w:rPr>
            <w:rFonts w:asciiTheme="minorHAnsi" w:eastAsiaTheme="minorEastAsia" w:hAnsiTheme="minorHAnsi" w:cstheme="minorBidi"/>
            <w:noProof/>
            <w:sz w:val="22"/>
            <w:szCs w:val="22"/>
            <w:lang w:val="fr-BE" w:eastAsia="fr-BE"/>
          </w:rPr>
          <w:tab/>
        </w:r>
        <w:r w:rsidRPr="004B666F">
          <w:rPr>
            <w:rStyle w:val="Hyperlink"/>
            <w:noProof/>
          </w:rPr>
          <w:t>Master Data Alignment</w:t>
        </w:r>
        <w:r>
          <w:rPr>
            <w:noProof/>
            <w:webHidden/>
          </w:rPr>
          <w:tab/>
        </w:r>
        <w:r>
          <w:rPr>
            <w:noProof/>
            <w:webHidden/>
          </w:rPr>
          <w:fldChar w:fldCharType="begin"/>
        </w:r>
        <w:r>
          <w:rPr>
            <w:noProof/>
            <w:webHidden/>
          </w:rPr>
          <w:instrText xml:space="preserve"> PAGEREF _Toc335836266 \h </w:instrText>
        </w:r>
        <w:r>
          <w:rPr>
            <w:noProof/>
            <w:webHidden/>
          </w:rPr>
        </w:r>
        <w:r>
          <w:rPr>
            <w:noProof/>
            <w:webHidden/>
          </w:rPr>
          <w:fldChar w:fldCharType="separate"/>
        </w:r>
        <w:r>
          <w:rPr>
            <w:noProof/>
            <w:webHidden/>
          </w:rPr>
          <w:t>11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67" w:history="1">
        <w:r w:rsidRPr="004B666F">
          <w:rPr>
            <w:rStyle w:val="Hyperlink"/>
            <w:noProof/>
          </w:rPr>
          <w:t>2.3.1.</w:t>
        </w:r>
        <w:r>
          <w:rPr>
            <w:rFonts w:asciiTheme="minorHAnsi" w:eastAsiaTheme="minorEastAsia" w:hAnsiTheme="minorHAnsi" w:cstheme="minorBidi"/>
            <w:noProof/>
            <w:sz w:val="22"/>
            <w:szCs w:val="22"/>
            <w:lang w:val="fr-BE" w:eastAsia="fr-BE"/>
          </w:rPr>
          <w:tab/>
        </w:r>
        <w:r w:rsidRPr="004B666F">
          <w:rPr>
            <w:rStyle w:val="Hyperlink"/>
            <w:noProof/>
          </w:rPr>
          <w:t>Party Information (PARTIN)</w:t>
        </w:r>
        <w:r>
          <w:rPr>
            <w:noProof/>
            <w:webHidden/>
          </w:rPr>
          <w:tab/>
        </w:r>
        <w:r>
          <w:rPr>
            <w:noProof/>
            <w:webHidden/>
          </w:rPr>
          <w:fldChar w:fldCharType="begin"/>
        </w:r>
        <w:r>
          <w:rPr>
            <w:noProof/>
            <w:webHidden/>
          </w:rPr>
          <w:instrText xml:space="preserve"> PAGEREF _Toc335836267 \h </w:instrText>
        </w:r>
        <w:r>
          <w:rPr>
            <w:noProof/>
            <w:webHidden/>
          </w:rPr>
        </w:r>
        <w:r>
          <w:rPr>
            <w:noProof/>
            <w:webHidden/>
          </w:rPr>
          <w:fldChar w:fldCharType="separate"/>
        </w:r>
        <w:r>
          <w:rPr>
            <w:noProof/>
            <w:webHidden/>
          </w:rPr>
          <w:t>11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68" w:history="1">
        <w:r w:rsidRPr="004B666F">
          <w:rPr>
            <w:rStyle w:val="Hyperlink"/>
            <w:noProof/>
          </w:rPr>
          <w:t>2.3.2.</w:t>
        </w:r>
        <w:r>
          <w:rPr>
            <w:rFonts w:asciiTheme="minorHAnsi" w:eastAsiaTheme="minorEastAsia" w:hAnsiTheme="minorHAnsi" w:cstheme="minorBidi"/>
            <w:noProof/>
            <w:sz w:val="22"/>
            <w:szCs w:val="22"/>
            <w:lang w:val="fr-BE" w:eastAsia="fr-BE"/>
          </w:rPr>
          <w:tab/>
        </w:r>
        <w:r w:rsidRPr="004B666F">
          <w:rPr>
            <w:rStyle w:val="Hyperlink"/>
            <w:noProof/>
          </w:rPr>
          <w:t>Product Inquiry (PROINQ)</w:t>
        </w:r>
        <w:r>
          <w:rPr>
            <w:noProof/>
            <w:webHidden/>
          </w:rPr>
          <w:tab/>
        </w:r>
        <w:r>
          <w:rPr>
            <w:noProof/>
            <w:webHidden/>
          </w:rPr>
          <w:fldChar w:fldCharType="begin"/>
        </w:r>
        <w:r>
          <w:rPr>
            <w:noProof/>
            <w:webHidden/>
          </w:rPr>
          <w:instrText xml:space="preserve"> PAGEREF _Toc335836268 \h </w:instrText>
        </w:r>
        <w:r>
          <w:rPr>
            <w:noProof/>
            <w:webHidden/>
          </w:rPr>
        </w:r>
        <w:r>
          <w:rPr>
            <w:noProof/>
            <w:webHidden/>
          </w:rPr>
          <w:fldChar w:fldCharType="separate"/>
        </w:r>
        <w:r>
          <w:rPr>
            <w:noProof/>
            <w:webHidden/>
          </w:rPr>
          <w:t>12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69" w:history="1">
        <w:r w:rsidRPr="004B666F">
          <w:rPr>
            <w:rStyle w:val="Hyperlink"/>
            <w:noProof/>
          </w:rPr>
          <w:t>2.3.3.</w:t>
        </w:r>
        <w:r>
          <w:rPr>
            <w:rFonts w:asciiTheme="minorHAnsi" w:eastAsiaTheme="minorEastAsia" w:hAnsiTheme="minorHAnsi" w:cstheme="minorBidi"/>
            <w:noProof/>
            <w:sz w:val="22"/>
            <w:szCs w:val="22"/>
            <w:lang w:val="fr-BE" w:eastAsia="fr-BE"/>
          </w:rPr>
          <w:tab/>
        </w:r>
        <w:r w:rsidRPr="004B666F">
          <w:rPr>
            <w:rStyle w:val="Hyperlink"/>
            <w:noProof/>
          </w:rPr>
          <w:t>Product Data (PRODAT)</w:t>
        </w:r>
        <w:r>
          <w:rPr>
            <w:noProof/>
            <w:webHidden/>
          </w:rPr>
          <w:tab/>
        </w:r>
        <w:r>
          <w:rPr>
            <w:noProof/>
            <w:webHidden/>
          </w:rPr>
          <w:fldChar w:fldCharType="begin"/>
        </w:r>
        <w:r>
          <w:rPr>
            <w:noProof/>
            <w:webHidden/>
          </w:rPr>
          <w:instrText xml:space="preserve"> PAGEREF _Toc335836269 \h </w:instrText>
        </w:r>
        <w:r>
          <w:rPr>
            <w:noProof/>
            <w:webHidden/>
          </w:rPr>
        </w:r>
        <w:r>
          <w:rPr>
            <w:noProof/>
            <w:webHidden/>
          </w:rPr>
          <w:fldChar w:fldCharType="separate"/>
        </w:r>
        <w:r>
          <w:rPr>
            <w:noProof/>
            <w:webHidden/>
          </w:rPr>
          <w:t>12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0" w:history="1">
        <w:r w:rsidRPr="004B666F">
          <w:rPr>
            <w:rStyle w:val="Hyperlink"/>
            <w:noProof/>
          </w:rPr>
          <w:t>2.3.4.</w:t>
        </w:r>
        <w:r>
          <w:rPr>
            <w:rFonts w:asciiTheme="minorHAnsi" w:eastAsiaTheme="minorEastAsia" w:hAnsiTheme="minorHAnsi" w:cstheme="minorBidi"/>
            <w:noProof/>
            <w:sz w:val="22"/>
            <w:szCs w:val="22"/>
            <w:lang w:val="fr-BE" w:eastAsia="fr-BE"/>
          </w:rPr>
          <w:tab/>
        </w:r>
        <w:r w:rsidRPr="004B666F">
          <w:rPr>
            <w:rStyle w:val="Hyperlink"/>
            <w:noProof/>
          </w:rPr>
          <w:t>Price/Sales Catalogue (PRICAT)</w:t>
        </w:r>
        <w:r>
          <w:rPr>
            <w:noProof/>
            <w:webHidden/>
          </w:rPr>
          <w:tab/>
        </w:r>
        <w:r>
          <w:rPr>
            <w:noProof/>
            <w:webHidden/>
          </w:rPr>
          <w:fldChar w:fldCharType="begin"/>
        </w:r>
        <w:r>
          <w:rPr>
            <w:noProof/>
            <w:webHidden/>
          </w:rPr>
          <w:instrText xml:space="preserve"> PAGEREF _Toc335836270 \h </w:instrText>
        </w:r>
        <w:r>
          <w:rPr>
            <w:noProof/>
            <w:webHidden/>
          </w:rPr>
        </w:r>
        <w:r>
          <w:rPr>
            <w:noProof/>
            <w:webHidden/>
          </w:rPr>
          <w:fldChar w:fldCharType="separate"/>
        </w:r>
        <w:r>
          <w:rPr>
            <w:noProof/>
            <w:webHidden/>
          </w:rPr>
          <w:t>12</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71" w:history="1">
        <w:r w:rsidRPr="004B666F">
          <w:rPr>
            <w:rStyle w:val="Hyperlink"/>
            <w:noProof/>
          </w:rPr>
          <w:t>2.4.</w:t>
        </w:r>
        <w:r>
          <w:rPr>
            <w:rFonts w:asciiTheme="minorHAnsi" w:eastAsiaTheme="minorEastAsia" w:hAnsiTheme="minorHAnsi" w:cstheme="minorBidi"/>
            <w:noProof/>
            <w:sz w:val="22"/>
            <w:szCs w:val="22"/>
            <w:lang w:val="fr-BE" w:eastAsia="fr-BE"/>
          </w:rPr>
          <w:tab/>
        </w:r>
        <w:r w:rsidRPr="004B666F">
          <w:rPr>
            <w:rStyle w:val="Hyperlink"/>
            <w:noProof/>
          </w:rPr>
          <w:t>Transactions</w:t>
        </w:r>
        <w:r>
          <w:rPr>
            <w:noProof/>
            <w:webHidden/>
          </w:rPr>
          <w:tab/>
        </w:r>
        <w:r>
          <w:rPr>
            <w:noProof/>
            <w:webHidden/>
          </w:rPr>
          <w:fldChar w:fldCharType="begin"/>
        </w:r>
        <w:r>
          <w:rPr>
            <w:noProof/>
            <w:webHidden/>
          </w:rPr>
          <w:instrText xml:space="preserve"> PAGEREF _Toc335836271 \h </w:instrText>
        </w:r>
        <w:r>
          <w:rPr>
            <w:noProof/>
            <w:webHidden/>
          </w:rPr>
        </w:r>
        <w:r>
          <w:rPr>
            <w:noProof/>
            <w:webHidden/>
          </w:rPr>
          <w:fldChar w:fldCharType="separate"/>
        </w:r>
        <w:r>
          <w:rPr>
            <w:noProof/>
            <w:webHidden/>
          </w:rPr>
          <w:t>13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2" w:history="1">
        <w:r w:rsidRPr="004B666F">
          <w:rPr>
            <w:rStyle w:val="Hyperlink"/>
            <w:noProof/>
          </w:rPr>
          <w:t>2.4.1.</w:t>
        </w:r>
        <w:r>
          <w:rPr>
            <w:rFonts w:asciiTheme="minorHAnsi" w:eastAsiaTheme="minorEastAsia" w:hAnsiTheme="minorHAnsi" w:cstheme="minorBidi"/>
            <w:noProof/>
            <w:sz w:val="22"/>
            <w:szCs w:val="22"/>
            <w:lang w:val="fr-BE" w:eastAsia="fr-BE"/>
          </w:rPr>
          <w:tab/>
        </w:r>
        <w:r w:rsidRPr="004B666F">
          <w:rPr>
            <w:rStyle w:val="Hyperlink"/>
            <w:noProof/>
          </w:rPr>
          <w:t>Pre-Order Messages</w:t>
        </w:r>
        <w:r>
          <w:rPr>
            <w:noProof/>
            <w:webHidden/>
          </w:rPr>
          <w:tab/>
        </w:r>
        <w:r>
          <w:rPr>
            <w:noProof/>
            <w:webHidden/>
          </w:rPr>
          <w:fldChar w:fldCharType="begin"/>
        </w:r>
        <w:r>
          <w:rPr>
            <w:noProof/>
            <w:webHidden/>
          </w:rPr>
          <w:instrText xml:space="preserve"> PAGEREF _Toc335836272 \h </w:instrText>
        </w:r>
        <w:r>
          <w:rPr>
            <w:noProof/>
            <w:webHidden/>
          </w:rPr>
        </w:r>
        <w:r>
          <w:rPr>
            <w:noProof/>
            <w:webHidden/>
          </w:rPr>
          <w:fldChar w:fldCharType="separate"/>
        </w:r>
        <w:r>
          <w:rPr>
            <w:noProof/>
            <w:webHidden/>
          </w:rPr>
          <w:t>13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3" w:history="1">
        <w:r w:rsidRPr="004B666F">
          <w:rPr>
            <w:rStyle w:val="Hyperlink"/>
            <w:noProof/>
          </w:rPr>
          <w:t>2.4.2.</w:t>
        </w:r>
        <w:r>
          <w:rPr>
            <w:rFonts w:asciiTheme="minorHAnsi" w:eastAsiaTheme="minorEastAsia" w:hAnsiTheme="minorHAnsi" w:cstheme="minorBidi"/>
            <w:noProof/>
            <w:sz w:val="22"/>
            <w:szCs w:val="22"/>
            <w:lang w:val="fr-BE" w:eastAsia="fr-BE"/>
          </w:rPr>
          <w:tab/>
        </w:r>
        <w:r w:rsidRPr="004B666F">
          <w:rPr>
            <w:rStyle w:val="Hyperlink"/>
            <w:noProof/>
          </w:rPr>
          <w:t>Order Messages</w:t>
        </w:r>
        <w:r>
          <w:rPr>
            <w:noProof/>
            <w:webHidden/>
          </w:rPr>
          <w:tab/>
        </w:r>
        <w:r>
          <w:rPr>
            <w:noProof/>
            <w:webHidden/>
          </w:rPr>
          <w:fldChar w:fldCharType="begin"/>
        </w:r>
        <w:r>
          <w:rPr>
            <w:noProof/>
            <w:webHidden/>
          </w:rPr>
          <w:instrText xml:space="preserve"> PAGEREF _Toc335836273 \h </w:instrText>
        </w:r>
        <w:r>
          <w:rPr>
            <w:noProof/>
            <w:webHidden/>
          </w:rPr>
        </w:r>
        <w:r>
          <w:rPr>
            <w:noProof/>
            <w:webHidden/>
          </w:rPr>
          <w:fldChar w:fldCharType="separate"/>
        </w:r>
        <w:r>
          <w:rPr>
            <w:noProof/>
            <w:webHidden/>
          </w:rPr>
          <w:t>14</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4" w:history="1">
        <w:r w:rsidRPr="004B666F">
          <w:rPr>
            <w:rStyle w:val="Hyperlink"/>
            <w:noProof/>
          </w:rPr>
          <w:t>2.4.3.</w:t>
        </w:r>
        <w:r>
          <w:rPr>
            <w:rFonts w:asciiTheme="minorHAnsi" w:eastAsiaTheme="minorEastAsia" w:hAnsiTheme="minorHAnsi" w:cstheme="minorBidi"/>
            <w:noProof/>
            <w:sz w:val="22"/>
            <w:szCs w:val="22"/>
            <w:lang w:val="fr-BE" w:eastAsia="fr-BE"/>
          </w:rPr>
          <w:tab/>
        </w:r>
        <w:r w:rsidRPr="004B666F">
          <w:rPr>
            <w:rStyle w:val="Hyperlink"/>
            <w:noProof/>
          </w:rPr>
          <w:t>Transport and Delivery Messages</w:t>
        </w:r>
        <w:r>
          <w:rPr>
            <w:noProof/>
            <w:webHidden/>
          </w:rPr>
          <w:tab/>
        </w:r>
        <w:r>
          <w:rPr>
            <w:noProof/>
            <w:webHidden/>
          </w:rPr>
          <w:fldChar w:fldCharType="begin"/>
        </w:r>
        <w:r>
          <w:rPr>
            <w:noProof/>
            <w:webHidden/>
          </w:rPr>
          <w:instrText xml:space="preserve"> PAGEREF _Toc335836274 \h </w:instrText>
        </w:r>
        <w:r>
          <w:rPr>
            <w:noProof/>
            <w:webHidden/>
          </w:rPr>
        </w:r>
        <w:r>
          <w:rPr>
            <w:noProof/>
            <w:webHidden/>
          </w:rPr>
          <w:fldChar w:fldCharType="separate"/>
        </w:r>
        <w:r>
          <w:rPr>
            <w:noProof/>
            <w:webHidden/>
          </w:rPr>
          <w:t>15</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5" w:history="1">
        <w:r w:rsidRPr="004B666F">
          <w:rPr>
            <w:rStyle w:val="Hyperlink"/>
            <w:noProof/>
          </w:rPr>
          <w:t>2.4.4.</w:t>
        </w:r>
        <w:r>
          <w:rPr>
            <w:rFonts w:asciiTheme="minorHAnsi" w:eastAsiaTheme="minorEastAsia" w:hAnsiTheme="minorHAnsi" w:cstheme="minorBidi"/>
            <w:noProof/>
            <w:sz w:val="22"/>
            <w:szCs w:val="22"/>
            <w:lang w:val="fr-BE" w:eastAsia="fr-BE"/>
          </w:rPr>
          <w:tab/>
        </w:r>
        <w:r w:rsidRPr="004B666F">
          <w:rPr>
            <w:rStyle w:val="Hyperlink"/>
            <w:noProof/>
          </w:rPr>
          <w:t>Payment and Financial Messages</w:t>
        </w:r>
        <w:r>
          <w:rPr>
            <w:noProof/>
            <w:webHidden/>
          </w:rPr>
          <w:tab/>
        </w:r>
        <w:r>
          <w:rPr>
            <w:noProof/>
            <w:webHidden/>
          </w:rPr>
          <w:fldChar w:fldCharType="begin"/>
        </w:r>
        <w:r>
          <w:rPr>
            <w:noProof/>
            <w:webHidden/>
          </w:rPr>
          <w:instrText xml:space="preserve"> PAGEREF _Toc335836275 \h </w:instrText>
        </w:r>
        <w:r>
          <w:rPr>
            <w:noProof/>
            <w:webHidden/>
          </w:rPr>
        </w:r>
        <w:r>
          <w:rPr>
            <w:noProof/>
            <w:webHidden/>
          </w:rPr>
          <w:fldChar w:fldCharType="separate"/>
        </w:r>
        <w:r>
          <w:rPr>
            <w:noProof/>
            <w:webHidden/>
          </w:rPr>
          <w:t>18</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76" w:history="1">
        <w:r w:rsidRPr="004B666F">
          <w:rPr>
            <w:rStyle w:val="Hyperlink"/>
            <w:noProof/>
          </w:rPr>
          <w:t>2.5.</w:t>
        </w:r>
        <w:r>
          <w:rPr>
            <w:rFonts w:asciiTheme="minorHAnsi" w:eastAsiaTheme="minorEastAsia" w:hAnsiTheme="minorHAnsi" w:cstheme="minorBidi"/>
            <w:noProof/>
            <w:sz w:val="22"/>
            <w:szCs w:val="22"/>
            <w:lang w:val="fr-BE" w:eastAsia="fr-BE"/>
          </w:rPr>
          <w:tab/>
        </w:r>
        <w:r w:rsidRPr="004B666F">
          <w:rPr>
            <w:rStyle w:val="Hyperlink"/>
            <w:noProof/>
          </w:rPr>
          <w:t>Report and Planning</w:t>
        </w:r>
        <w:r>
          <w:rPr>
            <w:noProof/>
            <w:webHidden/>
          </w:rPr>
          <w:tab/>
        </w:r>
        <w:r>
          <w:rPr>
            <w:noProof/>
            <w:webHidden/>
          </w:rPr>
          <w:fldChar w:fldCharType="begin"/>
        </w:r>
        <w:r>
          <w:rPr>
            <w:noProof/>
            <w:webHidden/>
          </w:rPr>
          <w:instrText xml:space="preserve"> PAGEREF _Toc335836276 \h </w:instrText>
        </w:r>
        <w:r>
          <w:rPr>
            <w:noProof/>
            <w:webHidden/>
          </w:rPr>
        </w:r>
        <w:r>
          <w:rPr>
            <w:noProof/>
            <w:webHidden/>
          </w:rPr>
          <w:fldChar w:fldCharType="separate"/>
        </w:r>
        <w:r>
          <w:rPr>
            <w:noProof/>
            <w:webHidden/>
          </w:rPr>
          <w:t>20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7" w:history="1">
        <w:r w:rsidRPr="004B666F">
          <w:rPr>
            <w:rStyle w:val="Hyperlink"/>
            <w:noProof/>
          </w:rPr>
          <w:t>2.5.1.</w:t>
        </w:r>
        <w:r>
          <w:rPr>
            <w:rFonts w:asciiTheme="minorHAnsi" w:eastAsiaTheme="minorEastAsia" w:hAnsiTheme="minorHAnsi" w:cstheme="minorBidi"/>
            <w:noProof/>
            <w:sz w:val="22"/>
            <w:szCs w:val="22"/>
            <w:lang w:val="fr-BE" w:eastAsia="fr-BE"/>
          </w:rPr>
          <w:tab/>
        </w:r>
        <w:r w:rsidRPr="004B666F">
          <w:rPr>
            <w:rStyle w:val="Hyperlink"/>
            <w:noProof/>
          </w:rPr>
          <w:t>Delivery Schedule (DELFOR)</w:t>
        </w:r>
        <w:r>
          <w:rPr>
            <w:noProof/>
            <w:webHidden/>
          </w:rPr>
          <w:tab/>
        </w:r>
        <w:r>
          <w:rPr>
            <w:noProof/>
            <w:webHidden/>
          </w:rPr>
          <w:fldChar w:fldCharType="begin"/>
        </w:r>
        <w:r>
          <w:rPr>
            <w:noProof/>
            <w:webHidden/>
          </w:rPr>
          <w:instrText xml:space="preserve"> PAGEREF _Toc335836277 \h </w:instrText>
        </w:r>
        <w:r>
          <w:rPr>
            <w:noProof/>
            <w:webHidden/>
          </w:rPr>
        </w:r>
        <w:r>
          <w:rPr>
            <w:noProof/>
            <w:webHidden/>
          </w:rPr>
          <w:fldChar w:fldCharType="separate"/>
        </w:r>
        <w:r>
          <w:rPr>
            <w:noProof/>
            <w:webHidden/>
          </w:rPr>
          <w:t>20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8" w:history="1">
        <w:r w:rsidRPr="004B666F">
          <w:rPr>
            <w:rStyle w:val="Hyperlink"/>
            <w:noProof/>
          </w:rPr>
          <w:t>2.5.2.</w:t>
        </w:r>
        <w:r>
          <w:rPr>
            <w:rFonts w:asciiTheme="minorHAnsi" w:eastAsiaTheme="minorEastAsia" w:hAnsiTheme="minorHAnsi" w:cstheme="minorBidi"/>
            <w:noProof/>
            <w:sz w:val="22"/>
            <w:szCs w:val="22"/>
            <w:lang w:val="fr-BE" w:eastAsia="fr-BE"/>
          </w:rPr>
          <w:tab/>
        </w:r>
        <w:r w:rsidRPr="004B666F">
          <w:rPr>
            <w:rStyle w:val="Hyperlink"/>
            <w:noProof/>
          </w:rPr>
          <w:t>Sales Data Report (SLSRPT)</w:t>
        </w:r>
        <w:r>
          <w:rPr>
            <w:noProof/>
            <w:webHidden/>
          </w:rPr>
          <w:tab/>
        </w:r>
        <w:r>
          <w:rPr>
            <w:noProof/>
            <w:webHidden/>
          </w:rPr>
          <w:fldChar w:fldCharType="begin"/>
        </w:r>
        <w:r>
          <w:rPr>
            <w:noProof/>
            <w:webHidden/>
          </w:rPr>
          <w:instrText xml:space="preserve"> PAGEREF _Toc335836278 \h </w:instrText>
        </w:r>
        <w:r>
          <w:rPr>
            <w:noProof/>
            <w:webHidden/>
          </w:rPr>
        </w:r>
        <w:r>
          <w:rPr>
            <w:noProof/>
            <w:webHidden/>
          </w:rPr>
          <w:fldChar w:fldCharType="separate"/>
        </w:r>
        <w:r>
          <w:rPr>
            <w:noProof/>
            <w:webHidden/>
          </w:rPr>
          <w:t>20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79" w:history="1">
        <w:r w:rsidRPr="004B666F">
          <w:rPr>
            <w:rStyle w:val="Hyperlink"/>
            <w:noProof/>
          </w:rPr>
          <w:t>2.5.3.</w:t>
        </w:r>
        <w:r>
          <w:rPr>
            <w:rFonts w:asciiTheme="minorHAnsi" w:eastAsiaTheme="minorEastAsia" w:hAnsiTheme="minorHAnsi" w:cstheme="minorBidi"/>
            <w:noProof/>
            <w:sz w:val="22"/>
            <w:szCs w:val="22"/>
            <w:lang w:val="fr-BE" w:eastAsia="fr-BE"/>
          </w:rPr>
          <w:tab/>
        </w:r>
        <w:r w:rsidRPr="004B666F">
          <w:rPr>
            <w:rStyle w:val="Hyperlink"/>
            <w:noProof/>
          </w:rPr>
          <w:t>Sales Forecast Report (SLSFCT)</w:t>
        </w:r>
        <w:r>
          <w:rPr>
            <w:noProof/>
            <w:webHidden/>
          </w:rPr>
          <w:tab/>
        </w:r>
        <w:r>
          <w:rPr>
            <w:noProof/>
            <w:webHidden/>
          </w:rPr>
          <w:fldChar w:fldCharType="begin"/>
        </w:r>
        <w:r>
          <w:rPr>
            <w:noProof/>
            <w:webHidden/>
          </w:rPr>
          <w:instrText xml:space="preserve"> PAGEREF _Toc335836279 \h </w:instrText>
        </w:r>
        <w:r>
          <w:rPr>
            <w:noProof/>
            <w:webHidden/>
          </w:rPr>
        </w:r>
        <w:r>
          <w:rPr>
            <w:noProof/>
            <w:webHidden/>
          </w:rPr>
          <w:fldChar w:fldCharType="separate"/>
        </w:r>
        <w:r>
          <w:rPr>
            <w:noProof/>
            <w:webHidden/>
          </w:rPr>
          <w:t>20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0" w:history="1">
        <w:r w:rsidRPr="004B666F">
          <w:rPr>
            <w:rStyle w:val="Hyperlink"/>
            <w:noProof/>
          </w:rPr>
          <w:t>2.5.4.</w:t>
        </w:r>
        <w:r>
          <w:rPr>
            <w:rFonts w:asciiTheme="minorHAnsi" w:eastAsiaTheme="minorEastAsia" w:hAnsiTheme="minorHAnsi" w:cstheme="minorBidi"/>
            <w:noProof/>
            <w:sz w:val="22"/>
            <w:szCs w:val="22"/>
            <w:lang w:val="fr-BE" w:eastAsia="fr-BE"/>
          </w:rPr>
          <w:tab/>
        </w:r>
        <w:r w:rsidRPr="004B666F">
          <w:rPr>
            <w:rStyle w:val="Hyperlink"/>
            <w:noProof/>
          </w:rPr>
          <w:t>Inventory Report (INVRPT)</w:t>
        </w:r>
        <w:r>
          <w:rPr>
            <w:noProof/>
            <w:webHidden/>
          </w:rPr>
          <w:tab/>
        </w:r>
        <w:r>
          <w:rPr>
            <w:noProof/>
            <w:webHidden/>
          </w:rPr>
          <w:fldChar w:fldCharType="begin"/>
        </w:r>
        <w:r>
          <w:rPr>
            <w:noProof/>
            <w:webHidden/>
          </w:rPr>
          <w:instrText xml:space="preserve"> PAGEREF _Toc335836280 \h </w:instrText>
        </w:r>
        <w:r>
          <w:rPr>
            <w:noProof/>
            <w:webHidden/>
          </w:rPr>
        </w:r>
        <w:r>
          <w:rPr>
            <w:noProof/>
            <w:webHidden/>
          </w:rPr>
          <w:fldChar w:fldCharType="separate"/>
        </w:r>
        <w:r>
          <w:rPr>
            <w:noProof/>
            <w:webHidden/>
          </w:rPr>
          <w:t>20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1" w:history="1">
        <w:r w:rsidRPr="004B666F">
          <w:rPr>
            <w:rStyle w:val="Hyperlink"/>
            <w:noProof/>
          </w:rPr>
          <w:t>2.5.5.</w:t>
        </w:r>
        <w:r>
          <w:rPr>
            <w:rFonts w:asciiTheme="minorHAnsi" w:eastAsiaTheme="minorEastAsia" w:hAnsiTheme="minorHAnsi" w:cstheme="minorBidi"/>
            <w:noProof/>
            <w:sz w:val="22"/>
            <w:szCs w:val="22"/>
            <w:lang w:val="fr-BE" w:eastAsia="fr-BE"/>
          </w:rPr>
          <w:tab/>
        </w:r>
        <w:r w:rsidRPr="004B666F">
          <w:rPr>
            <w:rStyle w:val="Hyperlink"/>
            <w:noProof/>
          </w:rPr>
          <w:t>Syntax and Service Report Message (CONTRL)</w:t>
        </w:r>
        <w:r>
          <w:rPr>
            <w:noProof/>
            <w:webHidden/>
          </w:rPr>
          <w:tab/>
        </w:r>
        <w:r>
          <w:rPr>
            <w:noProof/>
            <w:webHidden/>
          </w:rPr>
          <w:fldChar w:fldCharType="begin"/>
        </w:r>
        <w:r>
          <w:rPr>
            <w:noProof/>
            <w:webHidden/>
          </w:rPr>
          <w:instrText xml:space="preserve"> PAGEREF _Toc335836281 \h </w:instrText>
        </w:r>
        <w:r>
          <w:rPr>
            <w:noProof/>
            <w:webHidden/>
          </w:rPr>
        </w:r>
        <w:r>
          <w:rPr>
            <w:noProof/>
            <w:webHidden/>
          </w:rPr>
          <w:fldChar w:fldCharType="separate"/>
        </w:r>
        <w:r>
          <w:rPr>
            <w:noProof/>
            <w:webHidden/>
          </w:rPr>
          <w:t>21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2" w:history="1">
        <w:r w:rsidRPr="004B666F">
          <w:rPr>
            <w:rStyle w:val="Hyperlink"/>
            <w:noProof/>
          </w:rPr>
          <w:t>2.5.6.</w:t>
        </w:r>
        <w:r>
          <w:rPr>
            <w:rFonts w:asciiTheme="minorHAnsi" w:eastAsiaTheme="minorEastAsia" w:hAnsiTheme="minorHAnsi" w:cstheme="minorBidi"/>
            <w:noProof/>
            <w:sz w:val="22"/>
            <w:szCs w:val="22"/>
            <w:lang w:val="fr-BE" w:eastAsia="fr-BE"/>
          </w:rPr>
          <w:tab/>
        </w:r>
        <w:r w:rsidRPr="004B666F">
          <w:rPr>
            <w:rStyle w:val="Hyperlink"/>
            <w:noProof/>
          </w:rPr>
          <w:t>Application Error and Acknowledgement (APERAK)</w:t>
        </w:r>
        <w:r>
          <w:rPr>
            <w:noProof/>
            <w:webHidden/>
          </w:rPr>
          <w:tab/>
        </w:r>
        <w:r>
          <w:rPr>
            <w:noProof/>
            <w:webHidden/>
          </w:rPr>
          <w:fldChar w:fldCharType="begin"/>
        </w:r>
        <w:r>
          <w:rPr>
            <w:noProof/>
            <w:webHidden/>
          </w:rPr>
          <w:instrText xml:space="preserve"> PAGEREF _Toc335836282 \h </w:instrText>
        </w:r>
        <w:r>
          <w:rPr>
            <w:noProof/>
            <w:webHidden/>
          </w:rPr>
        </w:r>
        <w:r>
          <w:rPr>
            <w:noProof/>
            <w:webHidden/>
          </w:rPr>
          <w:fldChar w:fldCharType="separate"/>
        </w:r>
        <w:r>
          <w:rPr>
            <w:noProof/>
            <w:webHidden/>
          </w:rPr>
          <w:t>21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3" w:history="1">
        <w:r w:rsidRPr="004B666F">
          <w:rPr>
            <w:rStyle w:val="Hyperlink"/>
            <w:noProof/>
          </w:rPr>
          <w:t>2.5.7.</w:t>
        </w:r>
        <w:r>
          <w:rPr>
            <w:rFonts w:asciiTheme="minorHAnsi" w:eastAsiaTheme="minorEastAsia" w:hAnsiTheme="minorHAnsi" w:cstheme="minorBidi"/>
            <w:noProof/>
            <w:sz w:val="22"/>
            <w:szCs w:val="22"/>
            <w:lang w:val="fr-BE" w:eastAsia="fr-BE"/>
          </w:rPr>
          <w:tab/>
        </w:r>
        <w:r w:rsidRPr="004B666F">
          <w:rPr>
            <w:rStyle w:val="Hyperlink"/>
            <w:noProof/>
          </w:rPr>
          <w:t>Multiple Debit Advice (DEBMUL)</w:t>
        </w:r>
        <w:r>
          <w:rPr>
            <w:noProof/>
            <w:webHidden/>
          </w:rPr>
          <w:tab/>
        </w:r>
        <w:r>
          <w:rPr>
            <w:noProof/>
            <w:webHidden/>
          </w:rPr>
          <w:fldChar w:fldCharType="begin"/>
        </w:r>
        <w:r>
          <w:rPr>
            <w:noProof/>
            <w:webHidden/>
          </w:rPr>
          <w:instrText xml:space="preserve"> PAGEREF _Toc335836283 \h </w:instrText>
        </w:r>
        <w:r>
          <w:rPr>
            <w:noProof/>
            <w:webHidden/>
          </w:rPr>
        </w:r>
        <w:r>
          <w:rPr>
            <w:noProof/>
            <w:webHidden/>
          </w:rPr>
          <w:fldChar w:fldCharType="separate"/>
        </w:r>
        <w:r>
          <w:rPr>
            <w:noProof/>
            <w:webHidden/>
          </w:rPr>
          <w:t>21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4" w:history="1">
        <w:r w:rsidRPr="004B666F">
          <w:rPr>
            <w:rStyle w:val="Hyperlink"/>
            <w:noProof/>
          </w:rPr>
          <w:t>2.5.8.</w:t>
        </w:r>
        <w:r>
          <w:rPr>
            <w:rFonts w:asciiTheme="minorHAnsi" w:eastAsiaTheme="minorEastAsia" w:hAnsiTheme="minorHAnsi" w:cstheme="minorBidi"/>
            <w:noProof/>
            <w:sz w:val="22"/>
            <w:szCs w:val="22"/>
            <w:lang w:val="fr-BE" w:eastAsia="fr-BE"/>
          </w:rPr>
          <w:tab/>
        </w:r>
        <w:r w:rsidRPr="004B666F">
          <w:rPr>
            <w:rStyle w:val="Hyperlink"/>
            <w:noProof/>
          </w:rPr>
          <w:t>Multiple Credit Advice (CREMUL)</w:t>
        </w:r>
        <w:r>
          <w:rPr>
            <w:noProof/>
            <w:webHidden/>
          </w:rPr>
          <w:tab/>
        </w:r>
        <w:r>
          <w:rPr>
            <w:noProof/>
            <w:webHidden/>
          </w:rPr>
          <w:fldChar w:fldCharType="begin"/>
        </w:r>
        <w:r>
          <w:rPr>
            <w:noProof/>
            <w:webHidden/>
          </w:rPr>
          <w:instrText xml:space="preserve"> PAGEREF _Toc335836284 \h </w:instrText>
        </w:r>
        <w:r>
          <w:rPr>
            <w:noProof/>
            <w:webHidden/>
          </w:rPr>
        </w:r>
        <w:r>
          <w:rPr>
            <w:noProof/>
            <w:webHidden/>
          </w:rPr>
          <w:fldChar w:fldCharType="separate"/>
        </w:r>
        <w:r>
          <w:rPr>
            <w:noProof/>
            <w:webHidden/>
          </w:rPr>
          <w:t>21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5" w:history="1">
        <w:r w:rsidRPr="004B666F">
          <w:rPr>
            <w:rStyle w:val="Hyperlink"/>
            <w:noProof/>
          </w:rPr>
          <w:t>2.5.9.</w:t>
        </w:r>
        <w:r>
          <w:rPr>
            <w:rFonts w:asciiTheme="minorHAnsi" w:eastAsiaTheme="minorEastAsia" w:hAnsiTheme="minorHAnsi" w:cstheme="minorBidi"/>
            <w:noProof/>
            <w:sz w:val="22"/>
            <w:szCs w:val="22"/>
            <w:lang w:val="fr-BE" w:eastAsia="fr-BE"/>
          </w:rPr>
          <w:tab/>
        </w:r>
        <w:r w:rsidRPr="004B666F">
          <w:rPr>
            <w:rStyle w:val="Hyperlink"/>
            <w:noProof/>
          </w:rPr>
          <w:t>Banking Status (BANSTA)</w:t>
        </w:r>
        <w:r>
          <w:rPr>
            <w:noProof/>
            <w:webHidden/>
          </w:rPr>
          <w:tab/>
        </w:r>
        <w:r>
          <w:rPr>
            <w:noProof/>
            <w:webHidden/>
          </w:rPr>
          <w:fldChar w:fldCharType="begin"/>
        </w:r>
        <w:r>
          <w:rPr>
            <w:noProof/>
            <w:webHidden/>
          </w:rPr>
          <w:instrText xml:space="preserve"> PAGEREF _Toc335836285 \h </w:instrText>
        </w:r>
        <w:r>
          <w:rPr>
            <w:noProof/>
            <w:webHidden/>
          </w:rPr>
        </w:r>
        <w:r>
          <w:rPr>
            <w:noProof/>
            <w:webHidden/>
          </w:rPr>
          <w:fldChar w:fldCharType="separate"/>
        </w:r>
        <w:r>
          <w:rPr>
            <w:noProof/>
            <w:webHidden/>
          </w:rPr>
          <w:t>21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6" w:history="1">
        <w:r w:rsidRPr="004B666F">
          <w:rPr>
            <w:rStyle w:val="Hyperlink"/>
            <w:noProof/>
          </w:rPr>
          <w:t>2.5.10.</w:t>
        </w:r>
        <w:r>
          <w:rPr>
            <w:rFonts w:asciiTheme="minorHAnsi" w:eastAsiaTheme="minorEastAsia" w:hAnsiTheme="minorHAnsi" w:cstheme="minorBidi"/>
            <w:noProof/>
            <w:sz w:val="22"/>
            <w:szCs w:val="22"/>
            <w:lang w:val="fr-BE" w:eastAsia="fr-BE"/>
          </w:rPr>
          <w:tab/>
        </w:r>
        <w:r w:rsidRPr="004B666F">
          <w:rPr>
            <w:rStyle w:val="Hyperlink"/>
            <w:noProof/>
          </w:rPr>
          <w:t>Financial Cancellation (FINCAN)</w:t>
        </w:r>
        <w:r>
          <w:rPr>
            <w:noProof/>
            <w:webHidden/>
          </w:rPr>
          <w:tab/>
        </w:r>
        <w:r>
          <w:rPr>
            <w:noProof/>
            <w:webHidden/>
          </w:rPr>
          <w:fldChar w:fldCharType="begin"/>
        </w:r>
        <w:r>
          <w:rPr>
            <w:noProof/>
            <w:webHidden/>
          </w:rPr>
          <w:instrText xml:space="preserve"> PAGEREF _Toc335836286 \h </w:instrText>
        </w:r>
        <w:r>
          <w:rPr>
            <w:noProof/>
            <w:webHidden/>
          </w:rPr>
        </w:r>
        <w:r>
          <w:rPr>
            <w:noProof/>
            <w:webHidden/>
          </w:rPr>
          <w:fldChar w:fldCharType="separate"/>
        </w:r>
        <w:r>
          <w:rPr>
            <w:noProof/>
            <w:webHidden/>
          </w:rPr>
          <w:t>22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7" w:history="1">
        <w:r w:rsidRPr="004B666F">
          <w:rPr>
            <w:rStyle w:val="Hyperlink"/>
            <w:noProof/>
          </w:rPr>
          <w:t>2.5.11.</w:t>
        </w:r>
        <w:r>
          <w:rPr>
            <w:rFonts w:asciiTheme="minorHAnsi" w:eastAsiaTheme="minorEastAsia" w:hAnsiTheme="minorHAnsi" w:cstheme="minorBidi"/>
            <w:noProof/>
            <w:sz w:val="22"/>
            <w:szCs w:val="22"/>
            <w:lang w:val="fr-BE" w:eastAsia="fr-BE"/>
          </w:rPr>
          <w:tab/>
        </w:r>
        <w:r w:rsidRPr="004B666F">
          <w:rPr>
            <w:rStyle w:val="Hyperlink"/>
            <w:noProof/>
          </w:rPr>
          <w:t>Financial Statement (FINSTA)</w:t>
        </w:r>
        <w:r>
          <w:rPr>
            <w:noProof/>
            <w:webHidden/>
          </w:rPr>
          <w:tab/>
        </w:r>
        <w:r>
          <w:rPr>
            <w:noProof/>
            <w:webHidden/>
          </w:rPr>
          <w:fldChar w:fldCharType="begin"/>
        </w:r>
        <w:r>
          <w:rPr>
            <w:noProof/>
            <w:webHidden/>
          </w:rPr>
          <w:instrText xml:space="preserve"> PAGEREF _Toc335836287 \h </w:instrText>
        </w:r>
        <w:r>
          <w:rPr>
            <w:noProof/>
            <w:webHidden/>
          </w:rPr>
        </w:r>
        <w:r>
          <w:rPr>
            <w:noProof/>
            <w:webHidden/>
          </w:rPr>
          <w:fldChar w:fldCharType="separate"/>
        </w:r>
        <w:r>
          <w:rPr>
            <w:noProof/>
            <w:webHidden/>
          </w:rPr>
          <w:t>22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8" w:history="1">
        <w:r w:rsidRPr="004B666F">
          <w:rPr>
            <w:rStyle w:val="Hyperlink"/>
            <w:noProof/>
          </w:rPr>
          <w:t>2.5.12.</w:t>
        </w:r>
        <w:r>
          <w:rPr>
            <w:rFonts w:asciiTheme="minorHAnsi" w:eastAsiaTheme="minorEastAsia" w:hAnsiTheme="minorHAnsi" w:cstheme="minorBidi"/>
            <w:noProof/>
            <w:sz w:val="22"/>
            <w:szCs w:val="22"/>
            <w:lang w:val="fr-BE" w:eastAsia="fr-BE"/>
          </w:rPr>
          <w:tab/>
        </w:r>
        <w:r w:rsidRPr="004B666F">
          <w:rPr>
            <w:rStyle w:val="Hyperlink"/>
            <w:noProof/>
          </w:rPr>
          <w:t>Direct Debit (DIRDEB)</w:t>
        </w:r>
        <w:r>
          <w:rPr>
            <w:noProof/>
            <w:webHidden/>
          </w:rPr>
          <w:tab/>
        </w:r>
        <w:r>
          <w:rPr>
            <w:noProof/>
            <w:webHidden/>
          </w:rPr>
          <w:fldChar w:fldCharType="begin"/>
        </w:r>
        <w:r>
          <w:rPr>
            <w:noProof/>
            <w:webHidden/>
          </w:rPr>
          <w:instrText xml:space="preserve"> PAGEREF _Toc335836288 \h </w:instrText>
        </w:r>
        <w:r>
          <w:rPr>
            <w:noProof/>
            <w:webHidden/>
          </w:rPr>
        </w:r>
        <w:r>
          <w:rPr>
            <w:noProof/>
            <w:webHidden/>
          </w:rPr>
          <w:fldChar w:fldCharType="separate"/>
        </w:r>
        <w:r>
          <w:rPr>
            <w:noProof/>
            <w:webHidden/>
          </w:rPr>
          <w:t>22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89" w:history="1">
        <w:r w:rsidRPr="004B666F">
          <w:rPr>
            <w:rStyle w:val="Hyperlink"/>
            <w:noProof/>
          </w:rPr>
          <w:t>2.5.13.</w:t>
        </w:r>
        <w:r>
          <w:rPr>
            <w:rFonts w:asciiTheme="minorHAnsi" w:eastAsiaTheme="minorEastAsia" w:hAnsiTheme="minorHAnsi" w:cstheme="minorBidi"/>
            <w:noProof/>
            <w:sz w:val="22"/>
            <w:szCs w:val="22"/>
            <w:lang w:val="fr-BE" w:eastAsia="fr-BE"/>
          </w:rPr>
          <w:tab/>
        </w:r>
        <w:r w:rsidRPr="004B666F">
          <w:rPr>
            <w:rStyle w:val="Hyperlink"/>
            <w:noProof/>
          </w:rPr>
          <w:t>Metered Services Consumption Report (MSCONS)</w:t>
        </w:r>
        <w:r>
          <w:rPr>
            <w:noProof/>
            <w:webHidden/>
          </w:rPr>
          <w:tab/>
        </w:r>
        <w:r>
          <w:rPr>
            <w:noProof/>
            <w:webHidden/>
          </w:rPr>
          <w:fldChar w:fldCharType="begin"/>
        </w:r>
        <w:r>
          <w:rPr>
            <w:noProof/>
            <w:webHidden/>
          </w:rPr>
          <w:instrText xml:space="preserve"> PAGEREF _Toc335836289 \h </w:instrText>
        </w:r>
        <w:r>
          <w:rPr>
            <w:noProof/>
            <w:webHidden/>
          </w:rPr>
        </w:r>
        <w:r>
          <w:rPr>
            <w:noProof/>
            <w:webHidden/>
          </w:rPr>
          <w:fldChar w:fldCharType="separate"/>
        </w:r>
        <w:r>
          <w:rPr>
            <w:noProof/>
            <w:webHidden/>
          </w:rPr>
          <w:t>22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90" w:history="1">
        <w:r w:rsidRPr="004B666F">
          <w:rPr>
            <w:rStyle w:val="Hyperlink"/>
            <w:noProof/>
          </w:rPr>
          <w:t>2.5.14.</w:t>
        </w:r>
        <w:r>
          <w:rPr>
            <w:rFonts w:asciiTheme="minorHAnsi" w:eastAsiaTheme="minorEastAsia" w:hAnsiTheme="minorHAnsi" w:cstheme="minorBidi"/>
            <w:noProof/>
            <w:sz w:val="22"/>
            <w:szCs w:val="22"/>
            <w:lang w:val="fr-BE" w:eastAsia="fr-BE"/>
          </w:rPr>
          <w:tab/>
        </w:r>
        <w:r w:rsidRPr="004B666F">
          <w:rPr>
            <w:rStyle w:val="Hyperlink"/>
            <w:noProof/>
          </w:rPr>
          <w:t>Quality Test Report (QALITY)</w:t>
        </w:r>
        <w:r>
          <w:rPr>
            <w:noProof/>
            <w:webHidden/>
          </w:rPr>
          <w:tab/>
        </w:r>
        <w:r>
          <w:rPr>
            <w:noProof/>
            <w:webHidden/>
          </w:rPr>
          <w:fldChar w:fldCharType="begin"/>
        </w:r>
        <w:r>
          <w:rPr>
            <w:noProof/>
            <w:webHidden/>
          </w:rPr>
          <w:instrText xml:space="preserve"> PAGEREF _Toc335836290 \h </w:instrText>
        </w:r>
        <w:r>
          <w:rPr>
            <w:noProof/>
            <w:webHidden/>
          </w:rPr>
        </w:r>
        <w:r>
          <w:rPr>
            <w:noProof/>
            <w:webHidden/>
          </w:rPr>
          <w:fldChar w:fldCharType="separate"/>
        </w:r>
        <w:r>
          <w:rPr>
            <w:noProof/>
            <w:webHidden/>
          </w:rPr>
          <w:t>22</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91" w:history="1">
        <w:r w:rsidRPr="004B666F">
          <w:rPr>
            <w:rStyle w:val="Hyperlink"/>
            <w:noProof/>
          </w:rPr>
          <w:t>2.6.</w:t>
        </w:r>
        <w:r>
          <w:rPr>
            <w:rFonts w:asciiTheme="minorHAnsi" w:eastAsiaTheme="minorEastAsia" w:hAnsiTheme="minorHAnsi" w:cstheme="minorBidi"/>
            <w:noProof/>
            <w:sz w:val="22"/>
            <w:szCs w:val="22"/>
            <w:lang w:val="fr-BE" w:eastAsia="fr-BE"/>
          </w:rPr>
          <w:tab/>
        </w:r>
        <w:r w:rsidRPr="004B666F">
          <w:rPr>
            <w:rStyle w:val="Hyperlink"/>
            <w:noProof/>
          </w:rPr>
          <w:t>Miscellaneous</w:t>
        </w:r>
        <w:r>
          <w:rPr>
            <w:noProof/>
            <w:webHidden/>
          </w:rPr>
          <w:tab/>
        </w:r>
        <w:r>
          <w:rPr>
            <w:noProof/>
            <w:webHidden/>
          </w:rPr>
          <w:fldChar w:fldCharType="begin"/>
        </w:r>
        <w:r>
          <w:rPr>
            <w:noProof/>
            <w:webHidden/>
          </w:rPr>
          <w:instrText xml:space="preserve"> PAGEREF _Toc335836291 \h </w:instrText>
        </w:r>
        <w:r>
          <w:rPr>
            <w:noProof/>
            <w:webHidden/>
          </w:rPr>
        </w:r>
        <w:r>
          <w:rPr>
            <w:noProof/>
            <w:webHidden/>
          </w:rPr>
          <w:fldChar w:fldCharType="separate"/>
        </w:r>
        <w:r>
          <w:rPr>
            <w:noProof/>
            <w:webHidden/>
          </w:rPr>
          <w:t>23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92" w:history="1">
        <w:r w:rsidRPr="004B666F">
          <w:rPr>
            <w:rStyle w:val="Hyperlink"/>
            <w:noProof/>
          </w:rPr>
          <w:t>2.6.1.</w:t>
        </w:r>
        <w:r>
          <w:rPr>
            <w:rFonts w:asciiTheme="minorHAnsi" w:eastAsiaTheme="minorEastAsia" w:hAnsiTheme="minorHAnsi" w:cstheme="minorBidi"/>
            <w:noProof/>
            <w:sz w:val="22"/>
            <w:szCs w:val="22"/>
            <w:lang w:val="fr-BE" w:eastAsia="fr-BE"/>
          </w:rPr>
          <w:tab/>
        </w:r>
        <w:r w:rsidRPr="004B666F">
          <w:rPr>
            <w:rStyle w:val="Hyperlink"/>
            <w:noProof/>
          </w:rPr>
          <w:t>Drawing Administration (CONDRA)</w:t>
        </w:r>
        <w:r>
          <w:rPr>
            <w:noProof/>
            <w:webHidden/>
          </w:rPr>
          <w:tab/>
        </w:r>
        <w:r>
          <w:rPr>
            <w:noProof/>
            <w:webHidden/>
          </w:rPr>
          <w:fldChar w:fldCharType="begin"/>
        </w:r>
        <w:r>
          <w:rPr>
            <w:noProof/>
            <w:webHidden/>
          </w:rPr>
          <w:instrText xml:space="preserve"> PAGEREF _Toc335836292 \h </w:instrText>
        </w:r>
        <w:r>
          <w:rPr>
            <w:noProof/>
            <w:webHidden/>
          </w:rPr>
        </w:r>
        <w:r>
          <w:rPr>
            <w:noProof/>
            <w:webHidden/>
          </w:rPr>
          <w:fldChar w:fldCharType="separate"/>
        </w:r>
        <w:r>
          <w:rPr>
            <w:noProof/>
            <w:webHidden/>
          </w:rPr>
          <w:t>23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93" w:history="1">
        <w:r w:rsidRPr="004B666F">
          <w:rPr>
            <w:rStyle w:val="Hyperlink"/>
            <w:noProof/>
          </w:rPr>
          <w:t>2.6.2.</w:t>
        </w:r>
        <w:r>
          <w:rPr>
            <w:rFonts w:asciiTheme="minorHAnsi" w:eastAsiaTheme="minorEastAsia" w:hAnsiTheme="minorHAnsi" w:cstheme="minorBidi"/>
            <w:noProof/>
            <w:sz w:val="22"/>
            <w:szCs w:val="22"/>
            <w:lang w:val="fr-BE" w:eastAsia="fr-BE"/>
          </w:rPr>
          <w:tab/>
        </w:r>
        <w:r w:rsidRPr="004B666F">
          <w:rPr>
            <w:rStyle w:val="Hyperlink"/>
            <w:noProof/>
          </w:rPr>
          <w:t>Payroll Deductions (PAYDUC)</w:t>
        </w:r>
        <w:r>
          <w:rPr>
            <w:noProof/>
            <w:webHidden/>
          </w:rPr>
          <w:tab/>
        </w:r>
        <w:r>
          <w:rPr>
            <w:noProof/>
            <w:webHidden/>
          </w:rPr>
          <w:fldChar w:fldCharType="begin"/>
        </w:r>
        <w:r>
          <w:rPr>
            <w:noProof/>
            <w:webHidden/>
          </w:rPr>
          <w:instrText xml:space="preserve"> PAGEREF _Toc335836293 \h </w:instrText>
        </w:r>
        <w:r>
          <w:rPr>
            <w:noProof/>
            <w:webHidden/>
          </w:rPr>
        </w:r>
        <w:r>
          <w:rPr>
            <w:noProof/>
            <w:webHidden/>
          </w:rPr>
          <w:fldChar w:fldCharType="separate"/>
        </w:r>
        <w:r>
          <w:rPr>
            <w:noProof/>
            <w:webHidden/>
          </w:rPr>
          <w:t>23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94" w:history="1">
        <w:r w:rsidRPr="004B666F">
          <w:rPr>
            <w:rStyle w:val="Hyperlink"/>
            <w:noProof/>
          </w:rPr>
          <w:t>2.6.3.</w:t>
        </w:r>
        <w:r>
          <w:rPr>
            <w:rFonts w:asciiTheme="minorHAnsi" w:eastAsiaTheme="minorEastAsia" w:hAnsiTheme="minorHAnsi" w:cstheme="minorBidi"/>
            <w:noProof/>
            <w:sz w:val="22"/>
            <w:szCs w:val="22"/>
            <w:lang w:val="fr-BE" w:eastAsia="fr-BE"/>
          </w:rPr>
          <w:tab/>
        </w:r>
        <w:r w:rsidRPr="004B666F">
          <w:rPr>
            <w:rStyle w:val="Hyperlink"/>
            <w:noProof/>
          </w:rPr>
          <w:t>General Message (GENRAL)</w:t>
        </w:r>
        <w:r>
          <w:rPr>
            <w:noProof/>
            <w:webHidden/>
          </w:rPr>
          <w:tab/>
        </w:r>
        <w:r>
          <w:rPr>
            <w:noProof/>
            <w:webHidden/>
          </w:rPr>
          <w:fldChar w:fldCharType="begin"/>
        </w:r>
        <w:r>
          <w:rPr>
            <w:noProof/>
            <w:webHidden/>
          </w:rPr>
          <w:instrText xml:space="preserve"> PAGEREF _Toc335836294 \h </w:instrText>
        </w:r>
        <w:r>
          <w:rPr>
            <w:noProof/>
            <w:webHidden/>
          </w:rPr>
        </w:r>
        <w:r>
          <w:rPr>
            <w:noProof/>
            <w:webHidden/>
          </w:rPr>
          <w:fldChar w:fldCharType="separate"/>
        </w:r>
        <w:r>
          <w:rPr>
            <w:noProof/>
            <w:webHidden/>
          </w:rPr>
          <w:t>23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95" w:history="1">
        <w:r w:rsidRPr="004B666F">
          <w:rPr>
            <w:rStyle w:val="Hyperlink"/>
            <w:noProof/>
          </w:rPr>
          <w:t>2.6.4.</w:t>
        </w:r>
        <w:r>
          <w:rPr>
            <w:rFonts w:asciiTheme="minorHAnsi" w:eastAsiaTheme="minorEastAsia" w:hAnsiTheme="minorHAnsi" w:cstheme="minorBidi"/>
            <w:noProof/>
            <w:sz w:val="22"/>
            <w:szCs w:val="22"/>
            <w:lang w:val="fr-BE" w:eastAsia="fr-BE"/>
          </w:rPr>
          <w:tab/>
        </w:r>
        <w:r w:rsidRPr="004B666F">
          <w:rPr>
            <w:rStyle w:val="Hyperlink"/>
            <w:noProof/>
          </w:rPr>
          <w:t>Secure Authentication and Acknowledgement (AUTACK)</w:t>
        </w:r>
        <w:r>
          <w:rPr>
            <w:noProof/>
            <w:webHidden/>
          </w:rPr>
          <w:tab/>
        </w:r>
        <w:r>
          <w:rPr>
            <w:noProof/>
            <w:webHidden/>
          </w:rPr>
          <w:fldChar w:fldCharType="begin"/>
        </w:r>
        <w:r>
          <w:rPr>
            <w:noProof/>
            <w:webHidden/>
          </w:rPr>
          <w:instrText xml:space="preserve"> PAGEREF _Toc335836295 \h </w:instrText>
        </w:r>
        <w:r>
          <w:rPr>
            <w:noProof/>
            <w:webHidden/>
          </w:rPr>
        </w:r>
        <w:r>
          <w:rPr>
            <w:noProof/>
            <w:webHidden/>
          </w:rPr>
          <w:fldChar w:fldCharType="separate"/>
        </w:r>
        <w:r>
          <w:rPr>
            <w:noProof/>
            <w:webHidden/>
          </w:rPr>
          <w:t>23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96" w:history="1">
        <w:r w:rsidRPr="004B666F">
          <w:rPr>
            <w:rStyle w:val="Hyperlink"/>
            <w:noProof/>
          </w:rPr>
          <w:t>2.6.5.</w:t>
        </w:r>
        <w:r>
          <w:rPr>
            <w:rFonts w:asciiTheme="minorHAnsi" w:eastAsiaTheme="minorEastAsia" w:hAnsiTheme="minorHAnsi" w:cstheme="minorBidi"/>
            <w:noProof/>
            <w:sz w:val="22"/>
            <w:szCs w:val="22"/>
            <w:lang w:val="fr-BE" w:eastAsia="fr-BE"/>
          </w:rPr>
          <w:tab/>
        </w:r>
        <w:r w:rsidRPr="004B666F">
          <w:rPr>
            <w:rStyle w:val="Hyperlink"/>
            <w:noProof/>
          </w:rPr>
          <w:t>Security Key and Certificate Management (KEYMAN)</w:t>
        </w:r>
        <w:r>
          <w:rPr>
            <w:noProof/>
            <w:webHidden/>
          </w:rPr>
          <w:tab/>
        </w:r>
        <w:r>
          <w:rPr>
            <w:noProof/>
            <w:webHidden/>
          </w:rPr>
          <w:fldChar w:fldCharType="begin"/>
        </w:r>
        <w:r>
          <w:rPr>
            <w:noProof/>
            <w:webHidden/>
          </w:rPr>
          <w:instrText xml:space="preserve"> PAGEREF _Toc335836296 \h </w:instrText>
        </w:r>
        <w:r>
          <w:rPr>
            <w:noProof/>
            <w:webHidden/>
          </w:rPr>
        </w:r>
        <w:r>
          <w:rPr>
            <w:noProof/>
            <w:webHidden/>
          </w:rPr>
          <w:fldChar w:fldCharType="separate"/>
        </w:r>
        <w:r>
          <w:rPr>
            <w:noProof/>
            <w:webHidden/>
          </w:rPr>
          <w:t>24</w:t>
        </w:r>
        <w:r>
          <w:rPr>
            <w:noProof/>
            <w:webHidden/>
          </w:rPr>
          <w:fldChar w:fldCharType="end"/>
        </w:r>
      </w:hyperlink>
    </w:p>
    <w:p w:rsidR="001F03E7" w:rsidRDefault="001F03E7">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6297" w:history="1">
        <w:r w:rsidRPr="004B666F">
          <w:rPr>
            <w:rStyle w:val="Hyperlink"/>
            <w:noProof/>
          </w:rPr>
          <w:t>3.</w:t>
        </w:r>
        <w:r>
          <w:rPr>
            <w:rFonts w:asciiTheme="minorHAnsi" w:eastAsiaTheme="minorEastAsia" w:hAnsiTheme="minorHAnsi" w:cstheme="minorBidi"/>
            <w:b w:val="0"/>
            <w:noProof/>
            <w:color w:val="auto"/>
            <w:szCs w:val="22"/>
            <w:lang w:val="fr-BE" w:eastAsia="fr-BE"/>
          </w:rPr>
          <w:tab/>
        </w:r>
        <w:r w:rsidRPr="004B666F">
          <w:rPr>
            <w:rStyle w:val="Hyperlink"/>
            <w:noProof/>
          </w:rPr>
          <w:t>MAINTENANCE AND IMPLEMENTATION OF EANCOM</w:t>
        </w:r>
        <w:r w:rsidRPr="004B666F">
          <w:rPr>
            <w:rStyle w:val="Hyperlink"/>
            <w:noProof/>
            <w:vertAlign w:val="superscript"/>
          </w:rPr>
          <w:t>®</w:t>
        </w:r>
        <w:r>
          <w:rPr>
            <w:noProof/>
            <w:webHidden/>
          </w:rPr>
          <w:tab/>
        </w:r>
        <w:r>
          <w:rPr>
            <w:noProof/>
            <w:webHidden/>
          </w:rPr>
          <w:fldChar w:fldCharType="begin"/>
        </w:r>
        <w:r>
          <w:rPr>
            <w:noProof/>
            <w:webHidden/>
          </w:rPr>
          <w:instrText xml:space="preserve"> PAGEREF _Toc335836297 \h </w:instrText>
        </w:r>
        <w:r>
          <w:rPr>
            <w:noProof/>
            <w:webHidden/>
          </w:rPr>
        </w:r>
        <w:r>
          <w:rPr>
            <w:noProof/>
            <w:webHidden/>
          </w:rPr>
          <w:fldChar w:fldCharType="separate"/>
        </w:r>
        <w:r>
          <w:rPr>
            <w:noProof/>
            <w:webHidden/>
          </w:rPr>
          <w:t>24</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298" w:history="1">
        <w:r w:rsidRPr="004B666F">
          <w:rPr>
            <w:rStyle w:val="Hyperlink"/>
            <w:noProof/>
          </w:rPr>
          <w:t>3.1.</w:t>
        </w:r>
        <w:r>
          <w:rPr>
            <w:rFonts w:asciiTheme="minorHAnsi" w:eastAsiaTheme="minorEastAsia" w:hAnsiTheme="minorHAnsi" w:cstheme="minorBidi"/>
            <w:noProof/>
            <w:sz w:val="22"/>
            <w:szCs w:val="22"/>
            <w:lang w:val="fr-BE" w:eastAsia="fr-BE"/>
          </w:rPr>
          <w:tab/>
        </w:r>
        <w:r w:rsidRPr="004B666F">
          <w:rPr>
            <w:rStyle w:val="Hyperlink"/>
            <w:noProof/>
          </w:rPr>
          <w:t>Maintenance Aspects</w:t>
        </w:r>
        <w:r>
          <w:rPr>
            <w:noProof/>
            <w:webHidden/>
          </w:rPr>
          <w:tab/>
        </w:r>
        <w:r>
          <w:rPr>
            <w:noProof/>
            <w:webHidden/>
          </w:rPr>
          <w:fldChar w:fldCharType="begin"/>
        </w:r>
        <w:r>
          <w:rPr>
            <w:noProof/>
            <w:webHidden/>
          </w:rPr>
          <w:instrText xml:space="preserve"> PAGEREF _Toc335836298 \h </w:instrText>
        </w:r>
        <w:r>
          <w:rPr>
            <w:noProof/>
            <w:webHidden/>
          </w:rPr>
        </w:r>
        <w:r>
          <w:rPr>
            <w:noProof/>
            <w:webHidden/>
          </w:rPr>
          <w:fldChar w:fldCharType="separate"/>
        </w:r>
        <w:r>
          <w:rPr>
            <w:noProof/>
            <w:webHidden/>
          </w:rPr>
          <w:t>24</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299" w:history="1">
        <w:r w:rsidRPr="004B666F">
          <w:rPr>
            <w:rStyle w:val="Hyperlink"/>
            <w:noProof/>
          </w:rPr>
          <w:t>3.1.1.</w:t>
        </w:r>
        <w:r>
          <w:rPr>
            <w:rFonts w:asciiTheme="minorHAnsi" w:eastAsiaTheme="minorEastAsia" w:hAnsiTheme="minorHAnsi" w:cstheme="minorBidi"/>
            <w:noProof/>
            <w:sz w:val="22"/>
            <w:szCs w:val="22"/>
            <w:lang w:val="fr-BE" w:eastAsia="fr-BE"/>
          </w:rPr>
          <w:tab/>
        </w:r>
        <w:r w:rsidRPr="004B666F">
          <w:rPr>
            <w:rStyle w:val="Hyperlink"/>
            <w:noProof/>
          </w:rPr>
          <w:t>Policy</w:t>
        </w:r>
        <w:r>
          <w:rPr>
            <w:noProof/>
            <w:webHidden/>
          </w:rPr>
          <w:tab/>
        </w:r>
        <w:r>
          <w:rPr>
            <w:noProof/>
            <w:webHidden/>
          </w:rPr>
          <w:fldChar w:fldCharType="begin"/>
        </w:r>
        <w:r>
          <w:rPr>
            <w:noProof/>
            <w:webHidden/>
          </w:rPr>
          <w:instrText xml:space="preserve"> PAGEREF _Toc335836299 \h </w:instrText>
        </w:r>
        <w:r>
          <w:rPr>
            <w:noProof/>
            <w:webHidden/>
          </w:rPr>
        </w:r>
        <w:r>
          <w:rPr>
            <w:noProof/>
            <w:webHidden/>
          </w:rPr>
          <w:fldChar w:fldCharType="separate"/>
        </w:r>
        <w:r>
          <w:rPr>
            <w:noProof/>
            <w:webHidden/>
          </w:rPr>
          <w:t>24</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00" w:history="1">
        <w:r w:rsidRPr="004B666F">
          <w:rPr>
            <w:rStyle w:val="Hyperlink"/>
            <w:noProof/>
          </w:rPr>
          <w:t>3.1.2.</w:t>
        </w:r>
        <w:r>
          <w:rPr>
            <w:rFonts w:asciiTheme="minorHAnsi" w:eastAsiaTheme="minorEastAsia" w:hAnsiTheme="minorHAnsi" w:cstheme="minorBidi"/>
            <w:noProof/>
            <w:sz w:val="22"/>
            <w:szCs w:val="22"/>
            <w:lang w:val="fr-BE" w:eastAsia="fr-BE"/>
          </w:rPr>
          <w:tab/>
        </w:r>
        <w:r w:rsidRPr="004B666F">
          <w:rPr>
            <w:rStyle w:val="Hyperlink"/>
            <w:noProof/>
          </w:rPr>
          <w:t>Processing a Work Request (WR)</w:t>
        </w:r>
        <w:r>
          <w:rPr>
            <w:noProof/>
            <w:webHidden/>
          </w:rPr>
          <w:tab/>
        </w:r>
        <w:r>
          <w:rPr>
            <w:noProof/>
            <w:webHidden/>
          </w:rPr>
          <w:fldChar w:fldCharType="begin"/>
        </w:r>
        <w:r>
          <w:rPr>
            <w:noProof/>
            <w:webHidden/>
          </w:rPr>
          <w:instrText xml:space="preserve"> PAGEREF _Toc335836300 \h </w:instrText>
        </w:r>
        <w:r>
          <w:rPr>
            <w:noProof/>
            <w:webHidden/>
          </w:rPr>
        </w:r>
        <w:r>
          <w:rPr>
            <w:noProof/>
            <w:webHidden/>
          </w:rPr>
          <w:fldChar w:fldCharType="separate"/>
        </w:r>
        <w:r>
          <w:rPr>
            <w:noProof/>
            <w:webHidden/>
          </w:rPr>
          <w:t>24</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01" w:history="1">
        <w:r w:rsidRPr="004B666F">
          <w:rPr>
            <w:rStyle w:val="Hyperlink"/>
            <w:noProof/>
          </w:rPr>
          <w:t>3.1.3.</w:t>
        </w:r>
        <w:r>
          <w:rPr>
            <w:rFonts w:asciiTheme="minorHAnsi" w:eastAsiaTheme="minorEastAsia" w:hAnsiTheme="minorHAnsi" w:cstheme="minorBidi"/>
            <w:noProof/>
            <w:sz w:val="22"/>
            <w:szCs w:val="22"/>
            <w:lang w:val="fr-BE" w:eastAsia="fr-BE"/>
          </w:rPr>
          <w:tab/>
        </w:r>
        <w:r w:rsidRPr="004B666F">
          <w:rPr>
            <w:rStyle w:val="Hyperlink"/>
            <w:noProof/>
          </w:rPr>
          <w:t>Code List Publication</w:t>
        </w:r>
        <w:r>
          <w:rPr>
            <w:noProof/>
            <w:webHidden/>
          </w:rPr>
          <w:tab/>
        </w:r>
        <w:r>
          <w:rPr>
            <w:noProof/>
            <w:webHidden/>
          </w:rPr>
          <w:fldChar w:fldCharType="begin"/>
        </w:r>
        <w:r>
          <w:rPr>
            <w:noProof/>
            <w:webHidden/>
          </w:rPr>
          <w:instrText xml:space="preserve"> PAGEREF _Toc335836301 \h </w:instrText>
        </w:r>
        <w:r>
          <w:rPr>
            <w:noProof/>
            <w:webHidden/>
          </w:rPr>
        </w:r>
        <w:r>
          <w:rPr>
            <w:noProof/>
            <w:webHidden/>
          </w:rPr>
          <w:fldChar w:fldCharType="separate"/>
        </w:r>
        <w:r>
          <w:rPr>
            <w:noProof/>
            <w:webHidden/>
          </w:rPr>
          <w:t>25</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02" w:history="1">
        <w:r w:rsidRPr="004B666F">
          <w:rPr>
            <w:rStyle w:val="Hyperlink"/>
            <w:noProof/>
          </w:rPr>
          <w:t>3.2.</w:t>
        </w:r>
        <w:r>
          <w:rPr>
            <w:rFonts w:asciiTheme="minorHAnsi" w:eastAsiaTheme="minorEastAsia" w:hAnsiTheme="minorHAnsi" w:cstheme="minorBidi"/>
            <w:noProof/>
            <w:sz w:val="22"/>
            <w:szCs w:val="22"/>
            <w:lang w:val="fr-BE" w:eastAsia="fr-BE"/>
          </w:rPr>
          <w:tab/>
        </w:r>
        <w:r w:rsidRPr="004B666F">
          <w:rPr>
            <w:rStyle w:val="Hyperlink"/>
            <w:noProof/>
          </w:rPr>
          <w:t>Implementation Aspects</w:t>
        </w:r>
        <w:r>
          <w:rPr>
            <w:noProof/>
            <w:webHidden/>
          </w:rPr>
          <w:tab/>
        </w:r>
        <w:r>
          <w:rPr>
            <w:noProof/>
            <w:webHidden/>
          </w:rPr>
          <w:fldChar w:fldCharType="begin"/>
        </w:r>
        <w:r>
          <w:rPr>
            <w:noProof/>
            <w:webHidden/>
          </w:rPr>
          <w:instrText xml:space="preserve"> PAGEREF _Toc335836302 \h </w:instrText>
        </w:r>
        <w:r>
          <w:rPr>
            <w:noProof/>
            <w:webHidden/>
          </w:rPr>
        </w:r>
        <w:r>
          <w:rPr>
            <w:noProof/>
            <w:webHidden/>
          </w:rPr>
          <w:fldChar w:fldCharType="separate"/>
        </w:r>
        <w:r>
          <w:rPr>
            <w:noProof/>
            <w:webHidden/>
          </w:rPr>
          <w:t>25</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03" w:history="1">
        <w:r w:rsidRPr="004B666F">
          <w:rPr>
            <w:rStyle w:val="Hyperlink"/>
            <w:noProof/>
          </w:rPr>
          <w:t>3.2.1.</w:t>
        </w:r>
        <w:r>
          <w:rPr>
            <w:rFonts w:asciiTheme="minorHAnsi" w:eastAsiaTheme="minorEastAsia" w:hAnsiTheme="minorHAnsi" w:cstheme="minorBidi"/>
            <w:noProof/>
            <w:sz w:val="22"/>
            <w:szCs w:val="22"/>
            <w:lang w:val="fr-BE" w:eastAsia="fr-BE"/>
          </w:rPr>
          <w:tab/>
        </w:r>
        <w:r w:rsidRPr="004B666F">
          <w:rPr>
            <w:rStyle w:val="Hyperlink"/>
            <w:noProof/>
          </w:rPr>
          <w:t>Publications</w:t>
        </w:r>
        <w:r>
          <w:rPr>
            <w:noProof/>
            <w:webHidden/>
          </w:rPr>
          <w:tab/>
        </w:r>
        <w:r>
          <w:rPr>
            <w:noProof/>
            <w:webHidden/>
          </w:rPr>
          <w:fldChar w:fldCharType="begin"/>
        </w:r>
        <w:r>
          <w:rPr>
            <w:noProof/>
            <w:webHidden/>
          </w:rPr>
          <w:instrText xml:space="preserve"> PAGEREF _Toc335836303 \h </w:instrText>
        </w:r>
        <w:r>
          <w:rPr>
            <w:noProof/>
            <w:webHidden/>
          </w:rPr>
        </w:r>
        <w:r>
          <w:rPr>
            <w:noProof/>
            <w:webHidden/>
          </w:rPr>
          <w:fldChar w:fldCharType="separate"/>
        </w:r>
        <w:r>
          <w:rPr>
            <w:noProof/>
            <w:webHidden/>
          </w:rPr>
          <w:t>25</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04" w:history="1">
        <w:r w:rsidRPr="004B666F">
          <w:rPr>
            <w:rStyle w:val="Hyperlink"/>
            <w:noProof/>
          </w:rPr>
          <w:t>3.2.2.</w:t>
        </w:r>
        <w:r>
          <w:rPr>
            <w:rFonts w:asciiTheme="minorHAnsi" w:eastAsiaTheme="minorEastAsia" w:hAnsiTheme="minorHAnsi" w:cstheme="minorBidi"/>
            <w:noProof/>
            <w:sz w:val="22"/>
            <w:szCs w:val="22"/>
            <w:lang w:val="fr-BE" w:eastAsia="fr-BE"/>
          </w:rPr>
          <w:tab/>
        </w:r>
        <w:r w:rsidRPr="004B666F">
          <w:rPr>
            <w:rStyle w:val="Hyperlink"/>
            <w:noProof/>
          </w:rPr>
          <w:t>EANCOM</w:t>
        </w:r>
        <w:r w:rsidRPr="004B666F">
          <w:rPr>
            <w:rStyle w:val="Hyperlink"/>
            <w:noProof/>
            <w:vertAlign w:val="superscript"/>
          </w:rPr>
          <w:t>®</w:t>
        </w:r>
        <w:r w:rsidRPr="004B666F">
          <w:rPr>
            <w:rStyle w:val="Hyperlink"/>
            <w:noProof/>
          </w:rPr>
          <w:t xml:space="preserve"> Manual</w:t>
        </w:r>
        <w:r>
          <w:rPr>
            <w:noProof/>
            <w:webHidden/>
          </w:rPr>
          <w:tab/>
        </w:r>
        <w:r>
          <w:rPr>
            <w:noProof/>
            <w:webHidden/>
          </w:rPr>
          <w:fldChar w:fldCharType="begin"/>
        </w:r>
        <w:r>
          <w:rPr>
            <w:noProof/>
            <w:webHidden/>
          </w:rPr>
          <w:instrText xml:space="preserve"> PAGEREF _Toc335836304 \h </w:instrText>
        </w:r>
        <w:r>
          <w:rPr>
            <w:noProof/>
            <w:webHidden/>
          </w:rPr>
        </w:r>
        <w:r>
          <w:rPr>
            <w:noProof/>
            <w:webHidden/>
          </w:rPr>
          <w:fldChar w:fldCharType="separate"/>
        </w:r>
        <w:r>
          <w:rPr>
            <w:noProof/>
            <w:webHidden/>
          </w:rPr>
          <w:t>25</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05" w:history="1">
        <w:r w:rsidRPr="004B666F">
          <w:rPr>
            <w:rStyle w:val="Hyperlink"/>
            <w:noProof/>
          </w:rPr>
          <w:t>3.2.3.</w:t>
        </w:r>
        <w:r>
          <w:rPr>
            <w:rFonts w:asciiTheme="minorHAnsi" w:eastAsiaTheme="minorEastAsia" w:hAnsiTheme="minorHAnsi" w:cstheme="minorBidi"/>
            <w:noProof/>
            <w:sz w:val="22"/>
            <w:szCs w:val="22"/>
            <w:lang w:val="fr-BE" w:eastAsia="fr-BE"/>
          </w:rPr>
          <w:tab/>
        </w:r>
        <w:r w:rsidRPr="004B666F">
          <w:rPr>
            <w:rStyle w:val="Hyperlink"/>
            <w:noProof/>
          </w:rPr>
          <w:t>EANCOM</w:t>
        </w:r>
        <w:r w:rsidRPr="004B666F">
          <w:rPr>
            <w:rStyle w:val="Hyperlink"/>
            <w:noProof/>
            <w:vertAlign w:val="superscript"/>
          </w:rPr>
          <w:t>®</w:t>
        </w:r>
        <w:r w:rsidRPr="004B666F">
          <w:rPr>
            <w:rStyle w:val="Hyperlink"/>
            <w:noProof/>
          </w:rPr>
          <w:t xml:space="preserve"> and Data Alignment</w:t>
        </w:r>
        <w:r>
          <w:rPr>
            <w:noProof/>
            <w:webHidden/>
          </w:rPr>
          <w:tab/>
        </w:r>
        <w:r>
          <w:rPr>
            <w:noProof/>
            <w:webHidden/>
          </w:rPr>
          <w:fldChar w:fldCharType="begin"/>
        </w:r>
        <w:r>
          <w:rPr>
            <w:noProof/>
            <w:webHidden/>
          </w:rPr>
          <w:instrText xml:space="preserve"> PAGEREF _Toc335836305 \h </w:instrText>
        </w:r>
        <w:r>
          <w:rPr>
            <w:noProof/>
            <w:webHidden/>
          </w:rPr>
        </w:r>
        <w:r>
          <w:rPr>
            <w:noProof/>
            <w:webHidden/>
          </w:rPr>
          <w:fldChar w:fldCharType="separate"/>
        </w:r>
        <w:r>
          <w:rPr>
            <w:noProof/>
            <w:webHidden/>
          </w:rPr>
          <w:t>25</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06" w:history="1">
        <w:r w:rsidRPr="004B666F">
          <w:rPr>
            <w:rStyle w:val="Hyperlink"/>
            <w:noProof/>
          </w:rPr>
          <w:t>3.2.4.</w:t>
        </w:r>
        <w:r>
          <w:rPr>
            <w:rFonts w:asciiTheme="minorHAnsi" w:eastAsiaTheme="minorEastAsia" w:hAnsiTheme="minorHAnsi" w:cstheme="minorBidi"/>
            <w:noProof/>
            <w:sz w:val="22"/>
            <w:szCs w:val="22"/>
            <w:lang w:val="fr-BE" w:eastAsia="fr-BE"/>
          </w:rPr>
          <w:tab/>
        </w:r>
        <w:r w:rsidRPr="004B666F">
          <w:rPr>
            <w:rStyle w:val="Hyperlink"/>
            <w:noProof/>
          </w:rPr>
          <w:t>EANCOM</w:t>
        </w:r>
        <w:r w:rsidRPr="004B666F">
          <w:rPr>
            <w:rStyle w:val="Hyperlink"/>
            <w:noProof/>
            <w:vertAlign w:val="superscript"/>
          </w:rPr>
          <w:t>®</w:t>
        </w:r>
        <w:r w:rsidRPr="004B666F">
          <w:rPr>
            <w:rStyle w:val="Hyperlink"/>
            <w:noProof/>
          </w:rPr>
          <w:t xml:space="preserve"> Translation Tables</w:t>
        </w:r>
        <w:r>
          <w:rPr>
            <w:noProof/>
            <w:webHidden/>
          </w:rPr>
          <w:tab/>
        </w:r>
        <w:r>
          <w:rPr>
            <w:noProof/>
            <w:webHidden/>
          </w:rPr>
          <w:fldChar w:fldCharType="begin"/>
        </w:r>
        <w:r>
          <w:rPr>
            <w:noProof/>
            <w:webHidden/>
          </w:rPr>
          <w:instrText xml:space="preserve"> PAGEREF _Toc335836306 \h </w:instrText>
        </w:r>
        <w:r>
          <w:rPr>
            <w:noProof/>
            <w:webHidden/>
          </w:rPr>
        </w:r>
        <w:r>
          <w:rPr>
            <w:noProof/>
            <w:webHidden/>
          </w:rPr>
          <w:fldChar w:fldCharType="separate"/>
        </w:r>
        <w:r>
          <w:rPr>
            <w:noProof/>
            <w:webHidden/>
          </w:rPr>
          <w:t>26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07" w:history="1">
        <w:r w:rsidRPr="004B666F">
          <w:rPr>
            <w:rStyle w:val="Hyperlink"/>
            <w:noProof/>
          </w:rPr>
          <w:t>3.2.5.</w:t>
        </w:r>
        <w:r>
          <w:rPr>
            <w:rFonts w:asciiTheme="minorHAnsi" w:eastAsiaTheme="minorEastAsia" w:hAnsiTheme="minorHAnsi" w:cstheme="minorBidi"/>
            <w:noProof/>
            <w:sz w:val="22"/>
            <w:szCs w:val="22"/>
            <w:lang w:val="fr-BE" w:eastAsia="fr-BE"/>
          </w:rPr>
          <w:tab/>
        </w:r>
        <w:r w:rsidRPr="004B666F">
          <w:rPr>
            <w:rStyle w:val="Hyperlink"/>
            <w:noProof/>
          </w:rPr>
          <w:t>Support of Message Versions</w:t>
        </w:r>
        <w:r>
          <w:rPr>
            <w:noProof/>
            <w:webHidden/>
          </w:rPr>
          <w:tab/>
        </w:r>
        <w:r>
          <w:rPr>
            <w:noProof/>
            <w:webHidden/>
          </w:rPr>
          <w:fldChar w:fldCharType="begin"/>
        </w:r>
        <w:r>
          <w:rPr>
            <w:noProof/>
            <w:webHidden/>
          </w:rPr>
          <w:instrText xml:space="preserve"> PAGEREF _Toc335836307 \h </w:instrText>
        </w:r>
        <w:r>
          <w:rPr>
            <w:noProof/>
            <w:webHidden/>
          </w:rPr>
        </w:r>
        <w:r>
          <w:rPr>
            <w:noProof/>
            <w:webHidden/>
          </w:rPr>
          <w:fldChar w:fldCharType="separate"/>
        </w:r>
        <w:r>
          <w:rPr>
            <w:noProof/>
            <w:webHidden/>
          </w:rPr>
          <w:t>26</w:t>
        </w:r>
        <w:r>
          <w:rPr>
            <w:noProof/>
            <w:webHidden/>
          </w:rPr>
          <w:fldChar w:fldCharType="end"/>
        </w:r>
      </w:hyperlink>
    </w:p>
    <w:p w:rsidR="001F03E7" w:rsidRDefault="001F03E7">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6308" w:history="1">
        <w:r w:rsidRPr="004B666F">
          <w:rPr>
            <w:rStyle w:val="Hyperlink"/>
            <w:noProof/>
          </w:rPr>
          <w:t>4.</w:t>
        </w:r>
        <w:r>
          <w:rPr>
            <w:rFonts w:asciiTheme="minorHAnsi" w:eastAsiaTheme="minorEastAsia" w:hAnsiTheme="minorHAnsi" w:cstheme="minorBidi"/>
            <w:b w:val="0"/>
            <w:noProof/>
            <w:color w:val="auto"/>
            <w:szCs w:val="22"/>
            <w:lang w:val="fr-BE" w:eastAsia="fr-BE"/>
          </w:rPr>
          <w:tab/>
        </w:r>
        <w:r w:rsidRPr="004B666F">
          <w:rPr>
            <w:rStyle w:val="Hyperlink"/>
            <w:noProof/>
          </w:rPr>
          <w:t>SPECIFIC RULES</w:t>
        </w:r>
        <w:r>
          <w:rPr>
            <w:noProof/>
            <w:webHidden/>
          </w:rPr>
          <w:tab/>
        </w:r>
        <w:r>
          <w:rPr>
            <w:noProof/>
            <w:webHidden/>
          </w:rPr>
          <w:fldChar w:fldCharType="begin"/>
        </w:r>
        <w:r>
          <w:rPr>
            <w:noProof/>
            <w:webHidden/>
          </w:rPr>
          <w:instrText xml:space="preserve"> PAGEREF _Toc335836308 \h </w:instrText>
        </w:r>
        <w:r>
          <w:rPr>
            <w:noProof/>
            <w:webHidden/>
          </w:rPr>
        </w:r>
        <w:r>
          <w:rPr>
            <w:noProof/>
            <w:webHidden/>
          </w:rPr>
          <w:fldChar w:fldCharType="separate"/>
        </w:r>
        <w:r>
          <w:rPr>
            <w:noProof/>
            <w:webHidden/>
          </w:rPr>
          <w:t>26</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09" w:history="1">
        <w:r w:rsidRPr="004B666F">
          <w:rPr>
            <w:rStyle w:val="Hyperlink"/>
            <w:noProof/>
          </w:rPr>
          <w:t>4.1.</w:t>
        </w:r>
        <w:r>
          <w:rPr>
            <w:rFonts w:asciiTheme="minorHAnsi" w:eastAsiaTheme="minorEastAsia" w:hAnsiTheme="minorHAnsi" w:cstheme="minorBidi"/>
            <w:noProof/>
            <w:sz w:val="22"/>
            <w:szCs w:val="22"/>
            <w:lang w:val="fr-BE" w:eastAsia="fr-BE"/>
          </w:rPr>
          <w:tab/>
        </w:r>
        <w:r w:rsidRPr="004B666F">
          <w:rPr>
            <w:rStyle w:val="Hyperlink"/>
            <w:noProof/>
          </w:rPr>
          <w:t>Identification of trade items</w:t>
        </w:r>
        <w:r>
          <w:rPr>
            <w:noProof/>
            <w:webHidden/>
          </w:rPr>
          <w:tab/>
        </w:r>
        <w:r>
          <w:rPr>
            <w:noProof/>
            <w:webHidden/>
          </w:rPr>
          <w:fldChar w:fldCharType="begin"/>
        </w:r>
        <w:r>
          <w:rPr>
            <w:noProof/>
            <w:webHidden/>
          </w:rPr>
          <w:instrText xml:space="preserve"> PAGEREF _Toc335836309 \h </w:instrText>
        </w:r>
        <w:r>
          <w:rPr>
            <w:noProof/>
            <w:webHidden/>
          </w:rPr>
        </w:r>
        <w:r>
          <w:rPr>
            <w:noProof/>
            <w:webHidden/>
          </w:rPr>
          <w:fldChar w:fldCharType="separate"/>
        </w:r>
        <w:r>
          <w:rPr>
            <w:noProof/>
            <w:webHidden/>
          </w:rPr>
          <w:t>26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10" w:history="1">
        <w:r w:rsidRPr="004B666F">
          <w:rPr>
            <w:rStyle w:val="Hyperlink"/>
            <w:noProof/>
          </w:rPr>
          <w:t>4.1.1.</w:t>
        </w:r>
        <w:r>
          <w:rPr>
            <w:rFonts w:asciiTheme="minorHAnsi" w:eastAsiaTheme="minorEastAsia" w:hAnsiTheme="minorHAnsi" w:cstheme="minorBidi"/>
            <w:noProof/>
            <w:sz w:val="22"/>
            <w:szCs w:val="22"/>
            <w:lang w:val="fr-BE" w:eastAsia="fr-BE"/>
          </w:rPr>
          <w:tab/>
        </w:r>
        <w:r w:rsidRPr="004B666F">
          <w:rPr>
            <w:rStyle w:val="Hyperlink"/>
            <w:noProof/>
          </w:rPr>
          <w:t>Variable quantity trade items</w:t>
        </w:r>
        <w:r>
          <w:rPr>
            <w:noProof/>
            <w:webHidden/>
          </w:rPr>
          <w:tab/>
        </w:r>
        <w:r>
          <w:rPr>
            <w:noProof/>
            <w:webHidden/>
          </w:rPr>
          <w:fldChar w:fldCharType="begin"/>
        </w:r>
        <w:r>
          <w:rPr>
            <w:noProof/>
            <w:webHidden/>
          </w:rPr>
          <w:instrText xml:space="preserve"> PAGEREF _Toc335836310 \h </w:instrText>
        </w:r>
        <w:r>
          <w:rPr>
            <w:noProof/>
            <w:webHidden/>
          </w:rPr>
        </w:r>
        <w:r>
          <w:rPr>
            <w:noProof/>
            <w:webHidden/>
          </w:rPr>
          <w:fldChar w:fldCharType="separate"/>
        </w:r>
        <w:r>
          <w:rPr>
            <w:noProof/>
            <w:webHidden/>
          </w:rPr>
          <w:t>26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11" w:history="1">
        <w:r w:rsidRPr="004B666F">
          <w:rPr>
            <w:rStyle w:val="Hyperlink"/>
            <w:noProof/>
          </w:rPr>
          <w:t>4.1.2.</w:t>
        </w:r>
        <w:r>
          <w:rPr>
            <w:rFonts w:asciiTheme="minorHAnsi" w:eastAsiaTheme="minorEastAsia" w:hAnsiTheme="minorHAnsi" w:cstheme="minorBidi"/>
            <w:noProof/>
            <w:sz w:val="22"/>
            <w:szCs w:val="22"/>
            <w:lang w:val="fr-BE" w:eastAsia="fr-BE"/>
          </w:rPr>
          <w:tab/>
        </w:r>
        <w:r w:rsidRPr="004B666F">
          <w:rPr>
            <w:rStyle w:val="Hyperlink"/>
            <w:noProof/>
          </w:rPr>
          <w:t>Mixed Assortments</w:t>
        </w:r>
        <w:r>
          <w:rPr>
            <w:noProof/>
            <w:webHidden/>
          </w:rPr>
          <w:tab/>
        </w:r>
        <w:r>
          <w:rPr>
            <w:noProof/>
            <w:webHidden/>
          </w:rPr>
          <w:fldChar w:fldCharType="begin"/>
        </w:r>
        <w:r>
          <w:rPr>
            <w:noProof/>
            <w:webHidden/>
          </w:rPr>
          <w:instrText xml:space="preserve"> PAGEREF _Toc335836311 \h </w:instrText>
        </w:r>
        <w:r>
          <w:rPr>
            <w:noProof/>
            <w:webHidden/>
          </w:rPr>
        </w:r>
        <w:r>
          <w:rPr>
            <w:noProof/>
            <w:webHidden/>
          </w:rPr>
          <w:fldChar w:fldCharType="separate"/>
        </w:r>
        <w:r>
          <w:rPr>
            <w:noProof/>
            <w:webHidden/>
          </w:rPr>
          <w:t>27</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12" w:history="1">
        <w:r w:rsidRPr="004B666F">
          <w:rPr>
            <w:rStyle w:val="Hyperlink"/>
            <w:noProof/>
          </w:rPr>
          <w:t>4.1.3.</w:t>
        </w:r>
        <w:r>
          <w:rPr>
            <w:rFonts w:asciiTheme="minorHAnsi" w:eastAsiaTheme="minorEastAsia" w:hAnsiTheme="minorHAnsi" w:cstheme="minorBidi"/>
            <w:noProof/>
            <w:sz w:val="22"/>
            <w:szCs w:val="22"/>
            <w:lang w:val="fr-BE" w:eastAsia="fr-BE"/>
          </w:rPr>
          <w:tab/>
        </w:r>
        <w:r w:rsidRPr="004B666F">
          <w:rPr>
            <w:rStyle w:val="Hyperlink"/>
            <w:noProof/>
          </w:rPr>
          <w:t>Promotional variants (PIA)</w:t>
        </w:r>
        <w:r>
          <w:rPr>
            <w:noProof/>
            <w:webHidden/>
          </w:rPr>
          <w:tab/>
        </w:r>
        <w:r>
          <w:rPr>
            <w:noProof/>
            <w:webHidden/>
          </w:rPr>
          <w:fldChar w:fldCharType="begin"/>
        </w:r>
        <w:r>
          <w:rPr>
            <w:noProof/>
            <w:webHidden/>
          </w:rPr>
          <w:instrText xml:space="preserve"> PAGEREF _Toc335836312 \h </w:instrText>
        </w:r>
        <w:r>
          <w:rPr>
            <w:noProof/>
            <w:webHidden/>
          </w:rPr>
        </w:r>
        <w:r>
          <w:rPr>
            <w:noProof/>
            <w:webHidden/>
          </w:rPr>
          <w:fldChar w:fldCharType="separate"/>
        </w:r>
        <w:r>
          <w:rPr>
            <w:noProof/>
            <w:webHidden/>
          </w:rPr>
          <w:t>28</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13" w:history="1">
        <w:r w:rsidRPr="004B666F">
          <w:rPr>
            <w:rStyle w:val="Hyperlink"/>
            <w:noProof/>
          </w:rPr>
          <w:t>4.2.</w:t>
        </w:r>
        <w:r>
          <w:rPr>
            <w:rFonts w:asciiTheme="minorHAnsi" w:eastAsiaTheme="minorEastAsia" w:hAnsiTheme="minorHAnsi" w:cstheme="minorBidi"/>
            <w:noProof/>
            <w:sz w:val="22"/>
            <w:szCs w:val="22"/>
            <w:lang w:val="fr-BE" w:eastAsia="fr-BE"/>
          </w:rPr>
          <w:tab/>
        </w:r>
        <w:r w:rsidRPr="004B666F">
          <w:rPr>
            <w:rStyle w:val="Hyperlink"/>
            <w:noProof/>
          </w:rPr>
          <w:t>Identification of logistic units (PCI/GIN)</w:t>
        </w:r>
        <w:r>
          <w:rPr>
            <w:noProof/>
            <w:webHidden/>
          </w:rPr>
          <w:tab/>
        </w:r>
        <w:r>
          <w:rPr>
            <w:noProof/>
            <w:webHidden/>
          </w:rPr>
          <w:fldChar w:fldCharType="begin"/>
        </w:r>
        <w:r>
          <w:rPr>
            <w:noProof/>
            <w:webHidden/>
          </w:rPr>
          <w:instrText xml:space="preserve"> PAGEREF _Toc335836313 \h </w:instrText>
        </w:r>
        <w:r>
          <w:rPr>
            <w:noProof/>
            <w:webHidden/>
          </w:rPr>
        </w:r>
        <w:r>
          <w:rPr>
            <w:noProof/>
            <w:webHidden/>
          </w:rPr>
          <w:fldChar w:fldCharType="separate"/>
        </w:r>
        <w:r>
          <w:rPr>
            <w:noProof/>
            <w:webHidden/>
          </w:rPr>
          <w:t>28</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14" w:history="1">
        <w:r w:rsidRPr="004B666F">
          <w:rPr>
            <w:rStyle w:val="Hyperlink"/>
            <w:noProof/>
          </w:rPr>
          <w:t>4.3.</w:t>
        </w:r>
        <w:r>
          <w:rPr>
            <w:rFonts w:asciiTheme="minorHAnsi" w:eastAsiaTheme="minorEastAsia" w:hAnsiTheme="minorHAnsi" w:cstheme="minorBidi"/>
            <w:noProof/>
            <w:sz w:val="22"/>
            <w:szCs w:val="22"/>
            <w:lang w:val="fr-BE" w:eastAsia="fr-BE"/>
          </w:rPr>
          <w:tab/>
        </w:r>
        <w:r w:rsidRPr="004B666F">
          <w:rPr>
            <w:rStyle w:val="Hyperlink"/>
            <w:noProof/>
          </w:rPr>
          <w:t>Identification of parties and locations (NAD)</w:t>
        </w:r>
        <w:r>
          <w:rPr>
            <w:noProof/>
            <w:webHidden/>
          </w:rPr>
          <w:tab/>
        </w:r>
        <w:r>
          <w:rPr>
            <w:noProof/>
            <w:webHidden/>
          </w:rPr>
          <w:fldChar w:fldCharType="begin"/>
        </w:r>
        <w:r>
          <w:rPr>
            <w:noProof/>
            <w:webHidden/>
          </w:rPr>
          <w:instrText xml:space="preserve"> PAGEREF _Toc335836314 \h </w:instrText>
        </w:r>
        <w:r>
          <w:rPr>
            <w:noProof/>
            <w:webHidden/>
          </w:rPr>
        </w:r>
        <w:r>
          <w:rPr>
            <w:noProof/>
            <w:webHidden/>
          </w:rPr>
          <w:fldChar w:fldCharType="separate"/>
        </w:r>
        <w:r>
          <w:rPr>
            <w:noProof/>
            <w:webHidden/>
          </w:rPr>
          <w:t>28</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15" w:history="1">
        <w:r w:rsidRPr="004B666F">
          <w:rPr>
            <w:rStyle w:val="Hyperlink"/>
            <w:noProof/>
          </w:rPr>
          <w:t>4.4.</w:t>
        </w:r>
        <w:r>
          <w:rPr>
            <w:rFonts w:asciiTheme="minorHAnsi" w:eastAsiaTheme="minorEastAsia" w:hAnsiTheme="minorHAnsi" w:cstheme="minorBidi"/>
            <w:noProof/>
            <w:sz w:val="22"/>
            <w:szCs w:val="22"/>
            <w:lang w:val="fr-BE" w:eastAsia="fr-BE"/>
          </w:rPr>
          <w:tab/>
        </w:r>
        <w:r w:rsidRPr="004B666F">
          <w:rPr>
            <w:rStyle w:val="Hyperlink"/>
            <w:noProof/>
          </w:rPr>
          <w:t>Date, time and period (DTM)</w:t>
        </w:r>
        <w:r>
          <w:rPr>
            <w:noProof/>
            <w:webHidden/>
          </w:rPr>
          <w:tab/>
        </w:r>
        <w:r>
          <w:rPr>
            <w:noProof/>
            <w:webHidden/>
          </w:rPr>
          <w:fldChar w:fldCharType="begin"/>
        </w:r>
        <w:r>
          <w:rPr>
            <w:noProof/>
            <w:webHidden/>
          </w:rPr>
          <w:instrText xml:space="preserve"> PAGEREF _Toc335836315 \h </w:instrText>
        </w:r>
        <w:r>
          <w:rPr>
            <w:noProof/>
            <w:webHidden/>
          </w:rPr>
        </w:r>
        <w:r>
          <w:rPr>
            <w:noProof/>
            <w:webHidden/>
          </w:rPr>
          <w:fldChar w:fldCharType="separate"/>
        </w:r>
        <w:r>
          <w:rPr>
            <w:noProof/>
            <w:webHidden/>
          </w:rPr>
          <w:t>28</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16" w:history="1">
        <w:r w:rsidRPr="004B666F">
          <w:rPr>
            <w:rStyle w:val="Hyperlink"/>
            <w:noProof/>
          </w:rPr>
          <w:t>4.5.</w:t>
        </w:r>
        <w:r>
          <w:rPr>
            <w:rFonts w:asciiTheme="minorHAnsi" w:eastAsiaTheme="minorEastAsia" w:hAnsiTheme="minorHAnsi" w:cstheme="minorBidi"/>
            <w:noProof/>
            <w:sz w:val="22"/>
            <w:szCs w:val="22"/>
            <w:lang w:val="fr-BE" w:eastAsia="fr-BE"/>
          </w:rPr>
          <w:tab/>
        </w:r>
        <w:r w:rsidRPr="004B666F">
          <w:rPr>
            <w:rStyle w:val="Hyperlink"/>
            <w:noProof/>
          </w:rPr>
          <w:t>Free text (FTX)</w:t>
        </w:r>
        <w:r>
          <w:rPr>
            <w:noProof/>
            <w:webHidden/>
          </w:rPr>
          <w:tab/>
        </w:r>
        <w:r>
          <w:rPr>
            <w:noProof/>
            <w:webHidden/>
          </w:rPr>
          <w:fldChar w:fldCharType="begin"/>
        </w:r>
        <w:r>
          <w:rPr>
            <w:noProof/>
            <w:webHidden/>
          </w:rPr>
          <w:instrText xml:space="preserve"> PAGEREF _Toc335836316 \h </w:instrText>
        </w:r>
        <w:r>
          <w:rPr>
            <w:noProof/>
            <w:webHidden/>
          </w:rPr>
        </w:r>
        <w:r>
          <w:rPr>
            <w:noProof/>
            <w:webHidden/>
          </w:rPr>
          <w:fldChar w:fldCharType="separate"/>
        </w:r>
        <w:r>
          <w:rPr>
            <w:noProof/>
            <w:webHidden/>
          </w:rPr>
          <w:t>29</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17" w:history="1">
        <w:r w:rsidRPr="004B666F">
          <w:rPr>
            <w:rStyle w:val="Hyperlink"/>
            <w:noProof/>
          </w:rPr>
          <w:t>4.6.</w:t>
        </w:r>
        <w:r>
          <w:rPr>
            <w:rFonts w:asciiTheme="minorHAnsi" w:eastAsiaTheme="minorEastAsia" w:hAnsiTheme="minorHAnsi" w:cstheme="minorBidi"/>
            <w:noProof/>
            <w:sz w:val="22"/>
            <w:szCs w:val="22"/>
            <w:lang w:val="fr-BE" w:eastAsia="fr-BE"/>
          </w:rPr>
          <w:tab/>
        </w:r>
        <w:r w:rsidRPr="004B666F">
          <w:rPr>
            <w:rStyle w:val="Hyperlink"/>
            <w:noProof/>
          </w:rPr>
          <w:t>Item descriptions (IMD)</w:t>
        </w:r>
        <w:r>
          <w:rPr>
            <w:noProof/>
            <w:webHidden/>
          </w:rPr>
          <w:tab/>
        </w:r>
        <w:r>
          <w:rPr>
            <w:noProof/>
            <w:webHidden/>
          </w:rPr>
          <w:fldChar w:fldCharType="begin"/>
        </w:r>
        <w:r>
          <w:rPr>
            <w:noProof/>
            <w:webHidden/>
          </w:rPr>
          <w:instrText xml:space="preserve"> PAGEREF _Toc335836317 \h </w:instrText>
        </w:r>
        <w:r>
          <w:rPr>
            <w:noProof/>
            <w:webHidden/>
          </w:rPr>
        </w:r>
        <w:r>
          <w:rPr>
            <w:noProof/>
            <w:webHidden/>
          </w:rPr>
          <w:fldChar w:fldCharType="separate"/>
        </w:r>
        <w:r>
          <w:rPr>
            <w:noProof/>
            <w:webHidden/>
          </w:rPr>
          <w:t>29</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18" w:history="1">
        <w:r w:rsidRPr="004B666F">
          <w:rPr>
            <w:rStyle w:val="Hyperlink"/>
            <w:noProof/>
          </w:rPr>
          <w:t>4.6.1.</w:t>
        </w:r>
        <w:r>
          <w:rPr>
            <w:rFonts w:asciiTheme="minorHAnsi" w:eastAsiaTheme="minorEastAsia" w:hAnsiTheme="minorHAnsi" w:cstheme="minorBidi"/>
            <w:noProof/>
            <w:sz w:val="22"/>
            <w:szCs w:val="22"/>
            <w:lang w:val="fr-BE" w:eastAsia="fr-BE"/>
          </w:rPr>
          <w:tab/>
        </w:r>
        <w:r w:rsidRPr="004B666F">
          <w:rPr>
            <w:rStyle w:val="Hyperlink"/>
            <w:noProof/>
          </w:rPr>
          <w:t>Formats</w:t>
        </w:r>
        <w:r>
          <w:rPr>
            <w:noProof/>
            <w:webHidden/>
          </w:rPr>
          <w:tab/>
        </w:r>
        <w:r>
          <w:rPr>
            <w:noProof/>
            <w:webHidden/>
          </w:rPr>
          <w:fldChar w:fldCharType="begin"/>
        </w:r>
        <w:r>
          <w:rPr>
            <w:noProof/>
            <w:webHidden/>
          </w:rPr>
          <w:instrText xml:space="preserve"> PAGEREF _Toc335836318 \h </w:instrText>
        </w:r>
        <w:r>
          <w:rPr>
            <w:noProof/>
            <w:webHidden/>
          </w:rPr>
        </w:r>
        <w:r>
          <w:rPr>
            <w:noProof/>
            <w:webHidden/>
          </w:rPr>
          <w:fldChar w:fldCharType="separate"/>
        </w:r>
        <w:r>
          <w:rPr>
            <w:noProof/>
            <w:webHidden/>
          </w:rPr>
          <w:t>29</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19" w:history="1">
        <w:r w:rsidRPr="004B666F">
          <w:rPr>
            <w:rStyle w:val="Hyperlink"/>
            <w:noProof/>
          </w:rPr>
          <w:t>4.6.2.</w:t>
        </w:r>
        <w:r>
          <w:rPr>
            <w:rFonts w:asciiTheme="minorHAnsi" w:eastAsiaTheme="minorEastAsia" w:hAnsiTheme="minorHAnsi" w:cstheme="minorBidi"/>
            <w:noProof/>
            <w:sz w:val="22"/>
            <w:szCs w:val="22"/>
            <w:lang w:val="fr-BE" w:eastAsia="fr-BE"/>
          </w:rPr>
          <w:tab/>
        </w:r>
        <w:r w:rsidRPr="004B666F">
          <w:rPr>
            <w:rStyle w:val="Hyperlink"/>
            <w:noProof/>
          </w:rPr>
          <w:t>Segment structure</w:t>
        </w:r>
        <w:r>
          <w:rPr>
            <w:noProof/>
            <w:webHidden/>
          </w:rPr>
          <w:tab/>
        </w:r>
        <w:r>
          <w:rPr>
            <w:noProof/>
            <w:webHidden/>
          </w:rPr>
          <w:fldChar w:fldCharType="begin"/>
        </w:r>
        <w:r>
          <w:rPr>
            <w:noProof/>
            <w:webHidden/>
          </w:rPr>
          <w:instrText xml:space="preserve"> PAGEREF _Toc335836319 \h </w:instrText>
        </w:r>
        <w:r>
          <w:rPr>
            <w:noProof/>
            <w:webHidden/>
          </w:rPr>
        </w:r>
        <w:r>
          <w:rPr>
            <w:noProof/>
            <w:webHidden/>
          </w:rPr>
          <w:fldChar w:fldCharType="separate"/>
        </w:r>
        <w:r>
          <w:rPr>
            <w:noProof/>
            <w:webHidden/>
          </w:rPr>
          <w:t>30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20" w:history="1">
        <w:r w:rsidRPr="004B666F">
          <w:rPr>
            <w:rStyle w:val="Hyperlink"/>
            <w:noProof/>
          </w:rPr>
          <w:t>4.6.3.</w:t>
        </w:r>
        <w:r>
          <w:rPr>
            <w:rFonts w:asciiTheme="minorHAnsi" w:eastAsiaTheme="minorEastAsia" w:hAnsiTheme="minorHAnsi" w:cstheme="minorBidi"/>
            <w:noProof/>
            <w:sz w:val="22"/>
            <w:szCs w:val="22"/>
            <w:lang w:val="fr-BE" w:eastAsia="fr-BE"/>
          </w:rPr>
          <w:tab/>
        </w:r>
        <w:r w:rsidRPr="004B666F">
          <w:rPr>
            <w:rStyle w:val="Hyperlink"/>
            <w:noProof/>
          </w:rPr>
          <w:t>Segment population</w:t>
        </w:r>
        <w:r>
          <w:rPr>
            <w:noProof/>
            <w:webHidden/>
          </w:rPr>
          <w:tab/>
        </w:r>
        <w:r>
          <w:rPr>
            <w:noProof/>
            <w:webHidden/>
          </w:rPr>
          <w:fldChar w:fldCharType="begin"/>
        </w:r>
        <w:r>
          <w:rPr>
            <w:noProof/>
            <w:webHidden/>
          </w:rPr>
          <w:instrText xml:space="preserve"> PAGEREF _Toc335836320 \h </w:instrText>
        </w:r>
        <w:r>
          <w:rPr>
            <w:noProof/>
            <w:webHidden/>
          </w:rPr>
        </w:r>
        <w:r>
          <w:rPr>
            <w:noProof/>
            <w:webHidden/>
          </w:rPr>
          <w:fldChar w:fldCharType="separate"/>
        </w:r>
        <w:r>
          <w:rPr>
            <w:noProof/>
            <w:webHidden/>
          </w:rPr>
          <w:t>30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21" w:history="1">
        <w:r w:rsidRPr="004B666F">
          <w:rPr>
            <w:rStyle w:val="Hyperlink"/>
            <w:noProof/>
          </w:rPr>
          <w:t>4.6.4.</w:t>
        </w:r>
        <w:r>
          <w:rPr>
            <w:rFonts w:asciiTheme="minorHAnsi" w:eastAsiaTheme="minorEastAsia" w:hAnsiTheme="minorHAnsi" w:cstheme="minorBidi"/>
            <w:noProof/>
            <w:sz w:val="22"/>
            <w:szCs w:val="22"/>
            <w:lang w:val="fr-BE" w:eastAsia="fr-BE"/>
          </w:rPr>
          <w:tab/>
        </w:r>
        <w:r w:rsidRPr="004B666F">
          <w:rPr>
            <w:rStyle w:val="Hyperlink"/>
            <w:noProof/>
          </w:rPr>
          <w:t>Segment repetition and sequencing</w:t>
        </w:r>
        <w:r>
          <w:rPr>
            <w:noProof/>
            <w:webHidden/>
          </w:rPr>
          <w:tab/>
        </w:r>
        <w:r>
          <w:rPr>
            <w:noProof/>
            <w:webHidden/>
          </w:rPr>
          <w:fldChar w:fldCharType="begin"/>
        </w:r>
        <w:r>
          <w:rPr>
            <w:noProof/>
            <w:webHidden/>
          </w:rPr>
          <w:instrText xml:space="preserve"> PAGEREF _Toc335836321 \h </w:instrText>
        </w:r>
        <w:r>
          <w:rPr>
            <w:noProof/>
            <w:webHidden/>
          </w:rPr>
        </w:r>
        <w:r>
          <w:rPr>
            <w:noProof/>
            <w:webHidden/>
          </w:rPr>
          <w:fldChar w:fldCharType="separate"/>
        </w:r>
        <w:r>
          <w:rPr>
            <w:noProof/>
            <w:webHidden/>
          </w:rPr>
          <w:t>31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22" w:history="1">
        <w:r w:rsidRPr="004B666F">
          <w:rPr>
            <w:rStyle w:val="Hyperlink"/>
            <w:noProof/>
          </w:rPr>
          <w:t>4.6.5.</w:t>
        </w:r>
        <w:r>
          <w:rPr>
            <w:rFonts w:asciiTheme="minorHAnsi" w:eastAsiaTheme="minorEastAsia" w:hAnsiTheme="minorHAnsi" w:cstheme="minorBidi"/>
            <w:noProof/>
            <w:sz w:val="22"/>
            <w:szCs w:val="22"/>
            <w:lang w:val="fr-BE" w:eastAsia="fr-BE"/>
          </w:rPr>
          <w:tab/>
        </w:r>
        <w:r w:rsidRPr="004B666F">
          <w:rPr>
            <w:rStyle w:val="Hyperlink"/>
            <w:noProof/>
          </w:rPr>
          <w:t>Data alignment</w:t>
        </w:r>
        <w:r>
          <w:rPr>
            <w:noProof/>
            <w:webHidden/>
          </w:rPr>
          <w:tab/>
        </w:r>
        <w:r>
          <w:rPr>
            <w:noProof/>
            <w:webHidden/>
          </w:rPr>
          <w:fldChar w:fldCharType="begin"/>
        </w:r>
        <w:r>
          <w:rPr>
            <w:noProof/>
            <w:webHidden/>
          </w:rPr>
          <w:instrText xml:space="preserve"> PAGEREF _Toc335836322 \h </w:instrText>
        </w:r>
        <w:r>
          <w:rPr>
            <w:noProof/>
            <w:webHidden/>
          </w:rPr>
        </w:r>
        <w:r>
          <w:rPr>
            <w:noProof/>
            <w:webHidden/>
          </w:rPr>
          <w:fldChar w:fldCharType="separate"/>
        </w:r>
        <w:r>
          <w:rPr>
            <w:noProof/>
            <w:webHidden/>
          </w:rPr>
          <w:t>31</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23" w:history="1">
        <w:r w:rsidRPr="004B666F">
          <w:rPr>
            <w:rStyle w:val="Hyperlink"/>
            <w:noProof/>
          </w:rPr>
          <w:t>4.7.</w:t>
        </w:r>
        <w:r>
          <w:rPr>
            <w:rFonts w:asciiTheme="minorHAnsi" w:eastAsiaTheme="minorEastAsia" w:hAnsiTheme="minorHAnsi" w:cstheme="minorBidi"/>
            <w:noProof/>
            <w:sz w:val="22"/>
            <w:szCs w:val="22"/>
            <w:lang w:val="fr-BE" w:eastAsia="fr-BE"/>
          </w:rPr>
          <w:tab/>
        </w:r>
        <w:r w:rsidRPr="004B666F">
          <w:rPr>
            <w:rStyle w:val="Hyperlink"/>
            <w:noProof/>
          </w:rPr>
          <w:t>Currencies (CUX)</w:t>
        </w:r>
        <w:r>
          <w:rPr>
            <w:noProof/>
            <w:webHidden/>
          </w:rPr>
          <w:tab/>
        </w:r>
        <w:r>
          <w:rPr>
            <w:noProof/>
            <w:webHidden/>
          </w:rPr>
          <w:fldChar w:fldCharType="begin"/>
        </w:r>
        <w:r>
          <w:rPr>
            <w:noProof/>
            <w:webHidden/>
          </w:rPr>
          <w:instrText xml:space="preserve"> PAGEREF _Toc335836323 \h </w:instrText>
        </w:r>
        <w:r>
          <w:rPr>
            <w:noProof/>
            <w:webHidden/>
          </w:rPr>
        </w:r>
        <w:r>
          <w:rPr>
            <w:noProof/>
            <w:webHidden/>
          </w:rPr>
          <w:fldChar w:fldCharType="separate"/>
        </w:r>
        <w:r>
          <w:rPr>
            <w:noProof/>
            <w:webHidden/>
          </w:rPr>
          <w:t>31</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24" w:history="1">
        <w:r w:rsidRPr="004B666F">
          <w:rPr>
            <w:rStyle w:val="Hyperlink"/>
            <w:noProof/>
          </w:rPr>
          <w:t>4.8.</w:t>
        </w:r>
        <w:r>
          <w:rPr>
            <w:rFonts w:asciiTheme="minorHAnsi" w:eastAsiaTheme="minorEastAsia" w:hAnsiTheme="minorHAnsi" w:cstheme="minorBidi"/>
            <w:noProof/>
            <w:sz w:val="22"/>
            <w:szCs w:val="22"/>
            <w:lang w:val="fr-BE" w:eastAsia="fr-BE"/>
          </w:rPr>
          <w:tab/>
        </w:r>
        <w:r w:rsidRPr="004B666F">
          <w:rPr>
            <w:rStyle w:val="Hyperlink"/>
            <w:noProof/>
          </w:rPr>
          <w:t>Standard allowances and charges (ALC)</w:t>
        </w:r>
        <w:r>
          <w:rPr>
            <w:noProof/>
            <w:webHidden/>
          </w:rPr>
          <w:tab/>
        </w:r>
        <w:r>
          <w:rPr>
            <w:noProof/>
            <w:webHidden/>
          </w:rPr>
          <w:fldChar w:fldCharType="begin"/>
        </w:r>
        <w:r>
          <w:rPr>
            <w:noProof/>
            <w:webHidden/>
          </w:rPr>
          <w:instrText xml:space="preserve"> PAGEREF _Toc335836324 \h </w:instrText>
        </w:r>
        <w:r>
          <w:rPr>
            <w:noProof/>
            <w:webHidden/>
          </w:rPr>
        </w:r>
        <w:r>
          <w:rPr>
            <w:noProof/>
            <w:webHidden/>
          </w:rPr>
          <w:fldChar w:fldCharType="separate"/>
        </w:r>
        <w:r>
          <w:rPr>
            <w:noProof/>
            <w:webHidden/>
          </w:rPr>
          <w:t>31</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25" w:history="1">
        <w:r w:rsidRPr="004B666F">
          <w:rPr>
            <w:rStyle w:val="Hyperlink"/>
            <w:noProof/>
          </w:rPr>
          <w:t>4.9.</w:t>
        </w:r>
        <w:r>
          <w:rPr>
            <w:rFonts w:asciiTheme="minorHAnsi" w:eastAsiaTheme="minorEastAsia" w:hAnsiTheme="minorHAnsi" w:cstheme="minorBidi"/>
            <w:noProof/>
            <w:sz w:val="22"/>
            <w:szCs w:val="22"/>
            <w:lang w:val="fr-BE" w:eastAsia="fr-BE"/>
          </w:rPr>
          <w:tab/>
        </w:r>
        <w:r w:rsidRPr="004B666F">
          <w:rPr>
            <w:rStyle w:val="Hyperlink"/>
            <w:noProof/>
          </w:rPr>
          <w:t>Temporary codes, use of DE 3055 and 1131</w:t>
        </w:r>
        <w:r>
          <w:rPr>
            <w:noProof/>
            <w:webHidden/>
          </w:rPr>
          <w:tab/>
        </w:r>
        <w:r>
          <w:rPr>
            <w:noProof/>
            <w:webHidden/>
          </w:rPr>
          <w:fldChar w:fldCharType="begin"/>
        </w:r>
        <w:r>
          <w:rPr>
            <w:noProof/>
            <w:webHidden/>
          </w:rPr>
          <w:instrText xml:space="preserve"> PAGEREF _Toc335836325 \h </w:instrText>
        </w:r>
        <w:r>
          <w:rPr>
            <w:noProof/>
            <w:webHidden/>
          </w:rPr>
        </w:r>
        <w:r>
          <w:rPr>
            <w:noProof/>
            <w:webHidden/>
          </w:rPr>
          <w:fldChar w:fldCharType="separate"/>
        </w:r>
        <w:r>
          <w:rPr>
            <w:noProof/>
            <w:webHidden/>
          </w:rPr>
          <w:t>32</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26" w:history="1">
        <w:r w:rsidRPr="004B666F">
          <w:rPr>
            <w:rStyle w:val="Hyperlink"/>
            <w:noProof/>
          </w:rPr>
          <w:t>4.10.</w:t>
        </w:r>
        <w:r>
          <w:rPr>
            <w:rFonts w:asciiTheme="minorHAnsi" w:eastAsiaTheme="minorEastAsia" w:hAnsiTheme="minorHAnsi" w:cstheme="minorBidi"/>
            <w:noProof/>
            <w:sz w:val="22"/>
            <w:szCs w:val="22"/>
            <w:lang w:val="fr-BE" w:eastAsia="fr-BE"/>
          </w:rPr>
          <w:tab/>
        </w:r>
        <w:r w:rsidRPr="004B666F">
          <w:rPr>
            <w:rStyle w:val="Hyperlink"/>
            <w:noProof/>
          </w:rPr>
          <w:t>Sub-lines in EANCOM</w:t>
        </w:r>
        <w:r w:rsidRPr="004B666F">
          <w:rPr>
            <w:rStyle w:val="Hyperlink"/>
            <w:noProof/>
            <w:vertAlign w:val="superscript"/>
          </w:rPr>
          <w:t>®</w:t>
        </w:r>
        <w:r w:rsidRPr="004B666F">
          <w:rPr>
            <w:rStyle w:val="Hyperlink"/>
            <w:noProof/>
          </w:rPr>
          <w:t xml:space="preserve"> messages</w:t>
        </w:r>
        <w:r>
          <w:rPr>
            <w:noProof/>
            <w:webHidden/>
          </w:rPr>
          <w:tab/>
        </w:r>
        <w:r>
          <w:rPr>
            <w:noProof/>
            <w:webHidden/>
          </w:rPr>
          <w:fldChar w:fldCharType="begin"/>
        </w:r>
        <w:r>
          <w:rPr>
            <w:noProof/>
            <w:webHidden/>
          </w:rPr>
          <w:instrText xml:space="preserve"> PAGEREF _Toc335836326 \h </w:instrText>
        </w:r>
        <w:r>
          <w:rPr>
            <w:noProof/>
            <w:webHidden/>
          </w:rPr>
        </w:r>
        <w:r>
          <w:rPr>
            <w:noProof/>
            <w:webHidden/>
          </w:rPr>
          <w:fldChar w:fldCharType="separate"/>
        </w:r>
        <w:r>
          <w:rPr>
            <w:noProof/>
            <w:webHidden/>
          </w:rPr>
          <w:t>32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27" w:history="1">
        <w:r w:rsidRPr="004B666F">
          <w:rPr>
            <w:rStyle w:val="Hyperlink"/>
            <w:noProof/>
          </w:rPr>
          <w:t>4.10.1.</w:t>
        </w:r>
        <w:r>
          <w:rPr>
            <w:rFonts w:asciiTheme="minorHAnsi" w:eastAsiaTheme="minorEastAsia" w:hAnsiTheme="minorHAnsi" w:cstheme="minorBidi"/>
            <w:noProof/>
            <w:sz w:val="22"/>
            <w:szCs w:val="22"/>
            <w:lang w:val="fr-BE" w:eastAsia="fr-BE"/>
          </w:rPr>
          <w:tab/>
        </w:r>
        <w:r w:rsidRPr="004B666F">
          <w:rPr>
            <w:rStyle w:val="Hyperlink"/>
            <w:noProof/>
          </w:rPr>
          <w:t>Examples of the use of sub-lines</w:t>
        </w:r>
        <w:r>
          <w:rPr>
            <w:noProof/>
            <w:webHidden/>
          </w:rPr>
          <w:tab/>
        </w:r>
        <w:r>
          <w:rPr>
            <w:noProof/>
            <w:webHidden/>
          </w:rPr>
          <w:fldChar w:fldCharType="begin"/>
        </w:r>
        <w:r>
          <w:rPr>
            <w:noProof/>
            <w:webHidden/>
          </w:rPr>
          <w:instrText xml:space="preserve"> PAGEREF _Toc335836327 \h </w:instrText>
        </w:r>
        <w:r>
          <w:rPr>
            <w:noProof/>
            <w:webHidden/>
          </w:rPr>
        </w:r>
        <w:r>
          <w:rPr>
            <w:noProof/>
            <w:webHidden/>
          </w:rPr>
          <w:fldChar w:fldCharType="separate"/>
        </w:r>
        <w:r>
          <w:rPr>
            <w:noProof/>
            <w:webHidden/>
          </w:rPr>
          <w:t>34</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28" w:history="1">
        <w:r w:rsidRPr="004B666F">
          <w:rPr>
            <w:rStyle w:val="Hyperlink"/>
            <w:noProof/>
          </w:rPr>
          <w:t>4.10.2.</w:t>
        </w:r>
        <w:r>
          <w:rPr>
            <w:rFonts w:asciiTheme="minorHAnsi" w:eastAsiaTheme="minorEastAsia" w:hAnsiTheme="minorHAnsi" w:cstheme="minorBidi"/>
            <w:noProof/>
            <w:sz w:val="22"/>
            <w:szCs w:val="22"/>
            <w:lang w:val="fr-BE" w:eastAsia="fr-BE"/>
          </w:rPr>
          <w:tab/>
        </w:r>
        <w:r w:rsidRPr="004B666F">
          <w:rPr>
            <w:rStyle w:val="Hyperlink"/>
            <w:noProof/>
          </w:rPr>
          <w:t>Sub-line amendment</w:t>
        </w:r>
        <w:r>
          <w:rPr>
            <w:noProof/>
            <w:webHidden/>
          </w:rPr>
          <w:tab/>
        </w:r>
        <w:r>
          <w:rPr>
            <w:noProof/>
            <w:webHidden/>
          </w:rPr>
          <w:fldChar w:fldCharType="begin"/>
        </w:r>
        <w:r>
          <w:rPr>
            <w:noProof/>
            <w:webHidden/>
          </w:rPr>
          <w:instrText xml:space="preserve"> PAGEREF _Toc335836328 \h </w:instrText>
        </w:r>
        <w:r>
          <w:rPr>
            <w:noProof/>
            <w:webHidden/>
          </w:rPr>
        </w:r>
        <w:r>
          <w:rPr>
            <w:noProof/>
            <w:webHidden/>
          </w:rPr>
          <w:fldChar w:fldCharType="separate"/>
        </w:r>
        <w:r>
          <w:rPr>
            <w:noProof/>
            <w:webHidden/>
          </w:rPr>
          <w:t>37</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29" w:history="1">
        <w:r w:rsidRPr="004B666F">
          <w:rPr>
            <w:rStyle w:val="Hyperlink"/>
            <w:noProof/>
          </w:rPr>
          <w:t>4.10.3.</w:t>
        </w:r>
        <w:r>
          <w:rPr>
            <w:rFonts w:asciiTheme="minorHAnsi" w:eastAsiaTheme="minorEastAsia" w:hAnsiTheme="minorHAnsi" w:cstheme="minorBidi"/>
            <w:noProof/>
            <w:sz w:val="22"/>
            <w:szCs w:val="22"/>
            <w:lang w:val="fr-BE" w:eastAsia="fr-BE"/>
          </w:rPr>
          <w:tab/>
        </w:r>
        <w:r w:rsidRPr="004B666F">
          <w:rPr>
            <w:rStyle w:val="Hyperlink"/>
            <w:noProof/>
          </w:rPr>
          <w:t>Sub-line deletion</w:t>
        </w:r>
        <w:r>
          <w:rPr>
            <w:noProof/>
            <w:webHidden/>
          </w:rPr>
          <w:tab/>
        </w:r>
        <w:r>
          <w:rPr>
            <w:noProof/>
            <w:webHidden/>
          </w:rPr>
          <w:fldChar w:fldCharType="begin"/>
        </w:r>
        <w:r>
          <w:rPr>
            <w:noProof/>
            <w:webHidden/>
          </w:rPr>
          <w:instrText xml:space="preserve"> PAGEREF _Toc335836329 \h </w:instrText>
        </w:r>
        <w:r>
          <w:rPr>
            <w:noProof/>
            <w:webHidden/>
          </w:rPr>
        </w:r>
        <w:r>
          <w:rPr>
            <w:noProof/>
            <w:webHidden/>
          </w:rPr>
          <w:fldChar w:fldCharType="separate"/>
        </w:r>
        <w:r>
          <w:rPr>
            <w:noProof/>
            <w:webHidden/>
          </w:rPr>
          <w:t>37</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30" w:history="1">
        <w:r w:rsidRPr="004B666F">
          <w:rPr>
            <w:rStyle w:val="Hyperlink"/>
            <w:noProof/>
          </w:rPr>
          <w:t>4.11.</w:t>
        </w:r>
        <w:r>
          <w:rPr>
            <w:rFonts w:asciiTheme="minorHAnsi" w:eastAsiaTheme="minorEastAsia" w:hAnsiTheme="minorHAnsi" w:cstheme="minorBidi"/>
            <w:noProof/>
            <w:sz w:val="22"/>
            <w:szCs w:val="22"/>
            <w:lang w:val="fr-BE" w:eastAsia="fr-BE"/>
          </w:rPr>
          <w:tab/>
        </w:r>
        <w:r w:rsidRPr="004B666F">
          <w:rPr>
            <w:rStyle w:val="Hyperlink"/>
            <w:noProof/>
          </w:rPr>
          <w:t>Hierarchies in PRICAT/PRODAT</w:t>
        </w:r>
        <w:r>
          <w:rPr>
            <w:noProof/>
            <w:webHidden/>
          </w:rPr>
          <w:tab/>
        </w:r>
        <w:r>
          <w:rPr>
            <w:noProof/>
            <w:webHidden/>
          </w:rPr>
          <w:fldChar w:fldCharType="begin"/>
        </w:r>
        <w:r>
          <w:rPr>
            <w:noProof/>
            <w:webHidden/>
          </w:rPr>
          <w:instrText xml:space="preserve"> PAGEREF _Toc335836330 \h </w:instrText>
        </w:r>
        <w:r>
          <w:rPr>
            <w:noProof/>
            <w:webHidden/>
          </w:rPr>
        </w:r>
        <w:r>
          <w:rPr>
            <w:noProof/>
            <w:webHidden/>
          </w:rPr>
          <w:fldChar w:fldCharType="separate"/>
        </w:r>
        <w:r>
          <w:rPr>
            <w:noProof/>
            <w:webHidden/>
          </w:rPr>
          <w:t>38</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31" w:history="1">
        <w:r w:rsidRPr="004B666F">
          <w:rPr>
            <w:rStyle w:val="Hyperlink"/>
            <w:noProof/>
          </w:rPr>
          <w:t>4.12.</w:t>
        </w:r>
        <w:r>
          <w:rPr>
            <w:rFonts w:asciiTheme="minorHAnsi" w:eastAsiaTheme="minorEastAsia" w:hAnsiTheme="minorHAnsi" w:cstheme="minorBidi"/>
            <w:noProof/>
            <w:sz w:val="22"/>
            <w:szCs w:val="22"/>
            <w:lang w:val="fr-BE" w:eastAsia="fr-BE"/>
          </w:rPr>
          <w:tab/>
        </w:r>
        <w:r w:rsidRPr="004B666F">
          <w:rPr>
            <w:rStyle w:val="Hyperlink"/>
            <w:noProof/>
          </w:rPr>
          <w:t>Referencing in EANCOM</w:t>
        </w:r>
        <w:r w:rsidRPr="004B666F">
          <w:rPr>
            <w:rStyle w:val="Hyperlink"/>
            <w:noProof/>
            <w:vertAlign w:val="superscript"/>
          </w:rPr>
          <w:t>®</w:t>
        </w:r>
        <w:r w:rsidRPr="004B666F">
          <w:rPr>
            <w:rStyle w:val="Hyperlink"/>
            <w:noProof/>
          </w:rPr>
          <w:t xml:space="preserve"> (RFF)</w:t>
        </w:r>
        <w:r>
          <w:rPr>
            <w:noProof/>
            <w:webHidden/>
          </w:rPr>
          <w:tab/>
        </w:r>
        <w:r>
          <w:rPr>
            <w:noProof/>
            <w:webHidden/>
          </w:rPr>
          <w:fldChar w:fldCharType="begin"/>
        </w:r>
        <w:r>
          <w:rPr>
            <w:noProof/>
            <w:webHidden/>
          </w:rPr>
          <w:instrText xml:space="preserve"> PAGEREF _Toc335836331 \h </w:instrText>
        </w:r>
        <w:r>
          <w:rPr>
            <w:noProof/>
            <w:webHidden/>
          </w:rPr>
        </w:r>
        <w:r>
          <w:rPr>
            <w:noProof/>
            <w:webHidden/>
          </w:rPr>
          <w:fldChar w:fldCharType="separate"/>
        </w:r>
        <w:r>
          <w:rPr>
            <w:noProof/>
            <w:webHidden/>
          </w:rPr>
          <w:t>39</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32" w:history="1">
        <w:r w:rsidRPr="004B666F">
          <w:rPr>
            <w:rStyle w:val="Hyperlink"/>
            <w:noProof/>
          </w:rPr>
          <w:t>4.13.</w:t>
        </w:r>
        <w:r>
          <w:rPr>
            <w:rFonts w:asciiTheme="minorHAnsi" w:eastAsiaTheme="minorEastAsia" w:hAnsiTheme="minorHAnsi" w:cstheme="minorBidi"/>
            <w:noProof/>
            <w:sz w:val="22"/>
            <w:szCs w:val="22"/>
            <w:lang w:val="fr-BE" w:eastAsia="fr-BE"/>
          </w:rPr>
          <w:tab/>
        </w:r>
        <w:r w:rsidRPr="004B666F">
          <w:rPr>
            <w:rStyle w:val="Hyperlink"/>
            <w:noProof/>
          </w:rPr>
          <w:t>Package Marking in EANCOM</w:t>
        </w:r>
        <w:r w:rsidRPr="004B666F">
          <w:rPr>
            <w:rStyle w:val="Hyperlink"/>
            <w:noProof/>
            <w:vertAlign w:val="superscript"/>
          </w:rPr>
          <w:t>®</w:t>
        </w:r>
        <w:r>
          <w:rPr>
            <w:noProof/>
            <w:webHidden/>
          </w:rPr>
          <w:tab/>
        </w:r>
        <w:r>
          <w:rPr>
            <w:noProof/>
            <w:webHidden/>
          </w:rPr>
          <w:fldChar w:fldCharType="begin"/>
        </w:r>
        <w:r>
          <w:rPr>
            <w:noProof/>
            <w:webHidden/>
          </w:rPr>
          <w:instrText xml:space="preserve"> PAGEREF _Toc335836332 \h </w:instrText>
        </w:r>
        <w:r>
          <w:rPr>
            <w:noProof/>
            <w:webHidden/>
          </w:rPr>
        </w:r>
        <w:r>
          <w:rPr>
            <w:noProof/>
            <w:webHidden/>
          </w:rPr>
          <w:fldChar w:fldCharType="separate"/>
        </w:r>
        <w:r>
          <w:rPr>
            <w:noProof/>
            <w:webHidden/>
          </w:rPr>
          <w:t>40</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33" w:history="1">
        <w:r w:rsidRPr="004B666F">
          <w:rPr>
            <w:rStyle w:val="Hyperlink"/>
            <w:noProof/>
          </w:rPr>
          <w:t>4.14.</w:t>
        </w:r>
        <w:r>
          <w:rPr>
            <w:rFonts w:asciiTheme="minorHAnsi" w:eastAsiaTheme="minorEastAsia" w:hAnsiTheme="minorHAnsi" w:cstheme="minorBidi"/>
            <w:noProof/>
            <w:sz w:val="22"/>
            <w:szCs w:val="22"/>
            <w:lang w:val="fr-BE" w:eastAsia="fr-BE"/>
          </w:rPr>
          <w:tab/>
        </w:r>
        <w:r w:rsidRPr="004B666F">
          <w:rPr>
            <w:rStyle w:val="Hyperlink"/>
            <w:noProof/>
          </w:rPr>
          <w:t>Communicating GS1 trade item numbers in EANCOM</w:t>
        </w:r>
        <w:r w:rsidRPr="004B666F">
          <w:rPr>
            <w:rStyle w:val="Hyperlink"/>
            <w:noProof/>
            <w:vertAlign w:val="superscript"/>
          </w:rPr>
          <w:t>®</w:t>
        </w:r>
        <w:r>
          <w:rPr>
            <w:noProof/>
            <w:webHidden/>
          </w:rPr>
          <w:tab/>
        </w:r>
        <w:r>
          <w:rPr>
            <w:noProof/>
            <w:webHidden/>
          </w:rPr>
          <w:fldChar w:fldCharType="begin"/>
        </w:r>
        <w:r>
          <w:rPr>
            <w:noProof/>
            <w:webHidden/>
          </w:rPr>
          <w:instrText xml:space="preserve"> PAGEREF _Toc335836333 \h </w:instrText>
        </w:r>
        <w:r>
          <w:rPr>
            <w:noProof/>
            <w:webHidden/>
          </w:rPr>
        </w:r>
        <w:r>
          <w:rPr>
            <w:noProof/>
            <w:webHidden/>
          </w:rPr>
          <w:fldChar w:fldCharType="separate"/>
        </w:r>
        <w:r>
          <w:rPr>
            <w:noProof/>
            <w:webHidden/>
          </w:rPr>
          <w:t>41</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34" w:history="1">
        <w:r w:rsidRPr="004B666F">
          <w:rPr>
            <w:rStyle w:val="Hyperlink"/>
            <w:noProof/>
          </w:rPr>
          <w:t>4.15.</w:t>
        </w:r>
        <w:r>
          <w:rPr>
            <w:rFonts w:asciiTheme="minorHAnsi" w:eastAsiaTheme="minorEastAsia" w:hAnsiTheme="minorHAnsi" w:cstheme="minorBidi"/>
            <w:noProof/>
            <w:sz w:val="22"/>
            <w:szCs w:val="22"/>
            <w:lang w:val="fr-BE" w:eastAsia="fr-BE"/>
          </w:rPr>
          <w:tab/>
        </w:r>
        <w:r w:rsidRPr="004B666F">
          <w:rPr>
            <w:rStyle w:val="Hyperlink"/>
            <w:noProof/>
          </w:rPr>
          <w:t>GS1 Application Identifiers in EANCOM</w:t>
        </w:r>
        <w:r w:rsidRPr="004B666F">
          <w:rPr>
            <w:rStyle w:val="Hyperlink"/>
            <w:noProof/>
            <w:vertAlign w:val="superscript"/>
          </w:rPr>
          <w:t>®</w:t>
        </w:r>
        <w:r>
          <w:rPr>
            <w:noProof/>
            <w:webHidden/>
          </w:rPr>
          <w:tab/>
        </w:r>
        <w:r>
          <w:rPr>
            <w:noProof/>
            <w:webHidden/>
          </w:rPr>
          <w:fldChar w:fldCharType="begin"/>
        </w:r>
        <w:r>
          <w:rPr>
            <w:noProof/>
            <w:webHidden/>
          </w:rPr>
          <w:instrText xml:space="preserve"> PAGEREF _Toc335836334 \h </w:instrText>
        </w:r>
        <w:r>
          <w:rPr>
            <w:noProof/>
            <w:webHidden/>
          </w:rPr>
        </w:r>
        <w:r>
          <w:rPr>
            <w:noProof/>
            <w:webHidden/>
          </w:rPr>
          <w:fldChar w:fldCharType="separate"/>
        </w:r>
        <w:r>
          <w:rPr>
            <w:noProof/>
            <w:webHidden/>
          </w:rPr>
          <w:t>41</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35" w:history="1">
        <w:r w:rsidRPr="004B666F">
          <w:rPr>
            <w:rStyle w:val="Hyperlink"/>
            <w:noProof/>
          </w:rPr>
          <w:t>4.15.1.</w:t>
        </w:r>
        <w:r>
          <w:rPr>
            <w:rFonts w:asciiTheme="minorHAnsi" w:eastAsiaTheme="minorEastAsia" w:hAnsiTheme="minorHAnsi" w:cstheme="minorBidi"/>
            <w:noProof/>
            <w:sz w:val="22"/>
            <w:szCs w:val="22"/>
            <w:lang w:val="fr-BE" w:eastAsia="fr-BE"/>
          </w:rPr>
          <w:tab/>
        </w:r>
        <w:r w:rsidRPr="004B666F">
          <w:rPr>
            <w:rStyle w:val="Hyperlink"/>
            <w:noProof/>
          </w:rPr>
          <w:t>Application Identifiers related to trade items</w:t>
        </w:r>
        <w:r>
          <w:rPr>
            <w:noProof/>
            <w:webHidden/>
          </w:rPr>
          <w:tab/>
        </w:r>
        <w:r>
          <w:rPr>
            <w:noProof/>
            <w:webHidden/>
          </w:rPr>
          <w:fldChar w:fldCharType="begin"/>
        </w:r>
        <w:r>
          <w:rPr>
            <w:noProof/>
            <w:webHidden/>
          </w:rPr>
          <w:instrText xml:space="preserve"> PAGEREF _Toc335836335 \h </w:instrText>
        </w:r>
        <w:r>
          <w:rPr>
            <w:noProof/>
            <w:webHidden/>
          </w:rPr>
        </w:r>
        <w:r>
          <w:rPr>
            <w:noProof/>
            <w:webHidden/>
          </w:rPr>
          <w:fldChar w:fldCharType="separate"/>
        </w:r>
        <w:r>
          <w:rPr>
            <w:noProof/>
            <w:webHidden/>
          </w:rPr>
          <w:t>42</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36" w:history="1">
        <w:r w:rsidRPr="004B666F">
          <w:rPr>
            <w:rStyle w:val="Hyperlink"/>
            <w:noProof/>
          </w:rPr>
          <w:t>4.15.2.</w:t>
        </w:r>
        <w:r>
          <w:rPr>
            <w:rFonts w:asciiTheme="minorHAnsi" w:eastAsiaTheme="minorEastAsia" w:hAnsiTheme="minorHAnsi" w:cstheme="minorBidi"/>
            <w:noProof/>
            <w:sz w:val="22"/>
            <w:szCs w:val="22"/>
            <w:lang w:val="fr-BE" w:eastAsia="fr-BE"/>
          </w:rPr>
          <w:tab/>
        </w:r>
        <w:r w:rsidRPr="004B666F">
          <w:rPr>
            <w:rStyle w:val="Hyperlink"/>
            <w:noProof/>
          </w:rPr>
          <w:t>Application Identifiers related to logistic units</w:t>
        </w:r>
        <w:r>
          <w:rPr>
            <w:noProof/>
            <w:webHidden/>
          </w:rPr>
          <w:tab/>
        </w:r>
        <w:r>
          <w:rPr>
            <w:noProof/>
            <w:webHidden/>
          </w:rPr>
          <w:fldChar w:fldCharType="begin"/>
        </w:r>
        <w:r>
          <w:rPr>
            <w:noProof/>
            <w:webHidden/>
          </w:rPr>
          <w:instrText xml:space="preserve"> PAGEREF _Toc335836336 \h </w:instrText>
        </w:r>
        <w:r>
          <w:rPr>
            <w:noProof/>
            <w:webHidden/>
          </w:rPr>
        </w:r>
        <w:r>
          <w:rPr>
            <w:noProof/>
            <w:webHidden/>
          </w:rPr>
          <w:fldChar w:fldCharType="separate"/>
        </w:r>
        <w:r>
          <w:rPr>
            <w:noProof/>
            <w:webHidden/>
          </w:rPr>
          <w:t>43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37" w:history="1">
        <w:r w:rsidRPr="004B666F">
          <w:rPr>
            <w:rStyle w:val="Hyperlink"/>
            <w:noProof/>
          </w:rPr>
          <w:t>4.15.3.</w:t>
        </w:r>
        <w:r>
          <w:rPr>
            <w:rFonts w:asciiTheme="minorHAnsi" w:eastAsiaTheme="minorEastAsia" w:hAnsiTheme="minorHAnsi" w:cstheme="minorBidi"/>
            <w:noProof/>
            <w:sz w:val="22"/>
            <w:szCs w:val="22"/>
            <w:lang w:val="fr-BE" w:eastAsia="fr-BE"/>
          </w:rPr>
          <w:tab/>
        </w:r>
        <w:r w:rsidRPr="004B666F">
          <w:rPr>
            <w:rStyle w:val="Hyperlink"/>
            <w:noProof/>
          </w:rPr>
          <w:t>Application Identifiers related to locations</w:t>
        </w:r>
        <w:r>
          <w:rPr>
            <w:noProof/>
            <w:webHidden/>
          </w:rPr>
          <w:tab/>
        </w:r>
        <w:r>
          <w:rPr>
            <w:noProof/>
            <w:webHidden/>
          </w:rPr>
          <w:fldChar w:fldCharType="begin"/>
        </w:r>
        <w:r>
          <w:rPr>
            <w:noProof/>
            <w:webHidden/>
          </w:rPr>
          <w:instrText xml:space="preserve"> PAGEREF _Toc335836337 \h </w:instrText>
        </w:r>
        <w:r>
          <w:rPr>
            <w:noProof/>
            <w:webHidden/>
          </w:rPr>
        </w:r>
        <w:r>
          <w:rPr>
            <w:noProof/>
            <w:webHidden/>
          </w:rPr>
          <w:fldChar w:fldCharType="separate"/>
        </w:r>
        <w:r>
          <w:rPr>
            <w:noProof/>
            <w:webHidden/>
          </w:rPr>
          <w:t>44</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38" w:history="1">
        <w:r w:rsidRPr="004B666F">
          <w:rPr>
            <w:rStyle w:val="Hyperlink"/>
            <w:noProof/>
          </w:rPr>
          <w:t>4.15.4.</w:t>
        </w:r>
        <w:r>
          <w:rPr>
            <w:rFonts w:asciiTheme="minorHAnsi" w:eastAsiaTheme="minorEastAsia" w:hAnsiTheme="minorHAnsi" w:cstheme="minorBidi"/>
            <w:noProof/>
            <w:sz w:val="22"/>
            <w:szCs w:val="22"/>
            <w:lang w:val="fr-BE" w:eastAsia="fr-BE"/>
          </w:rPr>
          <w:tab/>
        </w:r>
        <w:r w:rsidRPr="004B666F">
          <w:rPr>
            <w:rStyle w:val="Hyperlink"/>
            <w:noProof/>
          </w:rPr>
          <w:t>Application Identifiers related to assets</w:t>
        </w:r>
        <w:r>
          <w:rPr>
            <w:noProof/>
            <w:webHidden/>
          </w:rPr>
          <w:tab/>
        </w:r>
        <w:r>
          <w:rPr>
            <w:noProof/>
            <w:webHidden/>
          </w:rPr>
          <w:fldChar w:fldCharType="begin"/>
        </w:r>
        <w:r>
          <w:rPr>
            <w:noProof/>
            <w:webHidden/>
          </w:rPr>
          <w:instrText xml:space="preserve"> PAGEREF _Toc335836338 \h </w:instrText>
        </w:r>
        <w:r>
          <w:rPr>
            <w:noProof/>
            <w:webHidden/>
          </w:rPr>
        </w:r>
        <w:r>
          <w:rPr>
            <w:noProof/>
            <w:webHidden/>
          </w:rPr>
          <w:fldChar w:fldCharType="separate"/>
        </w:r>
        <w:r>
          <w:rPr>
            <w:noProof/>
            <w:webHidden/>
          </w:rPr>
          <w:t>45</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39" w:history="1">
        <w:r w:rsidRPr="004B666F">
          <w:rPr>
            <w:rStyle w:val="Hyperlink"/>
            <w:noProof/>
          </w:rPr>
          <w:t>4.15.5.</w:t>
        </w:r>
        <w:r>
          <w:rPr>
            <w:rFonts w:asciiTheme="minorHAnsi" w:eastAsiaTheme="minorEastAsia" w:hAnsiTheme="minorHAnsi" w:cstheme="minorBidi"/>
            <w:noProof/>
            <w:sz w:val="22"/>
            <w:szCs w:val="22"/>
            <w:lang w:val="fr-BE" w:eastAsia="fr-BE"/>
          </w:rPr>
          <w:tab/>
        </w:r>
        <w:r w:rsidRPr="004B666F">
          <w:rPr>
            <w:rStyle w:val="Hyperlink"/>
            <w:noProof/>
          </w:rPr>
          <w:t>Other Applications</w:t>
        </w:r>
        <w:r>
          <w:rPr>
            <w:noProof/>
            <w:webHidden/>
          </w:rPr>
          <w:tab/>
        </w:r>
        <w:r>
          <w:rPr>
            <w:noProof/>
            <w:webHidden/>
          </w:rPr>
          <w:fldChar w:fldCharType="begin"/>
        </w:r>
        <w:r>
          <w:rPr>
            <w:noProof/>
            <w:webHidden/>
          </w:rPr>
          <w:instrText xml:space="preserve"> PAGEREF _Toc335836339 \h </w:instrText>
        </w:r>
        <w:r>
          <w:rPr>
            <w:noProof/>
            <w:webHidden/>
          </w:rPr>
        </w:r>
        <w:r>
          <w:rPr>
            <w:noProof/>
            <w:webHidden/>
          </w:rPr>
          <w:fldChar w:fldCharType="separate"/>
        </w:r>
        <w:r>
          <w:rPr>
            <w:noProof/>
            <w:webHidden/>
          </w:rPr>
          <w:t>45</w:t>
        </w:r>
        <w:r>
          <w:rPr>
            <w:noProof/>
            <w:webHidden/>
          </w:rPr>
          <w:fldChar w:fldCharType="end"/>
        </w:r>
      </w:hyperlink>
    </w:p>
    <w:p w:rsidR="001F03E7" w:rsidRDefault="001F03E7">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6340" w:history="1">
        <w:r w:rsidRPr="004B666F">
          <w:rPr>
            <w:rStyle w:val="Hyperlink"/>
            <w:noProof/>
          </w:rPr>
          <w:t>5.</w:t>
        </w:r>
        <w:r>
          <w:rPr>
            <w:rFonts w:asciiTheme="minorHAnsi" w:eastAsiaTheme="minorEastAsia" w:hAnsiTheme="minorHAnsi" w:cstheme="minorBidi"/>
            <w:b w:val="0"/>
            <w:noProof/>
            <w:color w:val="auto"/>
            <w:szCs w:val="22"/>
            <w:lang w:val="fr-BE" w:eastAsia="fr-BE"/>
          </w:rPr>
          <w:tab/>
        </w:r>
        <w:r w:rsidRPr="004B666F">
          <w:rPr>
            <w:rStyle w:val="Hyperlink"/>
            <w:noProof/>
          </w:rPr>
          <w:t>APPENDIX 1: UN/EDIFACT</w:t>
        </w:r>
        <w:r>
          <w:rPr>
            <w:noProof/>
            <w:webHidden/>
          </w:rPr>
          <w:tab/>
        </w:r>
        <w:r>
          <w:rPr>
            <w:noProof/>
            <w:webHidden/>
          </w:rPr>
          <w:fldChar w:fldCharType="begin"/>
        </w:r>
        <w:r>
          <w:rPr>
            <w:noProof/>
            <w:webHidden/>
          </w:rPr>
          <w:instrText xml:space="preserve"> PAGEREF _Toc335836340 \h </w:instrText>
        </w:r>
        <w:r>
          <w:rPr>
            <w:noProof/>
            <w:webHidden/>
          </w:rPr>
        </w:r>
        <w:r>
          <w:rPr>
            <w:noProof/>
            <w:webHidden/>
          </w:rPr>
          <w:fldChar w:fldCharType="separate"/>
        </w:r>
        <w:r>
          <w:rPr>
            <w:noProof/>
            <w:webHidden/>
          </w:rPr>
          <w:t>4</w:t>
        </w:r>
        <w:r>
          <w:rPr>
            <w:noProof/>
            <w:webHidden/>
          </w:rPr>
          <w:t>5</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41" w:history="1">
        <w:r w:rsidRPr="004B666F">
          <w:rPr>
            <w:rStyle w:val="Hyperlink"/>
            <w:noProof/>
          </w:rPr>
          <w:t>5.1.</w:t>
        </w:r>
        <w:r>
          <w:rPr>
            <w:rFonts w:asciiTheme="minorHAnsi" w:eastAsiaTheme="minorEastAsia" w:hAnsiTheme="minorHAnsi" w:cstheme="minorBidi"/>
            <w:noProof/>
            <w:sz w:val="22"/>
            <w:szCs w:val="22"/>
            <w:lang w:val="fr-BE" w:eastAsia="fr-BE"/>
          </w:rPr>
          <w:tab/>
        </w:r>
        <w:r w:rsidRPr="004B666F">
          <w:rPr>
            <w:rStyle w:val="Hyperlink"/>
            <w:noProof/>
          </w:rPr>
          <w:t>Definition of UN/EDIFACT</w:t>
        </w:r>
        <w:r>
          <w:rPr>
            <w:noProof/>
            <w:webHidden/>
          </w:rPr>
          <w:tab/>
        </w:r>
        <w:r>
          <w:rPr>
            <w:noProof/>
            <w:webHidden/>
          </w:rPr>
          <w:fldChar w:fldCharType="begin"/>
        </w:r>
        <w:r>
          <w:rPr>
            <w:noProof/>
            <w:webHidden/>
          </w:rPr>
          <w:instrText xml:space="preserve"> PAGEREF _Toc335836341 \h </w:instrText>
        </w:r>
        <w:r>
          <w:rPr>
            <w:noProof/>
            <w:webHidden/>
          </w:rPr>
        </w:r>
        <w:r>
          <w:rPr>
            <w:noProof/>
            <w:webHidden/>
          </w:rPr>
          <w:fldChar w:fldCharType="separate"/>
        </w:r>
        <w:r>
          <w:rPr>
            <w:noProof/>
            <w:webHidden/>
          </w:rPr>
          <w:t>45</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42" w:history="1">
        <w:r w:rsidRPr="004B666F">
          <w:rPr>
            <w:rStyle w:val="Hyperlink"/>
            <w:noProof/>
          </w:rPr>
          <w:t>5.2.</w:t>
        </w:r>
        <w:r>
          <w:rPr>
            <w:rFonts w:asciiTheme="minorHAnsi" w:eastAsiaTheme="minorEastAsia" w:hAnsiTheme="minorHAnsi" w:cstheme="minorBidi"/>
            <w:noProof/>
            <w:sz w:val="22"/>
            <w:szCs w:val="22"/>
            <w:lang w:val="fr-BE" w:eastAsia="fr-BE"/>
          </w:rPr>
          <w:tab/>
        </w:r>
        <w:r w:rsidRPr="004B666F">
          <w:rPr>
            <w:rStyle w:val="Hyperlink"/>
            <w:noProof/>
          </w:rPr>
          <w:t>EDIFACT Syntax version 4 overview</w:t>
        </w:r>
        <w:r>
          <w:rPr>
            <w:noProof/>
            <w:webHidden/>
          </w:rPr>
          <w:tab/>
        </w:r>
        <w:r>
          <w:rPr>
            <w:noProof/>
            <w:webHidden/>
          </w:rPr>
          <w:fldChar w:fldCharType="begin"/>
        </w:r>
        <w:r>
          <w:rPr>
            <w:noProof/>
            <w:webHidden/>
          </w:rPr>
          <w:instrText xml:space="preserve"> PAGEREF _Toc335836342 \h </w:instrText>
        </w:r>
        <w:r>
          <w:rPr>
            <w:noProof/>
            <w:webHidden/>
          </w:rPr>
        </w:r>
        <w:r>
          <w:rPr>
            <w:noProof/>
            <w:webHidden/>
          </w:rPr>
          <w:fldChar w:fldCharType="separate"/>
        </w:r>
        <w:r>
          <w:rPr>
            <w:noProof/>
            <w:webHidden/>
          </w:rPr>
          <w:t>46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43" w:history="1">
        <w:r w:rsidRPr="004B666F">
          <w:rPr>
            <w:rStyle w:val="Hyperlink"/>
            <w:noProof/>
          </w:rPr>
          <w:t>5.2.1.</w:t>
        </w:r>
        <w:r>
          <w:rPr>
            <w:rFonts w:asciiTheme="minorHAnsi" w:eastAsiaTheme="minorEastAsia" w:hAnsiTheme="minorHAnsi" w:cstheme="minorBidi"/>
            <w:noProof/>
            <w:sz w:val="22"/>
            <w:szCs w:val="22"/>
            <w:lang w:val="fr-BE" w:eastAsia="fr-BE"/>
          </w:rPr>
          <w:tab/>
        </w:r>
        <w:r w:rsidRPr="004B666F">
          <w:rPr>
            <w:rStyle w:val="Hyperlink"/>
            <w:noProof/>
          </w:rPr>
          <w:t>Interchange Structure</w:t>
        </w:r>
        <w:r>
          <w:rPr>
            <w:noProof/>
            <w:webHidden/>
          </w:rPr>
          <w:tab/>
        </w:r>
        <w:r>
          <w:rPr>
            <w:noProof/>
            <w:webHidden/>
          </w:rPr>
          <w:fldChar w:fldCharType="begin"/>
        </w:r>
        <w:r>
          <w:rPr>
            <w:noProof/>
            <w:webHidden/>
          </w:rPr>
          <w:instrText xml:space="preserve"> PAGEREF _Toc335836343 \h </w:instrText>
        </w:r>
        <w:r>
          <w:rPr>
            <w:noProof/>
            <w:webHidden/>
          </w:rPr>
        </w:r>
        <w:r>
          <w:rPr>
            <w:noProof/>
            <w:webHidden/>
          </w:rPr>
          <w:fldChar w:fldCharType="separate"/>
        </w:r>
        <w:r>
          <w:rPr>
            <w:noProof/>
            <w:webHidden/>
          </w:rPr>
          <w:t>46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44" w:history="1">
        <w:r w:rsidRPr="004B666F">
          <w:rPr>
            <w:rStyle w:val="Hyperlink"/>
            <w:noProof/>
          </w:rPr>
          <w:t>5.2.2.</w:t>
        </w:r>
        <w:r>
          <w:rPr>
            <w:rFonts w:asciiTheme="minorHAnsi" w:eastAsiaTheme="minorEastAsia" w:hAnsiTheme="minorHAnsi" w:cstheme="minorBidi"/>
            <w:noProof/>
            <w:sz w:val="22"/>
            <w:szCs w:val="22"/>
            <w:lang w:val="fr-BE" w:eastAsia="fr-BE"/>
          </w:rPr>
          <w:tab/>
        </w:r>
        <w:r w:rsidRPr="004B666F">
          <w:rPr>
            <w:rStyle w:val="Hyperlink"/>
            <w:noProof/>
          </w:rPr>
          <w:t>Message Structure</w:t>
        </w:r>
        <w:r>
          <w:rPr>
            <w:noProof/>
            <w:webHidden/>
          </w:rPr>
          <w:tab/>
        </w:r>
        <w:r>
          <w:rPr>
            <w:noProof/>
            <w:webHidden/>
          </w:rPr>
          <w:fldChar w:fldCharType="begin"/>
        </w:r>
        <w:r>
          <w:rPr>
            <w:noProof/>
            <w:webHidden/>
          </w:rPr>
          <w:instrText xml:space="preserve"> PAGEREF _Toc335836344 \h </w:instrText>
        </w:r>
        <w:r>
          <w:rPr>
            <w:noProof/>
            <w:webHidden/>
          </w:rPr>
        </w:r>
        <w:r>
          <w:rPr>
            <w:noProof/>
            <w:webHidden/>
          </w:rPr>
          <w:fldChar w:fldCharType="separate"/>
        </w:r>
        <w:r>
          <w:rPr>
            <w:noProof/>
            <w:webHidden/>
          </w:rPr>
          <w:t>46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45" w:history="1">
        <w:r w:rsidRPr="004B666F">
          <w:rPr>
            <w:rStyle w:val="Hyperlink"/>
            <w:noProof/>
          </w:rPr>
          <w:t>5.2.3.</w:t>
        </w:r>
        <w:r>
          <w:rPr>
            <w:rFonts w:asciiTheme="minorHAnsi" w:eastAsiaTheme="minorEastAsia" w:hAnsiTheme="minorHAnsi" w:cstheme="minorBidi"/>
            <w:noProof/>
            <w:sz w:val="22"/>
            <w:szCs w:val="22"/>
            <w:lang w:val="fr-BE" w:eastAsia="fr-BE"/>
          </w:rPr>
          <w:tab/>
        </w:r>
        <w:r w:rsidRPr="004B666F">
          <w:rPr>
            <w:rStyle w:val="Hyperlink"/>
            <w:noProof/>
          </w:rPr>
          <w:t>Segment structure</w:t>
        </w:r>
        <w:r>
          <w:rPr>
            <w:noProof/>
            <w:webHidden/>
          </w:rPr>
          <w:tab/>
        </w:r>
        <w:r>
          <w:rPr>
            <w:noProof/>
            <w:webHidden/>
          </w:rPr>
          <w:fldChar w:fldCharType="begin"/>
        </w:r>
        <w:r>
          <w:rPr>
            <w:noProof/>
            <w:webHidden/>
          </w:rPr>
          <w:instrText xml:space="preserve"> PAGEREF _Toc335836345 \h </w:instrText>
        </w:r>
        <w:r>
          <w:rPr>
            <w:noProof/>
            <w:webHidden/>
          </w:rPr>
        </w:r>
        <w:r>
          <w:rPr>
            <w:noProof/>
            <w:webHidden/>
          </w:rPr>
          <w:fldChar w:fldCharType="separate"/>
        </w:r>
        <w:r>
          <w:rPr>
            <w:noProof/>
            <w:webHidden/>
          </w:rPr>
          <w:t>47</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46" w:history="1">
        <w:r w:rsidRPr="004B666F">
          <w:rPr>
            <w:rStyle w:val="Hyperlink"/>
            <w:noProof/>
          </w:rPr>
          <w:t>5.2.4.</w:t>
        </w:r>
        <w:r>
          <w:rPr>
            <w:rFonts w:asciiTheme="minorHAnsi" w:eastAsiaTheme="minorEastAsia" w:hAnsiTheme="minorHAnsi" w:cstheme="minorBidi"/>
            <w:noProof/>
            <w:sz w:val="22"/>
            <w:szCs w:val="22"/>
            <w:lang w:val="fr-BE" w:eastAsia="fr-BE"/>
          </w:rPr>
          <w:tab/>
        </w:r>
        <w:r w:rsidRPr="004B666F">
          <w:rPr>
            <w:rStyle w:val="Hyperlink"/>
            <w:noProof/>
          </w:rPr>
          <w:t>Service characters</w:t>
        </w:r>
        <w:r>
          <w:rPr>
            <w:noProof/>
            <w:webHidden/>
          </w:rPr>
          <w:tab/>
        </w:r>
        <w:r>
          <w:rPr>
            <w:noProof/>
            <w:webHidden/>
          </w:rPr>
          <w:fldChar w:fldCharType="begin"/>
        </w:r>
        <w:r>
          <w:rPr>
            <w:noProof/>
            <w:webHidden/>
          </w:rPr>
          <w:instrText xml:space="preserve"> PAGEREF _Toc335836346 \h </w:instrText>
        </w:r>
        <w:r>
          <w:rPr>
            <w:noProof/>
            <w:webHidden/>
          </w:rPr>
        </w:r>
        <w:r>
          <w:rPr>
            <w:noProof/>
            <w:webHidden/>
          </w:rPr>
          <w:fldChar w:fldCharType="separate"/>
        </w:r>
        <w:r>
          <w:rPr>
            <w:noProof/>
            <w:webHidden/>
          </w:rPr>
          <w:t>48</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47" w:history="1">
        <w:r w:rsidRPr="004B666F">
          <w:rPr>
            <w:rStyle w:val="Hyperlink"/>
            <w:noProof/>
          </w:rPr>
          <w:t>5.2.5.</w:t>
        </w:r>
        <w:r>
          <w:rPr>
            <w:rFonts w:asciiTheme="minorHAnsi" w:eastAsiaTheme="minorEastAsia" w:hAnsiTheme="minorHAnsi" w:cstheme="minorBidi"/>
            <w:noProof/>
            <w:sz w:val="22"/>
            <w:szCs w:val="22"/>
            <w:lang w:val="fr-BE" w:eastAsia="fr-BE"/>
          </w:rPr>
          <w:tab/>
        </w:r>
        <w:r w:rsidRPr="004B666F">
          <w:rPr>
            <w:rStyle w:val="Hyperlink"/>
            <w:noProof/>
          </w:rPr>
          <w:t>Compression of data</w:t>
        </w:r>
        <w:r>
          <w:rPr>
            <w:noProof/>
            <w:webHidden/>
          </w:rPr>
          <w:tab/>
        </w:r>
        <w:r>
          <w:rPr>
            <w:noProof/>
            <w:webHidden/>
          </w:rPr>
          <w:fldChar w:fldCharType="begin"/>
        </w:r>
        <w:r>
          <w:rPr>
            <w:noProof/>
            <w:webHidden/>
          </w:rPr>
          <w:instrText xml:space="preserve"> PAGEREF _Toc335836347 \h </w:instrText>
        </w:r>
        <w:r>
          <w:rPr>
            <w:noProof/>
            <w:webHidden/>
          </w:rPr>
        </w:r>
        <w:r>
          <w:rPr>
            <w:noProof/>
            <w:webHidden/>
          </w:rPr>
          <w:fldChar w:fldCharType="separate"/>
        </w:r>
        <w:r>
          <w:rPr>
            <w:noProof/>
            <w:webHidden/>
          </w:rPr>
          <w:t>49</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48" w:history="1">
        <w:r w:rsidRPr="004B666F">
          <w:rPr>
            <w:rStyle w:val="Hyperlink"/>
            <w:noProof/>
          </w:rPr>
          <w:t>5.2.6.</w:t>
        </w:r>
        <w:r>
          <w:rPr>
            <w:rFonts w:asciiTheme="minorHAnsi" w:eastAsiaTheme="minorEastAsia" w:hAnsiTheme="minorHAnsi" w:cstheme="minorBidi"/>
            <w:noProof/>
            <w:sz w:val="22"/>
            <w:szCs w:val="22"/>
            <w:lang w:val="fr-BE" w:eastAsia="fr-BE"/>
          </w:rPr>
          <w:tab/>
        </w:r>
        <w:r w:rsidRPr="004B666F">
          <w:rPr>
            <w:rStyle w:val="Hyperlink"/>
            <w:noProof/>
          </w:rPr>
          <w:t>Representation of numeric values</w:t>
        </w:r>
        <w:r>
          <w:rPr>
            <w:noProof/>
            <w:webHidden/>
          </w:rPr>
          <w:tab/>
        </w:r>
        <w:r>
          <w:rPr>
            <w:noProof/>
            <w:webHidden/>
          </w:rPr>
          <w:fldChar w:fldCharType="begin"/>
        </w:r>
        <w:r>
          <w:rPr>
            <w:noProof/>
            <w:webHidden/>
          </w:rPr>
          <w:instrText xml:space="preserve"> PAGEREF _Toc335836348 \h </w:instrText>
        </w:r>
        <w:r>
          <w:rPr>
            <w:noProof/>
            <w:webHidden/>
          </w:rPr>
        </w:r>
        <w:r>
          <w:rPr>
            <w:noProof/>
            <w:webHidden/>
          </w:rPr>
          <w:fldChar w:fldCharType="separate"/>
        </w:r>
        <w:r>
          <w:rPr>
            <w:noProof/>
            <w:webHidden/>
          </w:rPr>
          <w:t>50</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49" w:history="1">
        <w:r w:rsidRPr="004B666F">
          <w:rPr>
            <w:rStyle w:val="Hyperlink"/>
            <w:noProof/>
          </w:rPr>
          <w:t>5.2.7.</w:t>
        </w:r>
        <w:r>
          <w:rPr>
            <w:rFonts w:asciiTheme="minorHAnsi" w:eastAsiaTheme="minorEastAsia" w:hAnsiTheme="minorHAnsi" w:cstheme="minorBidi"/>
            <w:noProof/>
            <w:sz w:val="22"/>
            <w:szCs w:val="22"/>
            <w:lang w:val="fr-BE" w:eastAsia="fr-BE"/>
          </w:rPr>
          <w:tab/>
        </w:r>
        <w:r w:rsidRPr="004B666F">
          <w:rPr>
            <w:rStyle w:val="Hyperlink"/>
            <w:noProof/>
          </w:rPr>
          <w:t>Character set</w:t>
        </w:r>
        <w:r w:rsidRPr="004B666F">
          <w:rPr>
            <w:rStyle w:val="Hyperlink"/>
            <w:smallCaps/>
            <w:noProof/>
          </w:rPr>
          <w:t xml:space="preserve"> </w:t>
        </w:r>
        <w:r w:rsidRPr="004B666F">
          <w:rPr>
            <w:rStyle w:val="Hyperlink"/>
            <w:noProof/>
          </w:rPr>
          <w:t>and syntax identifiers</w:t>
        </w:r>
        <w:r>
          <w:rPr>
            <w:noProof/>
            <w:webHidden/>
          </w:rPr>
          <w:tab/>
        </w:r>
        <w:r>
          <w:rPr>
            <w:noProof/>
            <w:webHidden/>
          </w:rPr>
          <w:fldChar w:fldCharType="begin"/>
        </w:r>
        <w:r>
          <w:rPr>
            <w:noProof/>
            <w:webHidden/>
          </w:rPr>
          <w:instrText xml:space="preserve"> PAGEREF _Toc335836349 \h </w:instrText>
        </w:r>
        <w:r>
          <w:rPr>
            <w:noProof/>
            <w:webHidden/>
          </w:rPr>
        </w:r>
        <w:r>
          <w:rPr>
            <w:noProof/>
            <w:webHidden/>
          </w:rPr>
          <w:fldChar w:fldCharType="separate"/>
        </w:r>
        <w:r>
          <w:rPr>
            <w:noProof/>
            <w:webHidden/>
          </w:rPr>
          <w:t>51</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50" w:history="1">
        <w:r w:rsidRPr="004B666F">
          <w:rPr>
            <w:rStyle w:val="Hyperlink"/>
            <w:noProof/>
          </w:rPr>
          <w:t>5.3.</w:t>
        </w:r>
        <w:r>
          <w:rPr>
            <w:rFonts w:asciiTheme="minorHAnsi" w:eastAsiaTheme="minorEastAsia" w:hAnsiTheme="minorHAnsi" w:cstheme="minorBidi"/>
            <w:noProof/>
            <w:sz w:val="22"/>
            <w:szCs w:val="22"/>
            <w:lang w:val="fr-BE" w:eastAsia="fr-BE"/>
          </w:rPr>
          <w:tab/>
        </w:r>
        <w:r w:rsidRPr="004B666F">
          <w:rPr>
            <w:rStyle w:val="Hyperlink"/>
            <w:noProof/>
          </w:rPr>
          <w:t>Directory status, version and release</w:t>
        </w:r>
        <w:r>
          <w:rPr>
            <w:noProof/>
            <w:webHidden/>
          </w:rPr>
          <w:tab/>
        </w:r>
        <w:r>
          <w:rPr>
            <w:noProof/>
            <w:webHidden/>
          </w:rPr>
          <w:fldChar w:fldCharType="begin"/>
        </w:r>
        <w:r>
          <w:rPr>
            <w:noProof/>
            <w:webHidden/>
          </w:rPr>
          <w:instrText xml:space="preserve"> PAGEREF _Toc335836350 \h </w:instrText>
        </w:r>
        <w:r>
          <w:rPr>
            <w:noProof/>
            <w:webHidden/>
          </w:rPr>
        </w:r>
        <w:r>
          <w:rPr>
            <w:noProof/>
            <w:webHidden/>
          </w:rPr>
          <w:fldChar w:fldCharType="separate"/>
        </w:r>
        <w:r>
          <w:rPr>
            <w:noProof/>
            <w:webHidden/>
          </w:rPr>
          <w:t>53</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51" w:history="1">
        <w:r w:rsidRPr="004B666F">
          <w:rPr>
            <w:rStyle w:val="Hyperlink"/>
            <w:noProof/>
          </w:rPr>
          <w:t>5.4.</w:t>
        </w:r>
        <w:r>
          <w:rPr>
            <w:rFonts w:asciiTheme="minorHAnsi" w:eastAsiaTheme="minorEastAsia" w:hAnsiTheme="minorHAnsi" w:cstheme="minorBidi"/>
            <w:noProof/>
            <w:sz w:val="22"/>
            <w:szCs w:val="22"/>
            <w:lang w:val="fr-BE" w:eastAsia="fr-BE"/>
          </w:rPr>
          <w:tab/>
        </w:r>
        <w:r w:rsidRPr="004B666F">
          <w:rPr>
            <w:rStyle w:val="Hyperlink"/>
            <w:noProof/>
          </w:rPr>
          <w:t>EANCOM</w:t>
        </w:r>
        <w:r w:rsidRPr="004B666F">
          <w:rPr>
            <w:rStyle w:val="Hyperlink"/>
            <w:noProof/>
            <w:vertAlign w:val="superscript"/>
          </w:rPr>
          <w:t>®</w:t>
        </w:r>
        <w:r w:rsidRPr="004B666F">
          <w:rPr>
            <w:rStyle w:val="Hyperlink"/>
            <w:noProof/>
          </w:rPr>
          <w:t xml:space="preserve"> message version</w:t>
        </w:r>
        <w:r>
          <w:rPr>
            <w:noProof/>
            <w:webHidden/>
          </w:rPr>
          <w:tab/>
        </w:r>
        <w:r>
          <w:rPr>
            <w:noProof/>
            <w:webHidden/>
          </w:rPr>
          <w:fldChar w:fldCharType="begin"/>
        </w:r>
        <w:r>
          <w:rPr>
            <w:noProof/>
            <w:webHidden/>
          </w:rPr>
          <w:instrText xml:space="preserve"> PAGEREF _Toc335836351 \h </w:instrText>
        </w:r>
        <w:r>
          <w:rPr>
            <w:noProof/>
            <w:webHidden/>
          </w:rPr>
        </w:r>
        <w:r>
          <w:rPr>
            <w:noProof/>
            <w:webHidden/>
          </w:rPr>
          <w:fldChar w:fldCharType="separate"/>
        </w:r>
        <w:r>
          <w:rPr>
            <w:noProof/>
            <w:webHidden/>
          </w:rPr>
          <w:t>53</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52" w:history="1">
        <w:r w:rsidRPr="004B666F">
          <w:rPr>
            <w:rStyle w:val="Hyperlink"/>
            <w:noProof/>
          </w:rPr>
          <w:t>5.5.</w:t>
        </w:r>
        <w:r>
          <w:rPr>
            <w:rFonts w:asciiTheme="minorHAnsi" w:eastAsiaTheme="minorEastAsia" w:hAnsiTheme="minorHAnsi" w:cstheme="minorBidi"/>
            <w:noProof/>
            <w:sz w:val="22"/>
            <w:szCs w:val="22"/>
            <w:lang w:val="fr-BE" w:eastAsia="fr-BE"/>
          </w:rPr>
          <w:tab/>
        </w:r>
        <w:r w:rsidRPr="004B666F">
          <w:rPr>
            <w:rStyle w:val="Hyperlink"/>
            <w:noProof/>
          </w:rPr>
          <w:t>Documentation conventions</w:t>
        </w:r>
        <w:r>
          <w:rPr>
            <w:noProof/>
            <w:webHidden/>
          </w:rPr>
          <w:tab/>
        </w:r>
        <w:r>
          <w:rPr>
            <w:noProof/>
            <w:webHidden/>
          </w:rPr>
          <w:fldChar w:fldCharType="begin"/>
        </w:r>
        <w:r>
          <w:rPr>
            <w:noProof/>
            <w:webHidden/>
          </w:rPr>
          <w:instrText xml:space="preserve"> PAGEREF _Toc335836352 \h </w:instrText>
        </w:r>
        <w:r>
          <w:rPr>
            <w:noProof/>
            <w:webHidden/>
          </w:rPr>
        </w:r>
        <w:r>
          <w:rPr>
            <w:noProof/>
            <w:webHidden/>
          </w:rPr>
          <w:fldChar w:fldCharType="separate"/>
        </w:r>
        <w:r>
          <w:rPr>
            <w:noProof/>
            <w:webHidden/>
          </w:rPr>
          <w:t>53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53" w:history="1">
        <w:r w:rsidRPr="004B666F">
          <w:rPr>
            <w:rStyle w:val="Hyperlink"/>
            <w:noProof/>
          </w:rPr>
          <w:t>5.5.1.</w:t>
        </w:r>
        <w:r>
          <w:rPr>
            <w:rFonts w:asciiTheme="minorHAnsi" w:eastAsiaTheme="minorEastAsia" w:hAnsiTheme="minorHAnsi" w:cstheme="minorBidi"/>
            <w:noProof/>
            <w:sz w:val="22"/>
            <w:szCs w:val="22"/>
            <w:lang w:val="fr-BE" w:eastAsia="fr-BE"/>
          </w:rPr>
          <w:tab/>
        </w:r>
        <w:r w:rsidRPr="004B666F">
          <w:rPr>
            <w:rStyle w:val="Hyperlink"/>
            <w:noProof/>
          </w:rPr>
          <w:t>Format and picture of data elements</w:t>
        </w:r>
        <w:r>
          <w:rPr>
            <w:noProof/>
            <w:webHidden/>
          </w:rPr>
          <w:tab/>
        </w:r>
        <w:r>
          <w:rPr>
            <w:noProof/>
            <w:webHidden/>
          </w:rPr>
          <w:fldChar w:fldCharType="begin"/>
        </w:r>
        <w:r>
          <w:rPr>
            <w:noProof/>
            <w:webHidden/>
          </w:rPr>
          <w:instrText xml:space="preserve"> PAGEREF _Toc335836353 \h </w:instrText>
        </w:r>
        <w:r>
          <w:rPr>
            <w:noProof/>
            <w:webHidden/>
          </w:rPr>
        </w:r>
        <w:r>
          <w:rPr>
            <w:noProof/>
            <w:webHidden/>
          </w:rPr>
          <w:fldChar w:fldCharType="separate"/>
        </w:r>
        <w:r>
          <w:rPr>
            <w:noProof/>
            <w:webHidden/>
          </w:rPr>
          <w:t>53</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54" w:history="1">
        <w:r w:rsidRPr="004B666F">
          <w:rPr>
            <w:rStyle w:val="Hyperlink"/>
            <w:noProof/>
          </w:rPr>
          <w:t>5.5.2.</w:t>
        </w:r>
        <w:r>
          <w:rPr>
            <w:rFonts w:asciiTheme="minorHAnsi" w:eastAsiaTheme="minorEastAsia" w:hAnsiTheme="minorHAnsi" w:cstheme="minorBidi"/>
            <w:noProof/>
            <w:sz w:val="22"/>
            <w:szCs w:val="22"/>
            <w:lang w:val="fr-BE" w:eastAsia="fr-BE"/>
          </w:rPr>
          <w:tab/>
        </w:r>
        <w:r w:rsidRPr="004B666F">
          <w:rPr>
            <w:rStyle w:val="Hyperlink"/>
            <w:noProof/>
          </w:rPr>
          <w:t>Indicators</w:t>
        </w:r>
        <w:r>
          <w:rPr>
            <w:noProof/>
            <w:webHidden/>
          </w:rPr>
          <w:tab/>
        </w:r>
        <w:r>
          <w:rPr>
            <w:noProof/>
            <w:webHidden/>
          </w:rPr>
          <w:fldChar w:fldCharType="begin"/>
        </w:r>
        <w:r>
          <w:rPr>
            <w:noProof/>
            <w:webHidden/>
          </w:rPr>
          <w:instrText xml:space="preserve"> PAGEREF _Toc335836354 \h </w:instrText>
        </w:r>
        <w:r>
          <w:rPr>
            <w:noProof/>
            <w:webHidden/>
          </w:rPr>
        </w:r>
        <w:r>
          <w:rPr>
            <w:noProof/>
            <w:webHidden/>
          </w:rPr>
          <w:fldChar w:fldCharType="separate"/>
        </w:r>
        <w:r>
          <w:rPr>
            <w:noProof/>
            <w:webHidden/>
          </w:rPr>
          <w:t>54</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55" w:history="1">
        <w:r w:rsidRPr="004B666F">
          <w:rPr>
            <w:rStyle w:val="Hyperlink"/>
            <w:noProof/>
          </w:rPr>
          <w:t>5.6.</w:t>
        </w:r>
        <w:r>
          <w:rPr>
            <w:rFonts w:asciiTheme="minorHAnsi" w:eastAsiaTheme="minorEastAsia" w:hAnsiTheme="minorHAnsi" w:cstheme="minorBidi"/>
            <w:noProof/>
            <w:sz w:val="22"/>
            <w:szCs w:val="22"/>
            <w:lang w:val="fr-BE" w:eastAsia="fr-BE"/>
          </w:rPr>
          <w:tab/>
        </w:r>
        <w:r w:rsidRPr="004B666F">
          <w:rPr>
            <w:rStyle w:val="Hyperlink"/>
            <w:noProof/>
          </w:rPr>
          <w:t>Message structure charts and branching diagrams</w:t>
        </w:r>
        <w:r>
          <w:rPr>
            <w:noProof/>
            <w:webHidden/>
          </w:rPr>
          <w:tab/>
        </w:r>
        <w:r>
          <w:rPr>
            <w:noProof/>
            <w:webHidden/>
          </w:rPr>
          <w:fldChar w:fldCharType="begin"/>
        </w:r>
        <w:r>
          <w:rPr>
            <w:noProof/>
            <w:webHidden/>
          </w:rPr>
          <w:instrText xml:space="preserve"> PAGEREF _Toc335836355 \h </w:instrText>
        </w:r>
        <w:r>
          <w:rPr>
            <w:noProof/>
            <w:webHidden/>
          </w:rPr>
        </w:r>
        <w:r>
          <w:rPr>
            <w:noProof/>
            <w:webHidden/>
          </w:rPr>
          <w:fldChar w:fldCharType="separate"/>
        </w:r>
        <w:r>
          <w:rPr>
            <w:noProof/>
            <w:webHidden/>
          </w:rPr>
          <w:t>55</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56" w:history="1">
        <w:r w:rsidRPr="004B666F">
          <w:rPr>
            <w:rStyle w:val="Hyperlink"/>
            <w:noProof/>
          </w:rPr>
          <w:t>5.7.</w:t>
        </w:r>
        <w:r>
          <w:rPr>
            <w:rFonts w:asciiTheme="minorHAnsi" w:eastAsiaTheme="minorEastAsia" w:hAnsiTheme="minorHAnsi" w:cstheme="minorBidi"/>
            <w:noProof/>
            <w:sz w:val="22"/>
            <w:szCs w:val="22"/>
            <w:lang w:val="fr-BE" w:eastAsia="fr-BE"/>
          </w:rPr>
          <w:tab/>
        </w:r>
        <w:r w:rsidRPr="004B666F">
          <w:rPr>
            <w:rStyle w:val="Hyperlink"/>
            <w:noProof/>
          </w:rPr>
          <w:t>Interchange structure and service segments</w:t>
        </w:r>
        <w:r>
          <w:rPr>
            <w:noProof/>
            <w:webHidden/>
          </w:rPr>
          <w:tab/>
        </w:r>
        <w:r>
          <w:rPr>
            <w:noProof/>
            <w:webHidden/>
          </w:rPr>
          <w:fldChar w:fldCharType="begin"/>
        </w:r>
        <w:r>
          <w:rPr>
            <w:noProof/>
            <w:webHidden/>
          </w:rPr>
          <w:instrText xml:space="preserve"> PAGEREF _Toc335836356 \h </w:instrText>
        </w:r>
        <w:r>
          <w:rPr>
            <w:noProof/>
            <w:webHidden/>
          </w:rPr>
        </w:r>
        <w:r>
          <w:rPr>
            <w:noProof/>
            <w:webHidden/>
          </w:rPr>
          <w:fldChar w:fldCharType="separate"/>
        </w:r>
        <w:r>
          <w:rPr>
            <w:noProof/>
            <w:webHidden/>
          </w:rPr>
          <w:t>56</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57" w:history="1">
        <w:r w:rsidRPr="004B666F">
          <w:rPr>
            <w:rStyle w:val="Hyperlink"/>
            <w:noProof/>
          </w:rPr>
          <w:t>5.8.</w:t>
        </w:r>
        <w:r>
          <w:rPr>
            <w:rFonts w:asciiTheme="minorHAnsi" w:eastAsiaTheme="minorEastAsia" w:hAnsiTheme="minorHAnsi" w:cstheme="minorBidi"/>
            <w:noProof/>
            <w:sz w:val="22"/>
            <w:szCs w:val="22"/>
            <w:lang w:val="fr-BE" w:eastAsia="fr-BE"/>
          </w:rPr>
          <w:tab/>
        </w:r>
        <w:r w:rsidRPr="004B666F">
          <w:rPr>
            <w:rStyle w:val="Hyperlink"/>
            <w:noProof/>
          </w:rPr>
          <w:t>Digital signature in EANCOM</w:t>
        </w:r>
        <w:r w:rsidRPr="004B666F">
          <w:rPr>
            <w:rStyle w:val="Hyperlink"/>
            <w:noProof/>
            <w:vertAlign w:val="superscript"/>
          </w:rPr>
          <w:t>®</w:t>
        </w:r>
        <w:r>
          <w:rPr>
            <w:noProof/>
            <w:webHidden/>
          </w:rPr>
          <w:tab/>
        </w:r>
        <w:r>
          <w:rPr>
            <w:noProof/>
            <w:webHidden/>
          </w:rPr>
          <w:fldChar w:fldCharType="begin"/>
        </w:r>
        <w:r>
          <w:rPr>
            <w:noProof/>
            <w:webHidden/>
          </w:rPr>
          <w:instrText xml:space="preserve"> PAGEREF _Toc335836357 \h </w:instrText>
        </w:r>
        <w:r>
          <w:rPr>
            <w:noProof/>
            <w:webHidden/>
          </w:rPr>
        </w:r>
        <w:r>
          <w:rPr>
            <w:noProof/>
            <w:webHidden/>
          </w:rPr>
          <w:fldChar w:fldCharType="separate"/>
        </w:r>
        <w:r>
          <w:rPr>
            <w:noProof/>
            <w:webHidden/>
          </w:rPr>
          <w:t>66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58" w:history="1">
        <w:r w:rsidRPr="004B666F">
          <w:rPr>
            <w:rStyle w:val="Hyperlink"/>
            <w:noProof/>
          </w:rPr>
          <w:t>5.8.1.</w:t>
        </w:r>
        <w:r>
          <w:rPr>
            <w:rFonts w:asciiTheme="minorHAnsi" w:eastAsiaTheme="minorEastAsia" w:hAnsiTheme="minorHAnsi" w:cstheme="minorBidi"/>
            <w:noProof/>
            <w:sz w:val="22"/>
            <w:szCs w:val="22"/>
            <w:lang w:val="fr-BE" w:eastAsia="fr-BE"/>
          </w:rPr>
          <w:tab/>
        </w:r>
        <w:r w:rsidRPr="004B666F">
          <w:rPr>
            <w:rStyle w:val="Hyperlink"/>
            <w:noProof/>
          </w:rPr>
          <w:t>Introduction</w:t>
        </w:r>
        <w:r>
          <w:rPr>
            <w:noProof/>
            <w:webHidden/>
          </w:rPr>
          <w:tab/>
        </w:r>
        <w:r>
          <w:rPr>
            <w:noProof/>
            <w:webHidden/>
          </w:rPr>
          <w:fldChar w:fldCharType="begin"/>
        </w:r>
        <w:r>
          <w:rPr>
            <w:noProof/>
            <w:webHidden/>
          </w:rPr>
          <w:instrText xml:space="preserve"> PAGEREF _Toc335836358 \h </w:instrText>
        </w:r>
        <w:r>
          <w:rPr>
            <w:noProof/>
            <w:webHidden/>
          </w:rPr>
        </w:r>
        <w:r>
          <w:rPr>
            <w:noProof/>
            <w:webHidden/>
          </w:rPr>
          <w:fldChar w:fldCharType="separate"/>
        </w:r>
        <w:r>
          <w:rPr>
            <w:noProof/>
            <w:webHidden/>
          </w:rPr>
          <w:t>66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59" w:history="1">
        <w:r w:rsidRPr="004B666F">
          <w:rPr>
            <w:rStyle w:val="Hyperlink"/>
            <w:noProof/>
          </w:rPr>
          <w:t>5.8.2.</w:t>
        </w:r>
        <w:r>
          <w:rPr>
            <w:rFonts w:asciiTheme="minorHAnsi" w:eastAsiaTheme="minorEastAsia" w:hAnsiTheme="minorHAnsi" w:cstheme="minorBidi"/>
            <w:noProof/>
            <w:sz w:val="22"/>
            <w:szCs w:val="22"/>
            <w:lang w:val="fr-BE" w:eastAsia="fr-BE"/>
          </w:rPr>
          <w:tab/>
        </w:r>
        <w:r w:rsidRPr="004B666F">
          <w:rPr>
            <w:rStyle w:val="Hyperlink"/>
            <w:noProof/>
          </w:rPr>
          <w:t>Benefits</w:t>
        </w:r>
        <w:r>
          <w:rPr>
            <w:noProof/>
            <w:webHidden/>
          </w:rPr>
          <w:tab/>
        </w:r>
        <w:r>
          <w:rPr>
            <w:noProof/>
            <w:webHidden/>
          </w:rPr>
          <w:fldChar w:fldCharType="begin"/>
        </w:r>
        <w:r>
          <w:rPr>
            <w:noProof/>
            <w:webHidden/>
          </w:rPr>
          <w:instrText xml:space="preserve"> PAGEREF _Toc335836359 \h </w:instrText>
        </w:r>
        <w:r>
          <w:rPr>
            <w:noProof/>
            <w:webHidden/>
          </w:rPr>
        </w:r>
        <w:r>
          <w:rPr>
            <w:noProof/>
            <w:webHidden/>
          </w:rPr>
          <w:fldChar w:fldCharType="separate"/>
        </w:r>
        <w:r>
          <w:rPr>
            <w:noProof/>
            <w:webHidden/>
          </w:rPr>
          <w:t>66</w:t>
        </w:r>
        <w:r>
          <w:rPr>
            <w:noProof/>
            <w:webHidden/>
          </w:rPr>
          <w:fldChar w:fldCharType="end"/>
        </w:r>
      </w:hyperlink>
    </w:p>
    <w:p w:rsidR="001F03E7" w:rsidRDefault="001F03E7">
      <w:pPr>
        <w:pStyle w:val="TOC3"/>
        <w:rPr>
          <w:rFonts w:asciiTheme="minorHAnsi" w:eastAsiaTheme="minorEastAsia" w:hAnsiTheme="minorHAnsi" w:cstheme="minorBidi"/>
          <w:noProof/>
          <w:sz w:val="22"/>
          <w:szCs w:val="22"/>
          <w:lang w:val="fr-BE" w:eastAsia="fr-BE"/>
        </w:rPr>
      </w:pPr>
      <w:hyperlink w:anchor="_Toc335836360" w:history="1">
        <w:r w:rsidRPr="004B666F">
          <w:rPr>
            <w:rStyle w:val="Hyperlink"/>
            <w:noProof/>
          </w:rPr>
          <w:t>5.8.3.</w:t>
        </w:r>
        <w:r>
          <w:rPr>
            <w:rFonts w:asciiTheme="minorHAnsi" w:eastAsiaTheme="minorEastAsia" w:hAnsiTheme="minorHAnsi" w:cstheme="minorBidi"/>
            <w:noProof/>
            <w:sz w:val="22"/>
            <w:szCs w:val="22"/>
            <w:lang w:val="fr-BE" w:eastAsia="fr-BE"/>
          </w:rPr>
          <w:tab/>
        </w:r>
        <w:r w:rsidRPr="004B666F">
          <w:rPr>
            <w:rStyle w:val="Hyperlink"/>
            <w:noProof/>
          </w:rPr>
          <w:t>Implementation Guideline</w:t>
        </w:r>
        <w:r>
          <w:rPr>
            <w:noProof/>
            <w:webHidden/>
          </w:rPr>
          <w:tab/>
        </w:r>
        <w:r>
          <w:rPr>
            <w:noProof/>
            <w:webHidden/>
          </w:rPr>
          <w:fldChar w:fldCharType="begin"/>
        </w:r>
        <w:r>
          <w:rPr>
            <w:noProof/>
            <w:webHidden/>
          </w:rPr>
          <w:instrText xml:space="preserve"> PAGEREF _Toc335836360 \h </w:instrText>
        </w:r>
        <w:r>
          <w:rPr>
            <w:noProof/>
            <w:webHidden/>
          </w:rPr>
        </w:r>
        <w:r>
          <w:rPr>
            <w:noProof/>
            <w:webHidden/>
          </w:rPr>
          <w:fldChar w:fldCharType="separate"/>
        </w:r>
        <w:r>
          <w:rPr>
            <w:noProof/>
            <w:webHidden/>
          </w:rPr>
          <w:t>67</w:t>
        </w:r>
        <w:r>
          <w:rPr>
            <w:noProof/>
            <w:webHidden/>
          </w:rPr>
          <w:fldChar w:fldCharType="end"/>
        </w:r>
      </w:hyperlink>
    </w:p>
    <w:p w:rsidR="001F03E7" w:rsidRDefault="001F03E7">
      <w:pPr>
        <w:pStyle w:val="TOC2"/>
        <w:rPr>
          <w:rFonts w:asciiTheme="minorHAnsi" w:eastAsiaTheme="minorEastAsia" w:hAnsiTheme="minorHAnsi" w:cstheme="minorBidi"/>
          <w:noProof/>
          <w:sz w:val="22"/>
          <w:szCs w:val="22"/>
          <w:lang w:val="fr-BE" w:eastAsia="fr-BE"/>
        </w:rPr>
      </w:pPr>
      <w:hyperlink w:anchor="_Toc335836361" w:history="1">
        <w:r w:rsidRPr="004B666F">
          <w:rPr>
            <w:rStyle w:val="Hyperlink"/>
            <w:noProof/>
          </w:rPr>
          <w:t>5.9.</w:t>
        </w:r>
        <w:r>
          <w:rPr>
            <w:rFonts w:asciiTheme="minorHAnsi" w:eastAsiaTheme="minorEastAsia" w:hAnsiTheme="minorHAnsi" w:cstheme="minorBidi"/>
            <w:noProof/>
            <w:sz w:val="22"/>
            <w:szCs w:val="22"/>
            <w:lang w:val="fr-BE" w:eastAsia="fr-BE"/>
          </w:rPr>
          <w:tab/>
        </w:r>
        <w:r w:rsidRPr="004B666F">
          <w:rPr>
            <w:rStyle w:val="Hyperlink"/>
            <w:noProof/>
          </w:rPr>
          <w:t>Object segments</w:t>
        </w:r>
        <w:r>
          <w:rPr>
            <w:noProof/>
            <w:webHidden/>
          </w:rPr>
          <w:tab/>
        </w:r>
        <w:r>
          <w:rPr>
            <w:noProof/>
            <w:webHidden/>
          </w:rPr>
          <w:fldChar w:fldCharType="begin"/>
        </w:r>
        <w:r>
          <w:rPr>
            <w:noProof/>
            <w:webHidden/>
          </w:rPr>
          <w:instrText xml:space="preserve"> PAGEREF _Toc335836361 \h </w:instrText>
        </w:r>
        <w:r>
          <w:rPr>
            <w:noProof/>
            <w:webHidden/>
          </w:rPr>
        </w:r>
        <w:r>
          <w:rPr>
            <w:noProof/>
            <w:webHidden/>
          </w:rPr>
          <w:fldChar w:fldCharType="separate"/>
        </w:r>
        <w:r>
          <w:rPr>
            <w:noProof/>
            <w:webHidden/>
          </w:rPr>
          <w:t>67</w:t>
        </w:r>
        <w:r>
          <w:rPr>
            <w:noProof/>
            <w:webHidden/>
          </w:rPr>
          <w:fldChar w:fldCharType="end"/>
        </w:r>
      </w:hyperlink>
    </w:p>
    <w:p w:rsidR="001F03E7" w:rsidRDefault="001F03E7">
      <w:pPr>
        <w:pStyle w:val="TOC1"/>
        <w:tabs>
          <w:tab w:val="left" w:pos="504"/>
          <w:tab w:val="right" w:leader="dot" w:pos="9926"/>
        </w:tabs>
        <w:rPr>
          <w:rFonts w:asciiTheme="minorHAnsi" w:eastAsiaTheme="minorEastAsia" w:hAnsiTheme="minorHAnsi" w:cstheme="minorBidi"/>
          <w:b w:val="0"/>
          <w:noProof/>
          <w:color w:val="auto"/>
          <w:szCs w:val="22"/>
          <w:lang w:val="fr-BE" w:eastAsia="fr-BE"/>
        </w:rPr>
      </w:pPr>
      <w:hyperlink w:anchor="_Toc335836362" w:history="1">
        <w:r w:rsidRPr="004B666F">
          <w:rPr>
            <w:rStyle w:val="Hyperlink"/>
            <w:noProof/>
          </w:rPr>
          <w:t>6.</w:t>
        </w:r>
        <w:r>
          <w:rPr>
            <w:rFonts w:asciiTheme="minorHAnsi" w:eastAsiaTheme="minorEastAsia" w:hAnsiTheme="minorHAnsi" w:cstheme="minorBidi"/>
            <w:b w:val="0"/>
            <w:noProof/>
            <w:color w:val="auto"/>
            <w:szCs w:val="22"/>
            <w:lang w:val="fr-BE" w:eastAsia="fr-BE"/>
          </w:rPr>
          <w:tab/>
        </w:r>
        <w:r w:rsidRPr="004B666F">
          <w:rPr>
            <w:rStyle w:val="Hyperlink"/>
            <w:noProof/>
          </w:rPr>
          <w:t>APPENDIX 2: GLOSSARY OF EDI TERMINOLOGY</w:t>
        </w:r>
        <w:r>
          <w:rPr>
            <w:noProof/>
            <w:webHidden/>
          </w:rPr>
          <w:tab/>
        </w:r>
        <w:r>
          <w:rPr>
            <w:noProof/>
            <w:webHidden/>
          </w:rPr>
          <w:fldChar w:fldCharType="begin"/>
        </w:r>
        <w:r>
          <w:rPr>
            <w:noProof/>
            <w:webHidden/>
          </w:rPr>
          <w:instrText xml:space="preserve"> PAGEREF _Toc335836362 \h </w:instrText>
        </w:r>
        <w:r>
          <w:rPr>
            <w:noProof/>
            <w:webHidden/>
          </w:rPr>
        </w:r>
        <w:r>
          <w:rPr>
            <w:noProof/>
            <w:webHidden/>
          </w:rPr>
          <w:fldChar w:fldCharType="separate"/>
        </w:r>
        <w:r>
          <w:rPr>
            <w:noProof/>
            <w:webHidden/>
          </w:rPr>
          <w:t>69</w:t>
        </w:r>
        <w:r>
          <w:rPr>
            <w:noProof/>
            <w:webHidden/>
          </w:rPr>
          <w:fldChar w:fldCharType="end"/>
        </w:r>
      </w:hyperlink>
    </w:p>
    <w:p w:rsidR="00211A3A" w:rsidRPr="008101EE" w:rsidRDefault="001B4C65" w:rsidP="00211A3A">
      <w:pPr>
        <w:pStyle w:val="GS1Body"/>
      </w:pPr>
      <w:r w:rsidRPr="008101EE">
        <w:fldChar w:fldCharType="end"/>
      </w:r>
    </w:p>
    <w:p w:rsidR="00211A3A" w:rsidRPr="008101EE" w:rsidRDefault="00211A3A" w:rsidP="00211A3A">
      <w:pPr>
        <w:pStyle w:val="GS1Body"/>
      </w:pPr>
    </w:p>
    <w:p w:rsidR="00211A3A" w:rsidRPr="008101EE" w:rsidRDefault="00211A3A">
      <w:pPr>
        <w:rPr>
          <w:lang w:val="en-GB"/>
        </w:rPr>
      </w:pPr>
      <w:r w:rsidRPr="008101EE">
        <w:rPr>
          <w:lang w:val="en-GB"/>
        </w:rPr>
        <w:br w:type="page"/>
      </w:r>
    </w:p>
    <w:p w:rsidR="00683BA5" w:rsidRPr="008101EE" w:rsidRDefault="00683BA5" w:rsidP="00683BA5">
      <w:pPr>
        <w:pStyle w:val="Heading1"/>
      </w:pPr>
      <w:bookmarkStart w:id="1" w:name="_Toc335296241"/>
      <w:bookmarkStart w:id="2" w:name="_Toc335836249"/>
      <w:r w:rsidRPr="008101EE">
        <w:lastRenderedPageBreak/>
        <w:t>Overview</w:t>
      </w:r>
      <w:bookmarkEnd w:id="1"/>
      <w:bookmarkEnd w:id="2"/>
    </w:p>
    <w:p w:rsidR="00683BA5" w:rsidRPr="008101EE" w:rsidRDefault="00683BA5" w:rsidP="00B62E16">
      <w:pPr>
        <w:pStyle w:val="Heading2"/>
      </w:pPr>
      <w:bookmarkStart w:id="3" w:name="_Toc335296242"/>
      <w:bookmarkStart w:id="4" w:name="_Toc335836250"/>
      <w:r w:rsidRPr="008101EE">
        <w:t>Introduction</w:t>
      </w:r>
      <w:bookmarkEnd w:id="3"/>
      <w:bookmarkEnd w:id="4"/>
    </w:p>
    <w:p w:rsidR="00683BA5" w:rsidRPr="008101EE" w:rsidRDefault="00683BA5" w:rsidP="00683BA5">
      <w:pPr>
        <w:pStyle w:val="GS1Body"/>
      </w:pPr>
      <w:r w:rsidRPr="008101EE">
        <w:t>The GS1 EANCOM</w:t>
      </w:r>
      <w:r w:rsidRPr="008101EE">
        <w:rPr>
          <w:vertAlign w:val="superscript"/>
        </w:rPr>
        <w:t>®</w:t>
      </w:r>
      <w:r w:rsidRPr="008101EE">
        <w:t xml:space="preserve"> standard is a subset of selected UN/EDIFACT messages, based on UN/EDIFACT directory D.01B, syntax version 4 which was released by UN/CEFACT in 2001. It includes only components that are mandatory and those relevant for the GS1 user community.</w:t>
      </w:r>
    </w:p>
    <w:p w:rsidR="00683BA5" w:rsidRPr="008101EE" w:rsidRDefault="00683BA5" w:rsidP="00683BA5">
      <w:pPr>
        <w:pStyle w:val="GS1Body"/>
      </w:pPr>
      <w:r w:rsidRPr="008101EE">
        <w:t>This document is the manual for the EANCOM</w:t>
      </w:r>
      <w:r w:rsidRPr="008101EE">
        <w:rPr>
          <w:vertAlign w:val="superscript"/>
        </w:rPr>
        <w:t>®</w:t>
      </w:r>
      <w:r w:rsidRPr="008101EE">
        <w:t xml:space="preserve"> 2002 syntax version 4. It is an implementation guideline containing detailed descriptions of the use of the messages and their components to support their electronic exchange between trading partner applications, as well as usage examples and sample data.</w:t>
      </w:r>
    </w:p>
    <w:p w:rsidR="00683BA5" w:rsidRPr="008101EE" w:rsidRDefault="00683BA5" w:rsidP="00683BA5">
      <w:pPr>
        <w:pStyle w:val="GS1Body"/>
      </w:pPr>
      <w:r w:rsidRPr="008101EE">
        <w:t>This manual is developed by GS1 and represents an integral part of the suite of GS1 supply chain solutions. In this context, the EANCOM</w:t>
      </w:r>
      <w:r w:rsidRPr="008101EE">
        <w:rPr>
          <w:vertAlign w:val="superscript"/>
        </w:rPr>
        <w:t>®</w:t>
      </w:r>
      <w:r w:rsidRPr="008101EE">
        <w:t xml:space="preserve"> manual should be read in conjunction with the "GS1 General Specifications" manual which describes the GS1 Identification and Bar Code standards.</w:t>
      </w:r>
    </w:p>
    <w:p w:rsidR="00683BA5" w:rsidRPr="008101EE" w:rsidRDefault="00683BA5" w:rsidP="00683BA5">
      <w:pPr>
        <w:pStyle w:val="GS1Body"/>
      </w:pPr>
      <w:r w:rsidRPr="008101EE">
        <w:t>It is important to note that the EANCOM</w:t>
      </w:r>
      <w:r w:rsidRPr="008101EE">
        <w:rPr>
          <w:vertAlign w:val="superscript"/>
        </w:rPr>
        <w:t>®</w:t>
      </w:r>
      <w:r w:rsidRPr="008101EE">
        <w:t xml:space="preserve"> 2002 syntax versions 3 and 4, replaces the EANCOM</w:t>
      </w:r>
      <w:r w:rsidRPr="008101EE">
        <w:rPr>
          <w:vertAlign w:val="superscript"/>
        </w:rPr>
        <w:t>®</w:t>
      </w:r>
      <w:r w:rsidRPr="008101EE">
        <w:t xml:space="preserve"> 1997 syntax version 3, release which was based on UN/EDIFACT directory D.96A. Therefore, at the time of publication of this manual, the EANCOM</w:t>
      </w:r>
      <w:r w:rsidRPr="008101EE">
        <w:rPr>
          <w:vertAlign w:val="superscript"/>
        </w:rPr>
        <w:t>®</w:t>
      </w:r>
      <w:r w:rsidRPr="008101EE">
        <w:t xml:space="preserve"> 2002 syntax versions 3 and 4, becomes the EANCOM</w:t>
      </w:r>
      <w:r w:rsidRPr="008101EE">
        <w:rPr>
          <w:vertAlign w:val="superscript"/>
        </w:rPr>
        <w:t>®</w:t>
      </w:r>
      <w:r w:rsidRPr="008101EE">
        <w:t xml:space="preserve"> standard.</w:t>
      </w:r>
    </w:p>
    <w:p w:rsidR="00683BA5" w:rsidRPr="008101EE" w:rsidRDefault="00683BA5" w:rsidP="00683BA5">
      <w:pPr>
        <w:pStyle w:val="GS1Body"/>
      </w:pPr>
      <w:r w:rsidRPr="008101EE">
        <w:t>In terms of future maintenance and processing of new user requirements, work requests will be processed only against EANCOM</w:t>
      </w:r>
      <w:r w:rsidRPr="008101EE">
        <w:rPr>
          <w:vertAlign w:val="superscript"/>
        </w:rPr>
        <w:t>®</w:t>
      </w:r>
      <w:r w:rsidRPr="008101EE">
        <w:t xml:space="preserve"> 2002 syntax versions 3 and 4.</w:t>
      </w:r>
    </w:p>
    <w:p w:rsidR="00683BA5" w:rsidRPr="008101EE" w:rsidRDefault="00683BA5" w:rsidP="00683BA5">
      <w:pPr>
        <w:pStyle w:val="GS1Body"/>
      </w:pPr>
      <w:r w:rsidRPr="008101EE">
        <w:t>It should be noted that Syntax 4 provides security features, such as Digital Signature and Digital Certificates that are not available in Syntax 3.</w:t>
      </w:r>
    </w:p>
    <w:p w:rsidR="00683BA5" w:rsidRPr="008101EE" w:rsidRDefault="00683BA5" w:rsidP="00683BA5">
      <w:pPr>
        <w:pStyle w:val="GS1Body"/>
      </w:pPr>
      <w:r w:rsidRPr="008101EE">
        <w:t>The new syntax version 4 features, covering EANCOM</w:t>
      </w:r>
      <w:r w:rsidRPr="008101EE">
        <w:rPr>
          <w:vertAlign w:val="superscript"/>
        </w:rPr>
        <w:t>®</w:t>
      </w:r>
      <w:r w:rsidRPr="008101EE">
        <w:t xml:space="preserve"> requirements such as digital signature, are further detailed in paragraph 1.4 and specific paragraphs of chapter 5.</w:t>
      </w:r>
    </w:p>
    <w:p w:rsidR="00683BA5" w:rsidRPr="008101EE" w:rsidRDefault="00683BA5" w:rsidP="00B62E16">
      <w:pPr>
        <w:pStyle w:val="Heading2"/>
      </w:pPr>
      <w:bookmarkStart w:id="5" w:name="_Toc335296243"/>
      <w:bookmarkStart w:id="6" w:name="GS1"/>
      <w:bookmarkStart w:id="7" w:name="_Toc335836251"/>
      <w:r w:rsidRPr="008101EE">
        <w:t>GS1 System</w:t>
      </w:r>
      <w:bookmarkEnd w:id="5"/>
      <w:bookmarkEnd w:id="6"/>
      <w:bookmarkEnd w:id="7"/>
    </w:p>
    <w:p w:rsidR="00683BA5" w:rsidRPr="008101EE" w:rsidRDefault="00683BA5" w:rsidP="00683BA5">
      <w:pPr>
        <w:pStyle w:val="GS1Body"/>
      </w:pPr>
      <w:r w:rsidRPr="008101EE">
        <w:t>The GS1 System is an integrated system of global standards that provides for accurate identification and communication of information regarding products, assets, services and locations. It is the most implemented supply chain standards system in the world. It is the foundation of a wide range of efficiency-building supply chain applications and solutions.</w:t>
      </w:r>
    </w:p>
    <w:p w:rsidR="00683BA5" w:rsidRPr="008101EE" w:rsidRDefault="00683BA5" w:rsidP="00683BA5">
      <w:pPr>
        <w:pStyle w:val="GS1Body"/>
        <w:rPr>
          <w:rFonts w:eastAsiaTheme="minorEastAsia"/>
          <w:szCs w:val="20"/>
          <w:lang w:bidi="en-US"/>
        </w:rPr>
      </w:pPr>
      <w:r w:rsidRPr="008101EE">
        <w:rPr>
          <w:rFonts w:eastAsiaTheme="minorEastAsia"/>
          <w:szCs w:val="20"/>
          <w:lang w:bidi="en-US"/>
        </w:rPr>
        <w:t xml:space="preserve">The GS1 system is developed and managed by </w:t>
      </w:r>
      <w:hyperlink r:id="rId12" w:history="1">
        <w:r w:rsidRPr="008101EE">
          <w:rPr>
            <w:rStyle w:val="Hyperlink"/>
            <w:rFonts w:eastAsiaTheme="minorEastAsia" w:cs="Arial"/>
            <w:szCs w:val="20"/>
            <w:lang w:bidi="en-US"/>
          </w:rPr>
          <w:t>GS1</w:t>
        </w:r>
      </w:hyperlink>
      <w:r w:rsidRPr="008101EE">
        <w:rPr>
          <w:rFonts w:eastAsiaTheme="minorEastAsia"/>
          <w:szCs w:val="20"/>
          <w:lang w:bidi="en-US"/>
        </w:rPr>
        <w:t>, using the GS1 Global Standards Management Process (</w:t>
      </w:r>
      <w:hyperlink r:id="rId13" w:history="1">
        <w:r w:rsidRPr="008101EE">
          <w:rPr>
            <w:rStyle w:val="Hyperlink"/>
            <w:rFonts w:eastAsiaTheme="minorEastAsia" w:cs="Arial"/>
            <w:szCs w:val="20"/>
            <w:lang w:bidi="en-US"/>
          </w:rPr>
          <w:t>GSMP</w:t>
        </w:r>
      </w:hyperlink>
      <w:r w:rsidRPr="008101EE">
        <w:rPr>
          <w:rFonts w:eastAsiaTheme="minorEastAsia"/>
          <w:szCs w:val="20"/>
          <w:lang w:bidi="en-US"/>
        </w:rPr>
        <w:t>).</w:t>
      </w:r>
    </w:p>
    <w:p w:rsidR="00683BA5" w:rsidRPr="008101EE" w:rsidRDefault="00683BA5" w:rsidP="00B62E16">
      <w:pPr>
        <w:pStyle w:val="Heading2"/>
        <w:rPr>
          <w:sz w:val="24"/>
          <w:szCs w:val="24"/>
        </w:rPr>
      </w:pPr>
      <w:bookmarkStart w:id="8" w:name="_Toc335296244"/>
      <w:bookmarkStart w:id="9" w:name="GS1_Standards"/>
      <w:bookmarkStart w:id="10" w:name="_Toc335836252"/>
      <w:r w:rsidRPr="008101EE">
        <w:t>GS1 Standards</w:t>
      </w:r>
      <w:bookmarkEnd w:id="8"/>
      <w:bookmarkEnd w:id="9"/>
      <w:bookmarkEnd w:id="10"/>
    </w:p>
    <w:p w:rsidR="00683BA5" w:rsidRPr="008101EE" w:rsidRDefault="00683BA5" w:rsidP="00683BA5">
      <w:pPr>
        <w:pStyle w:val="GS1Body"/>
      </w:pPr>
      <w:r w:rsidRPr="008101EE">
        <w:t>The international GS1 Standards include:</w:t>
      </w:r>
    </w:p>
    <w:p w:rsidR="00683BA5" w:rsidRPr="008101EE" w:rsidRDefault="00683BA5" w:rsidP="00683BA5">
      <w:pPr>
        <w:pStyle w:val="GS1Bullet1"/>
      </w:pPr>
      <w:r w:rsidRPr="008101EE">
        <w:t xml:space="preserve">Standard </w:t>
      </w:r>
      <w:r w:rsidRPr="008101EE">
        <w:rPr>
          <w:b/>
        </w:rPr>
        <w:t>identification</w:t>
      </w:r>
      <w:r w:rsidRPr="008101EE">
        <w:t xml:space="preserve"> of trade items (products or services), logistic units, assets, locations, service relationships, and other special applications, as well as supplementary codes to encode variable data.</w:t>
      </w:r>
    </w:p>
    <w:p w:rsidR="00683BA5" w:rsidRPr="008101EE" w:rsidRDefault="00683BA5" w:rsidP="00683BA5">
      <w:pPr>
        <w:pStyle w:val="GS1Bullet1"/>
      </w:pPr>
      <w:r w:rsidRPr="008101EE">
        <w:t xml:space="preserve">Standard </w:t>
      </w:r>
      <w:r w:rsidRPr="008101EE">
        <w:rPr>
          <w:b/>
        </w:rPr>
        <w:t>data carriers</w:t>
      </w:r>
      <w:r w:rsidRPr="008101EE">
        <w:t xml:space="preserve"> to allow the automatic and secure capture of the standard identification.</w:t>
      </w:r>
    </w:p>
    <w:p w:rsidR="00683BA5" w:rsidRPr="008101EE" w:rsidRDefault="00683BA5" w:rsidP="00683BA5">
      <w:pPr>
        <w:pStyle w:val="GS1Bullet1"/>
      </w:pPr>
      <w:r w:rsidRPr="008101EE">
        <w:t xml:space="preserve">Global standards for </w:t>
      </w:r>
      <w:r w:rsidRPr="008101EE">
        <w:rPr>
          <w:b/>
        </w:rPr>
        <w:t>electronic business messaging</w:t>
      </w:r>
      <w:r w:rsidRPr="008101EE">
        <w:t xml:space="preserve"> – </w:t>
      </w:r>
      <w:r w:rsidRPr="008101EE">
        <w:rPr>
          <w:b/>
        </w:rPr>
        <w:t>eCom</w:t>
      </w:r>
      <w:r w:rsidRPr="008101EE">
        <w:t xml:space="preserve"> that allow rapid, efficient and accurate automatic electronic transmission of agreed business data between trading partners.</w:t>
      </w:r>
    </w:p>
    <w:p w:rsidR="00683BA5" w:rsidRPr="008101EE" w:rsidRDefault="00683BA5" w:rsidP="00683BA5">
      <w:pPr>
        <w:pStyle w:val="GS1Bullet1"/>
      </w:pPr>
      <w:r w:rsidRPr="008101EE">
        <w:t xml:space="preserve">The </w:t>
      </w:r>
      <w:r w:rsidRPr="008101EE">
        <w:rPr>
          <w:b/>
        </w:rPr>
        <w:t>Global Data Synchronisation Network</w:t>
      </w:r>
      <w:r w:rsidRPr="008101EE">
        <w:t>™ (GDSN™) is an automated, standards-based, global environment that enables secure and continuous data synchronisation, allowing all partners to have consistent item data in their systems at the same time.</w:t>
      </w:r>
    </w:p>
    <w:p w:rsidR="00683BA5" w:rsidRPr="008101EE" w:rsidRDefault="00683BA5" w:rsidP="00683BA5">
      <w:pPr>
        <w:pStyle w:val="GS1Bullet1"/>
        <w:rPr>
          <w:szCs w:val="20"/>
        </w:rPr>
      </w:pPr>
      <w:r w:rsidRPr="008101EE">
        <w:rPr>
          <w:b/>
          <w:szCs w:val="20"/>
        </w:rPr>
        <w:lastRenderedPageBreak/>
        <w:t>GS1 EPC Global</w:t>
      </w:r>
      <w:r w:rsidRPr="008101EE">
        <w:rPr>
          <w:vertAlign w:val="superscript"/>
        </w:rPr>
        <w:t>®</w:t>
      </w:r>
      <w:r w:rsidRPr="008101EE">
        <w:rPr>
          <w:szCs w:val="20"/>
        </w:rPr>
        <w:t xml:space="preserve"> is a set of standards that combines RFID (radio frequency identification) technology, existing communications network infrastructure and the Electronic Product Code (a number for uniquely identifying an item) to enable immediate and automatic identification and tracking of an item through the whole supply chain globally, resulting in improved efficiency and visibility of the supply chain.</w:t>
      </w:r>
    </w:p>
    <w:p w:rsidR="00683BA5" w:rsidRPr="008101EE" w:rsidRDefault="00683BA5" w:rsidP="00683BA5">
      <w:pPr>
        <w:pStyle w:val="Heading3"/>
      </w:pPr>
      <w:bookmarkStart w:id="11" w:name="_Toc335296245"/>
      <w:bookmarkStart w:id="12" w:name="eCom_(EDI)_Standards"/>
      <w:bookmarkStart w:id="13" w:name="Bar_Coding_Standards"/>
      <w:bookmarkStart w:id="14" w:name="_Toc335836253"/>
      <w:r w:rsidRPr="008101EE">
        <w:t>GS1 eCom (EDI) Standards</w:t>
      </w:r>
      <w:bookmarkEnd w:id="11"/>
      <w:bookmarkEnd w:id="12"/>
      <w:bookmarkEnd w:id="14"/>
    </w:p>
    <w:p w:rsidR="00683BA5" w:rsidRPr="008101EE" w:rsidRDefault="00683BA5" w:rsidP="00F15F8F">
      <w:pPr>
        <w:pStyle w:val="GS1Body"/>
      </w:pPr>
      <w:r w:rsidRPr="008101EE">
        <w:t xml:space="preserve">GS1 eCom stands for electronic communication using standard business messaging. GS1 eCom is the GS1 term for </w:t>
      </w:r>
      <w:r w:rsidRPr="008101EE">
        <w:rPr>
          <w:b/>
        </w:rPr>
        <w:t>Electronic Data Interchange</w:t>
      </w:r>
      <w:r w:rsidRPr="008101EE">
        <w:t xml:space="preserve"> (EDI): the interchange of structured data according to agreed message standards, by electronic means.</w:t>
      </w:r>
    </w:p>
    <w:p w:rsidR="00683BA5" w:rsidRPr="008101EE" w:rsidRDefault="00683BA5" w:rsidP="00F15F8F">
      <w:pPr>
        <w:pStyle w:val="GS1Bullet1"/>
      </w:pPr>
      <w:r w:rsidRPr="008101EE">
        <w:rPr>
          <w:rFonts w:eastAsiaTheme="minorEastAsia"/>
          <w:lang w:bidi="en-US"/>
        </w:rPr>
        <w:t>GS1 EANCOM</w:t>
      </w:r>
      <w:r w:rsidRPr="008101EE">
        <w:rPr>
          <w:rFonts w:eastAsiaTheme="minorEastAsia"/>
          <w:vertAlign w:val="superscript"/>
          <w:lang w:bidi="en-US"/>
        </w:rPr>
        <w:t>®</w:t>
      </w:r>
    </w:p>
    <w:p w:rsidR="00683BA5" w:rsidRPr="008101EE" w:rsidRDefault="00683BA5" w:rsidP="00F15F8F">
      <w:pPr>
        <w:pStyle w:val="GS1Bullet1"/>
      </w:pPr>
      <w:r w:rsidRPr="008101EE">
        <w:rPr>
          <w:rFonts w:eastAsiaTheme="minorEastAsia"/>
          <w:lang w:bidi="en-US"/>
        </w:rPr>
        <w:t>GS1 XML</w:t>
      </w:r>
    </w:p>
    <w:p w:rsidR="00683BA5" w:rsidRPr="008101EE" w:rsidRDefault="00683BA5" w:rsidP="00F15F8F">
      <w:pPr>
        <w:pStyle w:val="GS1Body"/>
      </w:pPr>
      <w:r w:rsidRPr="008101EE">
        <w:t>Both sets of eCom standards are implemented in parallel by different users. Although XML is a newer technology than the EANCOM</w:t>
      </w:r>
      <w:r w:rsidRPr="008101EE">
        <w:rPr>
          <w:vertAlign w:val="superscript"/>
        </w:rPr>
        <w:t>®</w:t>
      </w:r>
      <w:r w:rsidRPr="008101EE">
        <w:t>, the latter has a large and constantly growing number of users.</w:t>
      </w:r>
    </w:p>
    <w:p w:rsidR="00683BA5" w:rsidRPr="008101EE" w:rsidRDefault="00683BA5" w:rsidP="00F15F8F">
      <w:pPr>
        <w:pStyle w:val="GS1Body"/>
      </w:pPr>
      <w:r w:rsidRPr="008101EE">
        <w:t>GS1 is going to continue supporting both syntaxes for as long as it is necessary. Any new developments, however (e.g. messages for sectors new to GS1) by default will be done only in GS1 XML. New EANCOM</w:t>
      </w:r>
      <w:r w:rsidRPr="008101EE">
        <w:rPr>
          <w:vertAlign w:val="superscript"/>
        </w:rPr>
        <w:t>®</w:t>
      </w:r>
      <w:r w:rsidRPr="008101EE">
        <w:t xml:space="preserve"> developments in new domains will be done only if there is a justified business reason.</w:t>
      </w:r>
    </w:p>
    <w:p w:rsidR="00683BA5" w:rsidRPr="008101EE" w:rsidRDefault="00683BA5" w:rsidP="00F15F8F">
      <w:pPr>
        <w:pStyle w:val="GS1Body"/>
      </w:pPr>
      <w:r w:rsidRPr="008101EE">
        <w:t>The existing EANCOM</w:t>
      </w:r>
      <w:r w:rsidRPr="008101EE">
        <w:rPr>
          <w:vertAlign w:val="superscript"/>
        </w:rPr>
        <w:t>®</w:t>
      </w:r>
      <w:r w:rsidRPr="008101EE">
        <w:t xml:space="preserve"> messages will be supported and developed based on the user needs.</w:t>
      </w:r>
    </w:p>
    <w:p w:rsidR="00683BA5" w:rsidRPr="008101EE" w:rsidRDefault="00683BA5" w:rsidP="00F15F8F">
      <w:pPr>
        <w:pStyle w:val="Heading3"/>
      </w:pPr>
      <w:bookmarkStart w:id="15" w:name="_Toc335296246"/>
      <w:bookmarkStart w:id="16" w:name="_Toc335836254"/>
      <w:bookmarkEnd w:id="13"/>
      <w:r w:rsidRPr="008101EE">
        <w:t>GS1 Identification Keys</w:t>
      </w:r>
      <w:bookmarkEnd w:id="15"/>
      <w:bookmarkEnd w:id="16"/>
    </w:p>
    <w:p w:rsidR="00683BA5" w:rsidRPr="008101EE" w:rsidRDefault="00683BA5" w:rsidP="00F15F8F">
      <w:pPr>
        <w:pStyle w:val="GS1Body"/>
      </w:pPr>
      <w:r w:rsidRPr="008101EE">
        <w:t xml:space="preserve">Currently, there are nine GS1 Identification Keys that support the identification of trade items, services, locations, logistic units, assets, shipments, consignments, etc. The GS1 </w:t>
      </w:r>
      <w:hyperlink r:id="rId14" w:history="1">
        <w:r w:rsidRPr="008101EE">
          <w:rPr>
            <w:rStyle w:val="Hyperlink"/>
            <w:rFonts w:cs="Arial"/>
          </w:rPr>
          <w:t>Company Prefix</w:t>
        </w:r>
      </w:hyperlink>
      <w:r w:rsidRPr="008101EE">
        <w:t xml:space="preserve"> assigned to a user company allows that user company to create any of the GS1 identification keys.</w:t>
      </w:r>
    </w:p>
    <w:p w:rsidR="00683BA5" w:rsidRPr="008101EE" w:rsidRDefault="001B4C65" w:rsidP="00F15F8F">
      <w:pPr>
        <w:pStyle w:val="GS1Bullet1"/>
      </w:pPr>
      <w:hyperlink r:id="rId15" w:history="1">
        <w:r w:rsidR="00683BA5" w:rsidRPr="008101EE">
          <w:rPr>
            <w:rStyle w:val="Hyperlink"/>
            <w:rFonts w:cs="Arial"/>
            <w:b/>
          </w:rPr>
          <w:t>Global Location Number</w:t>
        </w:r>
      </w:hyperlink>
      <w:r w:rsidR="00683BA5" w:rsidRPr="008101EE">
        <w:rPr>
          <w:b/>
        </w:rPr>
        <w:t xml:space="preserve"> GLN</w:t>
      </w:r>
      <w:r w:rsidR="00683BA5" w:rsidRPr="008101EE">
        <w:t xml:space="preserve"> identifies locations: physical locations and legal entities where is a need to retrieve pre-defined information to improve the efficiency of communication with the supply-chain</w:t>
      </w:r>
    </w:p>
    <w:p w:rsidR="00683BA5" w:rsidRPr="008101EE" w:rsidRDefault="001B4C65" w:rsidP="00F15F8F">
      <w:pPr>
        <w:pStyle w:val="GS1Bullet1"/>
      </w:pPr>
      <w:hyperlink r:id="rId16" w:history="1">
        <w:r w:rsidR="00683BA5" w:rsidRPr="008101EE">
          <w:rPr>
            <w:rStyle w:val="Hyperlink"/>
            <w:rFonts w:cs="Arial"/>
            <w:b/>
          </w:rPr>
          <w:t>Global Trade Item Number</w:t>
        </w:r>
      </w:hyperlink>
      <w:r w:rsidR="00683BA5" w:rsidRPr="008101EE">
        <w:rPr>
          <w:b/>
        </w:rPr>
        <w:t xml:space="preserve"> GTIN</w:t>
      </w:r>
      <w:r w:rsidR="00683BA5" w:rsidRPr="008101EE">
        <w:t xml:space="preserve"> identifies trade items: products or services that may be priced, or ordered, or invoiced at any point in any supply chain</w:t>
      </w:r>
    </w:p>
    <w:p w:rsidR="00683BA5" w:rsidRPr="008101EE" w:rsidRDefault="001B4C65" w:rsidP="00F15F8F">
      <w:pPr>
        <w:pStyle w:val="GS1Bullet1"/>
      </w:pPr>
      <w:hyperlink r:id="rId17" w:history="1">
        <w:r w:rsidR="00683BA5" w:rsidRPr="008101EE">
          <w:rPr>
            <w:rStyle w:val="Hyperlink"/>
            <w:rFonts w:cs="Arial"/>
            <w:b/>
          </w:rPr>
          <w:t>Serial Shipping Container Code</w:t>
        </w:r>
      </w:hyperlink>
      <w:r w:rsidR="00683BA5" w:rsidRPr="008101EE">
        <w:rPr>
          <w:b/>
        </w:rPr>
        <w:t xml:space="preserve"> SSCC</w:t>
      </w:r>
      <w:r w:rsidR="00683BA5" w:rsidRPr="008101EE">
        <w:t xml:space="preserve"> identifies logistic units: items of any composition established for transport and/or storage which needs to be managed through the supply chain</w:t>
      </w:r>
    </w:p>
    <w:p w:rsidR="00683BA5" w:rsidRPr="008101EE" w:rsidRDefault="001B4C65" w:rsidP="00F15F8F">
      <w:pPr>
        <w:pStyle w:val="GS1Bullet1"/>
      </w:pPr>
      <w:hyperlink r:id="rId18" w:history="1">
        <w:r w:rsidR="00683BA5" w:rsidRPr="008101EE">
          <w:rPr>
            <w:rStyle w:val="Hyperlink"/>
            <w:rFonts w:cs="Arial"/>
            <w:b/>
          </w:rPr>
          <w:t>Global Identification Number for Consignment</w:t>
        </w:r>
      </w:hyperlink>
      <w:r w:rsidR="00683BA5" w:rsidRPr="008101EE">
        <w:rPr>
          <w:b/>
        </w:rPr>
        <w:t xml:space="preserve"> GINC</w:t>
      </w:r>
      <w:r w:rsidR="00683BA5" w:rsidRPr="008101EE">
        <w:t xml:space="preserve"> identifies consignments: logical groupings of goods (one or more physical entities) that are intended to be transported as a whole from a Shipper (Consignor) to a Receiver (Consignee) by a carrier or freight forwarder</w:t>
      </w:r>
    </w:p>
    <w:p w:rsidR="00683BA5" w:rsidRPr="008101EE" w:rsidRDefault="001B4C65" w:rsidP="00F15F8F">
      <w:pPr>
        <w:pStyle w:val="GS1Bullet1"/>
      </w:pPr>
      <w:hyperlink r:id="rId19" w:history="1">
        <w:r w:rsidR="00683BA5" w:rsidRPr="008101EE">
          <w:rPr>
            <w:rStyle w:val="Hyperlink"/>
            <w:rFonts w:cs="Arial"/>
            <w:b/>
          </w:rPr>
          <w:t>Global Individual Asset Identifier</w:t>
        </w:r>
      </w:hyperlink>
      <w:r w:rsidR="00683BA5" w:rsidRPr="008101EE">
        <w:rPr>
          <w:b/>
        </w:rPr>
        <w:t xml:space="preserve"> GIAI</w:t>
      </w:r>
      <w:r w:rsidR="00683BA5" w:rsidRPr="008101EE">
        <w:t xml:space="preserve"> identifies individual assets like a computer, a desk or a component part of an aircraft, e.g. to record their life cycle.</w:t>
      </w:r>
    </w:p>
    <w:p w:rsidR="00683BA5" w:rsidRPr="008101EE" w:rsidRDefault="001B4C65" w:rsidP="00F15F8F">
      <w:pPr>
        <w:pStyle w:val="GS1Bullet1"/>
      </w:pPr>
      <w:hyperlink r:id="rId20" w:history="1">
        <w:r w:rsidR="00683BA5" w:rsidRPr="008101EE">
          <w:rPr>
            <w:rStyle w:val="Hyperlink"/>
            <w:rFonts w:cs="Arial"/>
            <w:b/>
          </w:rPr>
          <w:t>Global Returnable Asset Identifier</w:t>
        </w:r>
      </w:hyperlink>
      <w:r w:rsidR="00683BA5" w:rsidRPr="008101EE">
        <w:rPr>
          <w:b/>
        </w:rPr>
        <w:t xml:space="preserve"> GRAI</w:t>
      </w:r>
      <w:r w:rsidR="00683BA5" w:rsidRPr="008101EE">
        <w:t xml:space="preserve"> identifies reusable package or transport equipment that </w:t>
      </w:r>
      <w:proofErr w:type="gramStart"/>
      <w:r w:rsidR="00683BA5" w:rsidRPr="008101EE">
        <w:t>are</w:t>
      </w:r>
      <w:proofErr w:type="gramEnd"/>
      <w:r w:rsidR="00683BA5" w:rsidRPr="008101EE">
        <w:t xml:space="preserve"> considered an asset. It is used to enable tracking as well as recording of all relevant data associated with the asset or asset reference.</w:t>
      </w:r>
    </w:p>
    <w:p w:rsidR="00683BA5" w:rsidRPr="008101EE" w:rsidRDefault="001B4C65" w:rsidP="00F15F8F">
      <w:pPr>
        <w:pStyle w:val="GS1Bullet1"/>
      </w:pPr>
      <w:hyperlink r:id="rId21" w:history="1">
        <w:r w:rsidR="00683BA5" w:rsidRPr="008101EE">
          <w:rPr>
            <w:rStyle w:val="Hyperlink"/>
            <w:rFonts w:cs="Arial"/>
            <w:b/>
          </w:rPr>
          <w:t>Global Shipment Identification Number</w:t>
        </w:r>
      </w:hyperlink>
      <w:r w:rsidR="00683BA5" w:rsidRPr="008101EE">
        <w:rPr>
          <w:b/>
        </w:rPr>
        <w:t xml:space="preserve"> GSIN</w:t>
      </w:r>
      <w:r w:rsidR="00683BA5" w:rsidRPr="008101EE">
        <w:t xml:space="preserve"> identifies shipment: a grouping of logistics units that comprise a shipment from one seller of goods to one buyer referencing a Despatch Advice and/or Bill Of Lading</w:t>
      </w:r>
    </w:p>
    <w:p w:rsidR="00683BA5" w:rsidRPr="008101EE" w:rsidRDefault="001B4C65" w:rsidP="00F15F8F">
      <w:pPr>
        <w:pStyle w:val="GS1Bullet1"/>
      </w:pPr>
      <w:hyperlink r:id="rId22" w:history="1">
        <w:r w:rsidR="00683BA5" w:rsidRPr="008101EE">
          <w:rPr>
            <w:rStyle w:val="Hyperlink"/>
            <w:rFonts w:cs="Arial"/>
            <w:b/>
          </w:rPr>
          <w:t>Global Service Relation Number</w:t>
        </w:r>
      </w:hyperlink>
      <w:r w:rsidR="00683BA5" w:rsidRPr="008101EE">
        <w:rPr>
          <w:b/>
        </w:rPr>
        <w:t xml:space="preserve"> GSRN</w:t>
      </w:r>
      <w:r w:rsidR="00683BA5" w:rsidRPr="008101EE">
        <w:t xml:space="preserve"> identifies the recipient of services in the context of a service relationship. It is used to enable access to a database entry for recording recurring services.</w:t>
      </w:r>
    </w:p>
    <w:p w:rsidR="00683BA5" w:rsidRPr="008101EE" w:rsidRDefault="001B4C65" w:rsidP="00F15F8F">
      <w:pPr>
        <w:pStyle w:val="GS1Bullet1"/>
      </w:pPr>
      <w:hyperlink r:id="rId23" w:history="1">
        <w:r w:rsidR="00683BA5" w:rsidRPr="008101EE">
          <w:rPr>
            <w:rStyle w:val="Hyperlink"/>
            <w:rFonts w:cs="Arial"/>
            <w:b/>
          </w:rPr>
          <w:t>Global Document Type Identifier</w:t>
        </w:r>
      </w:hyperlink>
      <w:r w:rsidR="00683BA5" w:rsidRPr="008101EE">
        <w:rPr>
          <w:b/>
        </w:rPr>
        <w:t xml:space="preserve"> GDTI</w:t>
      </w:r>
      <w:r w:rsidR="00683BA5" w:rsidRPr="008101EE">
        <w:t xml:space="preserve"> identifies a document type combined with an optional serial number and used to access database information that is required for document control purposes.</w:t>
      </w:r>
    </w:p>
    <w:p w:rsidR="00683BA5" w:rsidRPr="008101EE" w:rsidRDefault="00683BA5" w:rsidP="00F15F8F">
      <w:pPr>
        <w:pStyle w:val="Heading3"/>
      </w:pPr>
      <w:bookmarkStart w:id="17" w:name="_Toc335296247"/>
      <w:bookmarkStart w:id="18" w:name="_Toc335836255"/>
      <w:r w:rsidRPr="008101EE">
        <w:t>Data Carriers</w:t>
      </w:r>
      <w:bookmarkEnd w:id="17"/>
      <w:bookmarkEnd w:id="18"/>
    </w:p>
    <w:p w:rsidR="00683BA5" w:rsidRPr="008101EE" w:rsidRDefault="00683BA5" w:rsidP="00F15F8F">
      <w:pPr>
        <w:pStyle w:val="GS1Body"/>
      </w:pPr>
      <w:r w:rsidRPr="008101EE">
        <w:t>GS1 has an entire portfolio of Data Carriers – media that can encode GS1 ID Keys and attribute data in a machine readable format:</w:t>
      </w:r>
    </w:p>
    <w:p w:rsidR="00683BA5" w:rsidRPr="008101EE" w:rsidRDefault="00683BA5" w:rsidP="00F15F8F">
      <w:pPr>
        <w:pStyle w:val="GS1Bullet1"/>
      </w:pPr>
      <w:r w:rsidRPr="008101EE">
        <w:rPr>
          <w:b/>
        </w:rPr>
        <w:t>EAN/UPC</w:t>
      </w:r>
      <w:r w:rsidRPr="008101EE">
        <w:t xml:space="preserve"> family of bar codes that are the most widely used GS1 data carriers. They are used to scan trade items at the Point-of-Sale and in logistic applications</w:t>
      </w:r>
    </w:p>
    <w:p w:rsidR="00683BA5" w:rsidRPr="008101EE" w:rsidRDefault="00683BA5" w:rsidP="00F15F8F">
      <w:pPr>
        <w:pStyle w:val="GS1Bullet1"/>
      </w:pPr>
      <w:r w:rsidRPr="008101EE">
        <w:rPr>
          <w:b/>
        </w:rPr>
        <w:t>ITF-14</w:t>
      </w:r>
      <w:r w:rsidRPr="008101EE">
        <w:t xml:space="preserve"> (Interleaved 2-of-5) bar codes carry ID numbers only on trade items that are not expected to pass through the Point-of-Sale</w:t>
      </w:r>
    </w:p>
    <w:p w:rsidR="00683BA5" w:rsidRPr="008101EE" w:rsidRDefault="00683BA5" w:rsidP="00F15F8F">
      <w:pPr>
        <w:pStyle w:val="GS1Bullet1"/>
      </w:pPr>
      <w:r w:rsidRPr="008101EE">
        <w:t xml:space="preserve">The </w:t>
      </w:r>
      <w:r w:rsidRPr="008101EE">
        <w:rPr>
          <w:b/>
        </w:rPr>
        <w:t>GS1-128</w:t>
      </w:r>
      <w:r w:rsidRPr="008101EE">
        <w:t xml:space="preserve"> bar code is a subset of the Code 128 Bar Code Symbology. Its use is exclusively licensed to GS1. This extremely flexible symbology can carry all GS1 Keys and attributes but cannot be used to identify items crossing Point-of-Sale.</w:t>
      </w:r>
    </w:p>
    <w:p w:rsidR="00683BA5" w:rsidRPr="008101EE" w:rsidRDefault="00683BA5" w:rsidP="00F15F8F">
      <w:pPr>
        <w:pStyle w:val="GS1Bullet1"/>
      </w:pPr>
      <w:r w:rsidRPr="008101EE">
        <w:rPr>
          <w:b/>
        </w:rPr>
        <w:t>GS1</w:t>
      </w:r>
      <w:r w:rsidRPr="008101EE">
        <w:t xml:space="preserve"> </w:t>
      </w:r>
      <w:r w:rsidRPr="008101EE">
        <w:rPr>
          <w:b/>
        </w:rPr>
        <w:t>DataBar</w:t>
      </w:r>
      <w:r w:rsidRPr="008101EE">
        <w:t xml:space="preserve"> family of bar codes that can be scanned at retail point-of-sale (POS), are smaller than EAN/UPC and can carry additional information such as serial numbers, lot numbers of expiry dates. Composite Bar Code integrates both a GS1 System linear symbol and </w:t>
      </w:r>
      <w:proofErr w:type="gramStart"/>
      <w:r w:rsidRPr="008101EE">
        <w:t>a 2D</w:t>
      </w:r>
      <w:proofErr w:type="gramEnd"/>
      <w:r w:rsidRPr="008101EE">
        <w:t xml:space="preserve"> Composite Component as a single symbology and is approved for special healthcare applications.</w:t>
      </w:r>
    </w:p>
    <w:p w:rsidR="00683BA5" w:rsidRPr="008101EE" w:rsidRDefault="00683BA5" w:rsidP="00F15F8F">
      <w:pPr>
        <w:pStyle w:val="GS1Bullet1"/>
      </w:pPr>
      <w:r w:rsidRPr="008101EE">
        <w:rPr>
          <w:b/>
        </w:rPr>
        <w:t>GS1 DataMatrix</w:t>
      </w:r>
      <w:r w:rsidRPr="008101EE">
        <w:t xml:space="preserve"> is a "2D Matrix" symbol and is becoming increasingly the symbol of choice for many in healthcare. Because GS1 DataMatrix requires camera based scanners it is currently specified for healthcare items not crossing POS and direct part marking. GS1 QR Code is a "2D Matrix" symbol and is approved for Extended Packaging applications using mobile devices for scanning.</w:t>
      </w:r>
    </w:p>
    <w:p w:rsidR="00683BA5" w:rsidRPr="008101EE" w:rsidRDefault="00683BA5" w:rsidP="00F15F8F">
      <w:pPr>
        <w:pStyle w:val="GS1Bullet1"/>
      </w:pPr>
      <w:r w:rsidRPr="008101EE">
        <w:rPr>
          <w:b/>
        </w:rPr>
        <w:t>EPC/RFID tags</w:t>
      </w:r>
      <w:r w:rsidRPr="008101EE">
        <w:t xml:space="preserve"> use Radio-Frequency Identification technology to encode GS1 ID Keys in the GS1 Electronic Product Code (EPC). RFID works via a microchip, which stores the relevant data (including the EPC) and reflects the data to a reader antenna by means of electromagnetic waves. Since these waves can pass through solid materials, the chips may be shielded by adhesive film or integrated directly inside the packaging or product.</w:t>
      </w:r>
    </w:p>
    <w:p w:rsidR="00683BA5" w:rsidRPr="008101EE" w:rsidRDefault="00683BA5" w:rsidP="00F15F8F">
      <w:pPr>
        <w:pStyle w:val="GS1Body"/>
      </w:pPr>
      <w:r w:rsidRPr="008101EE">
        <w:t>More information about the GS1 Data Carriers and GS1 Identification Keys can be found in the GS1 General Specifications - the core document describing how these standards should be used to comply with GS1 System.</w:t>
      </w:r>
    </w:p>
    <w:p w:rsidR="00683BA5" w:rsidRPr="008101EE" w:rsidRDefault="00683BA5" w:rsidP="00F15F8F">
      <w:pPr>
        <w:pStyle w:val="Heading3"/>
      </w:pPr>
      <w:bookmarkStart w:id="19" w:name="_Toc335296248"/>
      <w:bookmarkStart w:id="20" w:name="_Toc335836256"/>
      <w:r w:rsidRPr="008101EE">
        <w:t>GS1 Global Data Synchronisation Network</w:t>
      </w:r>
      <w:bookmarkEnd w:id="19"/>
      <w:bookmarkEnd w:id="20"/>
    </w:p>
    <w:p w:rsidR="00683BA5" w:rsidRPr="008101EE" w:rsidRDefault="00683BA5" w:rsidP="00F15F8F">
      <w:pPr>
        <w:pStyle w:val="GS1Body"/>
      </w:pPr>
      <w:r w:rsidRPr="008101EE">
        <w:t>The Global Data Synchronisation allows exchanging Master Data in an automated manner.</w:t>
      </w:r>
    </w:p>
    <w:p w:rsidR="00683BA5" w:rsidRPr="008101EE" w:rsidRDefault="00683BA5" w:rsidP="00F15F8F">
      <w:pPr>
        <w:pStyle w:val="GS1Body"/>
      </w:pPr>
      <w:r w:rsidRPr="008101EE">
        <w:rPr>
          <w:b/>
        </w:rPr>
        <w:t>Master Data</w:t>
      </w:r>
      <w:r w:rsidRPr="008101EE">
        <w:t xml:space="preserve"> are fixed attributes of products and parties that never (or hardly ever) change. They need to be aligned between trading partners before any transactional messages, like, Order, Despatch Advice or Invoice are exchanged. In these transactional messages they are referenced by the GS1 Identifications Keys. The Master Data related to them are retrieved from the company’s data base via these ID keys.</w:t>
      </w:r>
    </w:p>
    <w:p w:rsidR="00683BA5" w:rsidRPr="008101EE" w:rsidRDefault="00683BA5" w:rsidP="00F15F8F">
      <w:pPr>
        <w:pStyle w:val="GS1Body"/>
      </w:pPr>
      <w:r w:rsidRPr="008101EE">
        <w:t xml:space="preserve">The Master Data can be exchanged directly between trading partners, but far more efficient way is to use the Global </w:t>
      </w:r>
      <w:r w:rsidRPr="008101EE">
        <w:rPr>
          <w:b/>
        </w:rPr>
        <w:t>Data</w:t>
      </w:r>
      <w:r w:rsidRPr="008101EE">
        <w:t xml:space="preserve"> Synchronisation Network comprised of:</w:t>
      </w:r>
    </w:p>
    <w:p w:rsidR="00683BA5" w:rsidRPr="008101EE" w:rsidRDefault="00683BA5" w:rsidP="00F15F8F">
      <w:pPr>
        <w:pStyle w:val="GS1Bullet1"/>
      </w:pPr>
      <w:r w:rsidRPr="008101EE">
        <w:t xml:space="preserve">Certified </w:t>
      </w:r>
      <w:r w:rsidRPr="008101EE">
        <w:rPr>
          <w:b/>
        </w:rPr>
        <w:t>Data Pools</w:t>
      </w:r>
      <w:r w:rsidRPr="008101EE">
        <w:t xml:space="preserve"> - interoperable electronic catalogues standardised master data, ensuring the confidentiality and integrity of user information.</w:t>
      </w:r>
    </w:p>
    <w:p w:rsidR="00683BA5" w:rsidRPr="008101EE" w:rsidRDefault="00683BA5" w:rsidP="00F15F8F">
      <w:pPr>
        <w:pStyle w:val="GS1Bullet1"/>
      </w:pPr>
      <w:r w:rsidRPr="008101EE">
        <w:rPr>
          <w:b/>
        </w:rPr>
        <w:t>GS1 Global Registry</w:t>
      </w:r>
      <w:r w:rsidRPr="008101EE">
        <w:t xml:space="preserve"> – acting as the “information directory” identifying where information is held across the network and enabling the uniqueness of the registered items and parties.</w:t>
      </w:r>
    </w:p>
    <w:p w:rsidR="00683BA5" w:rsidRPr="008101EE" w:rsidRDefault="00683BA5" w:rsidP="00F15F8F">
      <w:pPr>
        <w:pStyle w:val="GS1Body"/>
      </w:pPr>
      <w:r w:rsidRPr="008101EE">
        <w:lastRenderedPageBreak/>
        <w:t xml:space="preserve">User companies (e.g. manufacturers) can publish their Master Data in one of the Data Pools and their trading partners (e.g. retailers) can subscribe to receive notification whenever any of the attributes change or new product descriptions </w:t>
      </w:r>
      <w:proofErr w:type="gramStart"/>
      <w:r w:rsidRPr="008101EE">
        <w:t>are</w:t>
      </w:r>
      <w:proofErr w:type="gramEnd"/>
      <w:r w:rsidRPr="008101EE">
        <w:t xml:space="preserve"> published. The Data Pools contact the Global Registry to check where the information is stored and synchronise it directly with the Data Pool storing requested information. The relevant subset is then sent to the requesting user.</w:t>
      </w:r>
    </w:p>
    <w:p w:rsidR="00683BA5" w:rsidRPr="008101EE" w:rsidRDefault="00683BA5" w:rsidP="00F15F8F">
      <w:pPr>
        <w:pStyle w:val="GS1Body"/>
      </w:pPr>
      <w:r w:rsidRPr="008101EE">
        <w:t>This infrastructure supporting standards ensure that all participating trading partners have access to most up to date Master Data relevant to them.</w:t>
      </w:r>
    </w:p>
    <w:p w:rsidR="00683BA5" w:rsidRPr="008101EE" w:rsidRDefault="00683BA5" w:rsidP="00F15F8F">
      <w:pPr>
        <w:pStyle w:val="GS1Body"/>
      </w:pPr>
      <w:r w:rsidRPr="008101EE">
        <w:t>For more information about the use of EANCOM</w:t>
      </w:r>
      <w:r w:rsidRPr="008101EE">
        <w:rPr>
          <w:vertAlign w:val="superscript"/>
        </w:rPr>
        <w:t>®</w:t>
      </w:r>
      <w:r w:rsidRPr="008101EE">
        <w:t xml:space="preserve"> messages in the GDSN, please refer to GS1 website: </w:t>
      </w:r>
      <w:hyperlink r:id="rId24" w:history="1">
        <w:r w:rsidRPr="008101EE">
          <w:rPr>
            <w:rStyle w:val="Hyperlink"/>
            <w:rFonts w:cs="Arial"/>
          </w:rPr>
          <w:t>http://www.gs1.org/gsmp/kc/gdsn/eancom_mapping</w:t>
        </w:r>
      </w:hyperlink>
      <w:r w:rsidRPr="008101EE">
        <w:t xml:space="preserve"> </w:t>
      </w:r>
    </w:p>
    <w:p w:rsidR="00683BA5" w:rsidRPr="008101EE" w:rsidRDefault="00683BA5" w:rsidP="00B62E16">
      <w:pPr>
        <w:pStyle w:val="Heading2"/>
      </w:pPr>
      <w:bookmarkStart w:id="21" w:name="_Toc335296249"/>
      <w:bookmarkStart w:id="22" w:name="_Toc335836257"/>
      <w:r w:rsidRPr="008101EE">
        <w:t>GS1 Specific Features of Syntax version 4</w:t>
      </w:r>
      <w:bookmarkEnd w:id="21"/>
      <w:bookmarkEnd w:id="22"/>
      <w:r w:rsidRPr="008101EE">
        <w:t xml:space="preserve"> </w:t>
      </w:r>
    </w:p>
    <w:p w:rsidR="00683BA5" w:rsidRPr="008101EE" w:rsidRDefault="00683BA5" w:rsidP="00F15F8F">
      <w:pPr>
        <w:pStyle w:val="Heading3"/>
      </w:pPr>
      <w:bookmarkStart w:id="23" w:name="_Toc335296250"/>
      <w:bookmarkStart w:id="24" w:name="_Toc335836258"/>
      <w:r w:rsidRPr="008101EE">
        <w:t>Need</w:t>
      </w:r>
      <w:bookmarkEnd w:id="23"/>
      <w:bookmarkEnd w:id="24"/>
    </w:p>
    <w:p w:rsidR="00683BA5" w:rsidRPr="008101EE" w:rsidRDefault="00683BA5" w:rsidP="00F15F8F">
      <w:pPr>
        <w:pStyle w:val="GS1Body"/>
        <w:rPr>
          <w:sz w:val="24"/>
          <w:lang w:eastAsia="fr-BE"/>
        </w:rPr>
      </w:pPr>
      <w:r w:rsidRPr="008101EE">
        <w:t>EANCOM</w:t>
      </w:r>
      <w:r w:rsidRPr="008101EE">
        <w:rPr>
          <w:vertAlign w:val="superscript"/>
        </w:rPr>
        <w:t>®</w:t>
      </w:r>
      <w:r w:rsidRPr="008101EE">
        <w:t xml:space="preserve"> 2002 is published in an additional syntax version 4 as a result of enhancements that have been incorporated in UN/EDIFACT being mainly application level syntax rules. The new features that are used in the present release are summarised below.</w:t>
      </w:r>
    </w:p>
    <w:p w:rsidR="00683BA5" w:rsidRPr="008101EE" w:rsidRDefault="00683BA5" w:rsidP="00F15F8F">
      <w:pPr>
        <w:pStyle w:val="Heading3"/>
      </w:pPr>
      <w:bookmarkStart w:id="25" w:name="_Toc335296251"/>
      <w:bookmarkStart w:id="26" w:name="_Toc335836259"/>
      <w:r w:rsidRPr="008101EE">
        <w:t>Syntax Rules</w:t>
      </w:r>
      <w:bookmarkEnd w:id="25"/>
      <w:bookmarkEnd w:id="26"/>
    </w:p>
    <w:p w:rsidR="00683BA5" w:rsidRPr="008101EE" w:rsidRDefault="00683BA5" w:rsidP="00F15F8F">
      <w:pPr>
        <w:pStyle w:val="GS1Body"/>
      </w:pPr>
      <w:r w:rsidRPr="008101EE">
        <w:t xml:space="preserve">The following additions have been made to </w:t>
      </w:r>
      <w:r w:rsidRPr="008101EE">
        <w:rPr>
          <w:b/>
        </w:rPr>
        <w:t>Syntax 4</w:t>
      </w:r>
      <w:r w:rsidRPr="008101EE">
        <w:t xml:space="preserve"> that are not available in Syntax 3:</w:t>
      </w:r>
    </w:p>
    <w:p w:rsidR="00683BA5" w:rsidRPr="008101EE" w:rsidRDefault="00683BA5" w:rsidP="00F15F8F">
      <w:pPr>
        <w:pStyle w:val="GS1Bullet1"/>
      </w:pPr>
      <w:r w:rsidRPr="008101EE">
        <w:t>The coverage of character sets has been extended with the following character set levels: G to K, X and Y.</w:t>
      </w:r>
    </w:p>
    <w:p w:rsidR="00683BA5" w:rsidRPr="008101EE" w:rsidRDefault="00683BA5" w:rsidP="00F15F8F">
      <w:pPr>
        <w:pStyle w:val="GS1Bullet1"/>
      </w:pPr>
      <w:r w:rsidRPr="008101EE">
        <w:t xml:space="preserve">Multiple occurrences of stand-alone composite data elements </w:t>
      </w:r>
      <w:proofErr w:type="gramStart"/>
      <w:r w:rsidRPr="008101EE">
        <w:t>is</w:t>
      </w:r>
      <w:proofErr w:type="gramEnd"/>
      <w:r w:rsidRPr="008101EE">
        <w:t xml:space="preserve"> permitted. To support this capability a new service character ‘*’ has been introduced as "repetition separator". This new feature is only used in the KEYMAN message, in segment USA for the repetition of composite data element S503.</w:t>
      </w:r>
    </w:p>
    <w:p w:rsidR="00683BA5" w:rsidRPr="008101EE" w:rsidRDefault="00683BA5" w:rsidP="00F15F8F">
      <w:pPr>
        <w:pStyle w:val="GS1Bullet1"/>
      </w:pPr>
      <w:r w:rsidRPr="008101EE">
        <w:t>In the UNA segment, position UNA5 is used for the repetition separator ‘*’.</w:t>
      </w:r>
    </w:p>
    <w:p w:rsidR="00683BA5" w:rsidRPr="008101EE" w:rsidRDefault="00683BA5" w:rsidP="00F15F8F">
      <w:pPr>
        <w:pStyle w:val="GS1Bullet1"/>
      </w:pPr>
      <w:r w:rsidRPr="008101EE">
        <w:t>A single set of default service characters are defined, independent of the character set level.</w:t>
      </w:r>
    </w:p>
    <w:p w:rsidR="00683BA5" w:rsidRPr="008101EE" w:rsidRDefault="00683BA5" w:rsidP="00F15F8F">
      <w:pPr>
        <w:pStyle w:val="GS1Bullet1"/>
      </w:pPr>
      <w:r w:rsidRPr="008101EE">
        <w:t>In the UNB segment, the format of data element 0017 has been extended to ‘n8’ in order to conform to year 2000 requirements.</w:t>
      </w:r>
    </w:p>
    <w:p w:rsidR="00683BA5" w:rsidRPr="008101EE" w:rsidRDefault="00683BA5" w:rsidP="00F15F8F">
      <w:pPr>
        <w:pStyle w:val="GS1Bullet1"/>
      </w:pPr>
      <w:r w:rsidRPr="008101EE">
        <w:t>In the UNG segment, the format of data element 0017 has been extended to ‘n8’ in order to conform to year 2000 requirements. In addition, the status of all simple data elements except 0048 and composite data elements is conditional.</w:t>
      </w:r>
    </w:p>
    <w:p w:rsidR="00683BA5" w:rsidRPr="008101EE" w:rsidRDefault="00683BA5" w:rsidP="00F15F8F">
      <w:pPr>
        <w:pStyle w:val="GS1Bullet1"/>
      </w:pPr>
      <w:r w:rsidRPr="008101EE">
        <w:t>In the UNH segment, the new data element 0110 permits to specify the version number of the code list directory used.</w:t>
      </w:r>
    </w:p>
    <w:p w:rsidR="00683BA5" w:rsidRPr="008101EE" w:rsidRDefault="00683BA5" w:rsidP="00F15F8F">
      <w:pPr>
        <w:pStyle w:val="GS1Bullet1"/>
      </w:pPr>
      <w:r w:rsidRPr="008101EE">
        <w:t>The UGH/UGT anti-collision segment group has been added which may be used in a UN/ message when it is not otherwise possible to ensure unambiguous identification of each message segment upon receipt.</w:t>
      </w:r>
    </w:p>
    <w:p w:rsidR="00683BA5" w:rsidRPr="008101EE" w:rsidRDefault="00683BA5" w:rsidP="00F15F8F">
      <w:pPr>
        <w:pStyle w:val="GS1Bullet1"/>
      </w:pPr>
      <w:r w:rsidRPr="008101EE">
        <w:t>The CONTRL service message, previously developed and published as a separate document, is now part of the syntax rules.</w:t>
      </w:r>
    </w:p>
    <w:p w:rsidR="00683BA5" w:rsidRPr="008101EE" w:rsidRDefault="00683BA5" w:rsidP="00F15F8F">
      <w:pPr>
        <w:pStyle w:val="Heading3"/>
      </w:pPr>
      <w:bookmarkStart w:id="27" w:name="_Toc335296252"/>
      <w:bookmarkStart w:id="28" w:name="_Toc335836260"/>
      <w:r w:rsidRPr="008101EE">
        <w:t>D.01B messages using features specific to syntax version 4</w:t>
      </w:r>
      <w:bookmarkEnd w:id="27"/>
      <w:bookmarkEnd w:id="28"/>
    </w:p>
    <w:p w:rsidR="00683BA5" w:rsidRPr="008101EE" w:rsidRDefault="00683BA5" w:rsidP="00F15F8F">
      <w:pPr>
        <w:pStyle w:val="GS1Body"/>
      </w:pPr>
      <w:r w:rsidRPr="008101EE">
        <w:t>In the PAYDUC message, the UGH/UGT segment group anti-collision technique has been used. As such, PAYDUC must use version 4 of the syntax rules.</w:t>
      </w:r>
    </w:p>
    <w:p w:rsidR="00683BA5" w:rsidRPr="008101EE" w:rsidRDefault="00683BA5" w:rsidP="00F15F8F">
      <w:pPr>
        <w:pStyle w:val="Heading3"/>
      </w:pPr>
      <w:bookmarkStart w:id="29" w:name="_Toc335296253"/>
      <w:bookmarkStart w:id="30" w:name="_Toc335836261"/>
      <w:r w:rsidRPr="008101EE">
        <w:lastRenderedPageBreak/>
        <w:t>Security rules and messages</w:t>
      </w:r>
      <w:bookmarkEnd w:id="29"/>
      <w:bookmarkEnd w:id="30"/>
    </w:p>
    <w:p w:rsidR="00683BA5" w:rsidRPr="008101EE" w:rsidRDefault="00683BA5" w:rsidP="00F15F8F">
      <w:pPr>
        <w:pStyle w:val="GS1Body"/>
      </w:pPr>
      <w:r w:rsidRPr="008101EE">
        <w:t xml:space="preserve">Two new service messages have been added: AUTACK which applies security services (digital signature) to other UN/EDIFACT structures and KEYMAN which provides a capability of managing security keys and certificates. </w:t>
      </w:r>
    </w:p>
    <w:p w:rsidR="00683BA5" w:rsidRPr="008101EE" w:rsidRDefault="00683BA5" w:rsidP="00B62E16">
      <w:pPr>
        <w:pStyle w:val="Heading2"/>
      </w:pPr>
      <w:bookmarkStart w:id="31" w:name="_Toc335296254"/>
      <w:bookmarkStart w:id="32" w:name="User_Perspective"/>
      <w:bookmarkStart w:id="33" w:name="_Toc335836262"/>
      <w:r w:rsidRPr="008101EE">
        <w:t>User Perspective</w:t>
      </w:r>
      <w:bookmarkEnd w:id="31"/>
      <w:bookmarkEnd w:id="32"/>
      <w:bookmarkEnd w:id="33"/>
    </w:p>
    <w:p w:rsidR="00683BA5" w:rsidRPr="008101EE" w:rsidRDefault="00683BA5" w:rsidP="00F15F8F">
      <w:pPr>
        <w:pStyle w:val="GS1Body"/>
      </w:pPr>
      <w:r w:rsidRPr="008101EE">
        <w:t>From a user point of view there may be four reasons why the implementation of the EANCOM</w:t>
      </w:r>
      <w:r w:rsidRPr="008101EE">
        <w:rPr>
          <w:vertAlign w:val="superscript"/>
        </w:rPr>
        <w:t>®</w:t>
      </w:r>
      <w:r w:rsidRPr="008101EE">
        <w:t xml:space="preserve"> syntax version 4, 2002, release might be taken into consideration: </w:t>
      </w:r>
    </w:p>
    <w:p w:rsidR="00683BA5" w:rsidRPr="008101EE" w:rsidRDefault="00683BA5" w:rsidP="00F15F8F">
      <w:pPr>
        <w:pStyle w:val="GS1Bullet1"/>
      </w:pPr>
      <w:r w:rsidRPr="008101EE">
        <w:t>Extensive coverage of all</w:t>
      </w:r>
      <w:r w:rsidR="00A37CD6" w:rsidRPr="008101EE">
        <w:t xml:space="preserve"> written languages of the world</w:t>
      </w:r>
    </w:p>
    <w:p w:rsidR="00683BA5" w:rsidRPr="008101EE" w:rsidRDefault="00683BA5" w:rsidP="00F15F8F">
      <w:pPr>
        <w:pStyle w:val="GS1Bullet1"/>
      </w:pPr>
      <w:r w:rsidRPr="008101EE">
        <w:t>Payroll de</w:t>
      </w:r>
      <w:r w:rsidR="00A37CD6" w:rsidRPr="008101EE">
        <w:t>duction advice message (PAYDUC)</w:t>
      </w:r>
    </w:p>
    <w:p w:rsidR="00683BA5" w:rsidRPr="008101EE" w:rsidRDefault="00683BA5" w:rsidP="00F15F8F">
      <w:pPr>
        <w:pStyle w:val="GS1Bullet1"/>
      </w:pPr>
      <w:r w:rsidRPr="008101EE">
        <w:t>Explicit identification of the EANCOM</w:t>
      </w:r>
      <w:r w:rsidRPr="008101EE">
        <w:rPr>
          <w:vertAlign w:val="superscript"/>
        </w:rPr>
        <w:t>®</w:t>
      </w:r>
      <w:r w:rsidRPr="008101EE">
        <w:t xml:space="preserve"> code list v</w:t>
      </w:r>
      <w:r w:rsidR="00A37CD6" w:rsidRPr="008101EE">
        <w:t>ersion used</w:t>
      </w:r>
    </w:p>
    <w:p w:rsidR="00683BA5" w:rsidRPr="008101EE" w:rsidRDefault="00A37CD6" w:rsidP="00F15F8F">
      <w:pPr>
        <w:pStyle w:val="GS1Bullet1"/>
      </w:pPr>
      <w:r w:rsidRPr="008101EE">
        <w:t>Digital signature</w:t>
      </w:r>
    </w:p>
    <w:p w:rsidR="00683BA5" w:rsidRPr="008101EE" w:rsidRDefault="00683BA5" w:rsidP="00F15F8F">
      <w:pPr>
        <w:pStyle w:val="Heading1"/>
      </w:pPr>
      <w:bookmarkStart w:id="34" w:name="_Toc335296255"/>
      <w:bookmarkStart w:id="35" w:name="_Toc335836263"/>
      <w:r w:rsidRPr="008101EE">
        <w:t>EANCOM</w:t>
      </w:r>
      <w:r w:rsidRPr="008101EE">
        <w:rPr>
          <w:vertAlign w:val="superscript"/>
        </w:rPr>
        <w:t>®</w:t>
      </w:r>
      <w:r w:rsidRPr="008101EE">
        <w:t xml:space="preserve"> MESSAGES</w:t>
      </w:r>
      <w:bookmarkEnd w:id="34"/>
      <w:bookmarkEnd w:id="35"/>
    </w:p>
    <w:p w:rsidR="00683BA5" w:rsidRPr="008101EE" w:rsidRDefault="00683BA5" w:rsidP="00B62E16">
      <w:pPr>
        <w:pStyle w:val="Heading2"/>
      </w:pPr>
      <w:bookmarkStart w:id="36" w:name="_Toc335296256"/>
      <w:bookmarkStart w:id="37" w:name="Categorisation"/>
      <w:bookmarkStart w:id="38" w:name="_Toc335836264"/>
      <w:r w:rsidRPr="008101EE">
        <w:t>Categorisation</w:t>
      </w:r>
      <w:bookmarkEnd w:id="36"/>
      <w:bookmarkEnd w:id="37"/>
      <w:bookmarkEnd w:id="38"/>
    </w:p>
    <w:p w:rsidR="00683BA5" w:rsidRPr="008101EE" w:rsidRDefault="00683BA5" w:rsidP="00F15F8F">
      <w:pPr>
        <w:pStyle w:val="GS1Body"/>
      </w:pPr>
      <w:r w:rsidRPr="008101EE">
        <w:t>The EANCOM</w:t>
      </w:r>
      <w:r w:rsidRPr="008101EE">
        <w:rPr>
          <w:vertAlign w:val="superscript"/>
        </w:rPr>
        <w:t>®</w:t>
      </w:r>
      <w:r w:rsidRPr="008101EE">
        <w:t xml:space="preserve"> messages can be divided into the following categories:</w:t>
      </w:r>
    </w:p>
    <w:p w:rsidR="00683BA5" w:rsidRPr="008101EE" w:rsidRDefault="00683BA5" w:rsidP="00F15F8F">
      <w:pPr>
        <w:pStyle w:val="GS1Bullet1"/>
      </w:pPr>
      <w:r w:rsidRPr="008101EE">
        <w:rPr>
          <w:b/>
        </w:rPr>
        <w:t>Master data alignment</w:t>
      </w:r>
      <w:r w:rsidRPr="008101EE">
        <w:t xml:space="preserve">, messages used to exchange master data related to relevant parties and products between trading partners. The master data is stored in computer systems for reference in subsequent transactions or interchanges. </w:t>
      </w:r>
    </w:p>
    <w:p w:rsidR="00683BA5" w:rsidRPr="008101EE" w:rsidRDefault="00683BA5" w:rsidP="00F15F8F">
      <w:pPr>
        <w:pStyle w:val="GS1Bullet1"/>
      </w:pPr>
      <w:r w:rsidRPr="008101EE">
        <w:rPr>
          <w:b/>
        </w:rPr>
        <w:t>Transactions</w:t>
      </w:r>
      <w:r w:rsidRPr="008101EE">
        <w:t xml:space="preserve">, messages used to order goods or services, arrange for transport of the goods, and realise payment for the goods or services supplied. </w:t>
      </w:r>
    </w:p>
    <w:p w:rsidR="00683BA5" w:rsidRPr="008101EE" w:rsidRDefault="00683BA5" w:rsidP="00F15F8F">
      <w:pPr>
        <w:pStyle w:val="GS1Bullet1"/>
      </w:pPr>
      <w:r w:rsidRPr="008101EE">
        <w:rPr>
          <w:b/>
        </w:rPr>
        <w:t>Reporting and planning</w:t>
      </w:r>
      <w:r w:rsidRPr="008101EE">
        <w:t xml:space="preserve">, messages used to supply the trading partner with relevant information or future requirements. The acknowledgement of receipt of an interchange and experienced errors is also provided for. </w:t>
      </w:r>
    </w:p>
    <w:p w:rsidR="00683BA5" w:rsidRPr="008101EE" w:rsidRDefault="00683BA5" w:rsidP="00F15F8F">
      <w:pPr>
        <w:pStyle w:val="GS1Bullet1"/>
      </w:pPr>
      <w:r w:rsidRPr="008101EE">
        <w:rPr>
          <w:b/>
        </w:rPr>
        <w:t>Miscellaneous</w:t>
      </w:r>
      <w:r w:rsidRPr="008101EE">
        <w:t xml:space="preserve">, messages used for various purposes. They allow the exchange of general application support information and the administration of the exchange of an external object. </w:t>
      </w:r>
    </w:p>
    <w:p w:rsidR="00683BA5" w:rsidRPr="008101EE" w:rsidRDefault="00683BA5" w:rsidP="00B62E16">
      <w:pPr>
        <w:pStyle w:val="Heading2"/>
      </w:pPr>
      <w:bookmarkStart w:id="39" w:name="_Toc335296257"/>
      <w:bookmarkStart w:id="40" w:name="_Toc335836265"/>
      <w:r w:rsidRPr="008101EE">
        <w:t>EANCOM</w:t>
      </w:r>
      <w:r w:rsidRPr="008101EE">
        <w:rPr>
          <w:vertAlign w:val="superscript"/>
        </w:rPr>
        <w:t>®</w:t>
      </w:r>
      <w:r w:rsidRPr="008101EE">
        <w:t xml:space="preserve"> Information Flow</w:t>
      </w:r>
      <w:bookmarkEnd w:id="39"/>
      <w:bookmarkEnd w:id="40"/>
    </w:p>
    <w:p w:rsidR="00683BA5" w:rsidRPr="008101EE" w:rsidRDefault="00683BA5" w:rsidP="00F15F8F">
      <w:pPr>
        <w:pStyle w:val="GS1Body"/>
      </w:pPr>
      <w:r w:rsidRPr="008101EE">
        <w:t>The messages available in the EANCOM</w:t>
      </w:r>
      <w:r w:rsidRPr="008101EE">
        <w:rPr>
          <w:vertAlign w:val="superscript"/>
        </w:rPr>
        <w:t>®</w:t>
      </w:r>
      <w:r w:rsidRPr="008101EE">
        <w:t xml:space="preserve"> standard cover the functions required to carry out a complete trade transaction: messages which enable the </w:t>
      </w:r>
      <w:r w:rsidRPr="008101EE">
        <w:rPr>
          <w:b/>
          <w:bCs/>
        </w:rPr>
        <w:t>trade</w:t>
      </w:r>
      <w:r w:rsidRPr="008101EE">
        <w:t xml:space="preserve"> transaction to take place, (e.g., price catalogue, purchase order, invoice, etc.); messages used to instruct </w:t>
      </w:r>
      <w:r w:rsidRPr="008101EE">
        <w:rPr>
          <w:b/>
          <w:bCs/>
        </w:rPr>
        <w:t>transport</w:t>
      </w:r>
      <w:r w:rsidRPr="008101EE">
        <w:t xml:space="preserve"> services to move the goods; and messages used in settlement of the trade transactions through the </w:t>
      </w:r>
      <w:r w:rsidRPr="008101EE">
        <w:rPr>
          <w:b/>
          <w:bCs/>
        </w:rPr>
        <w:t>banking</w:t>
      </w:r>
      <w:r w:rsidRPr="008101EE">
        <w:t xml:space="preserve"> system. The flows and trading partners catered for in EANCOM</w:t>
      </w:r>
      <w:r w:rsidRPr="008101EE">
        <w:rPr>
          <w:vertAlign w:val="superscript"/>
        </w:rPr>
        <w:t>®</w:t>
      </w:r>
      <w:r w:rsidRPr="008101EE">
        <w:t xml:space="preserve"> can be represented as follows:</w:t>
      </w:r>
    </w:p>
    <w:p w:rsidR="00683BA5" w:rsidRPr="0035383E" w:rsidRDefault="00683BA5"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r w:rsidRPr="00F222EB">
        <w:rPr>
          <w:rFonts w:ascii="Arial" w:hAnsi="Arial" w:cs="Arial"/>
          <w:noProof/>
          <w:lang w:val="fr-BE" w:eastAsia="fr-BE"/>
        </w:rPr>
        <w:drawing>
          <wp:anchor distT="0" distB="0" distL="114300" distR="114300" simplePos="0" relativeHeight="251656190" behindDoc="0" locked="0" layoutInCell="1" allowOverlap="1">
            <wp:simplePos x="0" y="0"/>
            <wp:positionH relativeFrom="column">
              <wp:posOffset>2375114</wp:posOffset>
            </wp:positionH>
            <wp:positionV relativeFrom="paragraph">
              <wp:posOffset>415241</wp:posOffset>
            </wp:positionV>
            <wp:extent cx="1738498" cy="985651"/>
            <wp:effectExtent l="19050" t="0" r="0" b="0"/>
            <wp:wrapNone/>
            <wp:docPr id="40"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5" cstate="print"/>
                    <a:srcRect/>
                    <a:stretch>
                      <a:fillRect/>
                    </a:stretch>
                  </pic:blipFill>
                  <pic:spPr bwMode="auto">
                    <a:xfrm>
                      <a:off x="0" y="0"/>
                      <a:ext cx="1737995" cy="985520"/>
                    </a:xfrm>
                    <a:prstGeom prst="rect">
                      <a:avLst/>
                    </a:prstGeom>
                    <a:noFill/>
                    <a:ln w="9525">
                      <a:noFill/>
                      <a:miter lim="800000"/>
                      <a:headEnd/>
                      <a:tailEnd/>
                    </a:ln>
                  </pic:spPr>
                </pic:pic>
              </a:graphicData>
            </a:graphic>
          </wp:anchor>
        </w:drawing>
      </w:r>
      <w:r w:rsidR="001B4C65">
        <w:rPr>
          <w:rFonts w:ascii="Arial" w:hAnsi="Arial" w:cs="Arial"/>
          <w:noProof/>
          <w:lang w:val="fr-BE" w:eastAsia="fr-BE"/>
        </w:rPr>
        <w:pict>
          <v:group id="_x0000_s1441" style="position:absolute;left:0;text-align:left;margin-left:53.65pt;margin-top:-57.4pt;width:391.6pt;height:246.35pt;z-index:251837440;mso-position-horizontal-relative:text;mso-position-vertical-relative:text" coordorigin="2853,7831" coordsize="7832,4927">
            <v:rect id="_x0000_s1442" style="position:absolute;left:3017;top:11771;width:2569;height:987"/>
            <v:rect id="_x0000_s1443" style="position:absolute;left:8106;top:11766;width:2569;height:987"/>
            <v:rect id="_x0000_s1444" style="position:absolute;left:8021;top:7959;width:2569;height:987"/>
            <v:rect id="_x0000_s1445" style="position:absolute;left:2902;top:7936;width:2569;height:987"/>
            <v:shapetype id="_x0000_t202" coordsize="21600,21600" o:spt="202" path="m,l,21600r21600,l21600,xe">
              <v:stroke joinstyle="miter"/>
              <v:path gradientshapeok="t" o:connecttype="rect"/>
            </v:shapetype>
            <v:shape id="_x0000_s1446" type="#_x0000_t202" style="position:absolute;left:2853;top:7831;width:2773;height:1084;mso-width-relative:margin;mso-height-relative:margin" filled="f" stroked="f">
              <v:textbox style="mso-next-textbox:#_x0000_s1446">
                <w:txbxContent>
                  <w:p w:rsidR="00F222EB" w:rsidRPr="00ED3328" w:rsidRDefault="00F222EB" w:rsidP="00F222EB">
                    <w:pPr>
                      <w:pStyle w:val="GS1Body"/>
                      <w:ind w:left="-142"/>
                      <w:jc w:val="center"/>
                    </w:pPr>
                    <w:r>
                      <w:t>Carrier /</w:t>
                    </w:r>
                    <w:r>
                      <w:br/>
                      <w:t>Freight Forwarder</w:t>
                    </w:r>
                    <w:r>
                      <w:br/>
                      <w:t>Logistic Service Provider</w:t>
                    </w:r>
                  </w:p>
                  <w:p w:rsidR="00F222EB" w:rsidRPr="00D0538A" w:rsidRDefault="00F222EB" w:rsidP="00F222EB">
                    <w:pPr>
                      <w:jc w:val="center"/>
                    </w:pPr>
                  </w:p>
                </w:txbxContent>
              </v:textbox>
            </v:shape>
            <v:shape id="_x0000_s1447" type="#_x0000_t202" style="position:absolute;left:8702;top:8069;width:1422;height:668;mso-width-relative:margin;mso-height-relative:margin" filled="f" stroked="f">
              <v:textbox style="mso-next-textbox:#_x0000_s1447">
                <w:txbxContent>
                  <w:p w:rsidR="00F222EB" w:rsidRPr="00BF573C" w:rsidRDefault="00F222EB" w:rsidP="00F222EB">
                    <w:pPr>
                      <w:pStyle w:val="GS1Body"/>
                      <w:ind w:left="-142"/>
                      <w:jc w:val="center"/>
                    </w:pPr>
                    <w:r>
                      <w:t>Financial</w:t>
                    </w:r>
                    <w:r>
                      <w:br/>
                      <w:t>Institution</w:t>
                    </w:r>
                  </w:p>
                </w:txbxContent>
              </v:textbox>
            </v:shape>
            <v:shape id="_x0000_s1448" type="#_x0000_t202" style="position:absolute;left:3054;top:11950;width:2441;height:610;mso-width-relative:margin;mso-height-relative:margin" filled="f" stroked="f">
              <v:textbox style="mso-next-textbox:#_x0000_s1448">
                <w:txbxContent>
                  <w:p w:rsidR="00F222EB" w:rsidRPr="00BF573C" w:rsidRDefault="00F222EB" w:rsidP="00F222EB">
                    <w:pPr>
                      <w:pStyle w:val="GS1Body"/>
                      <w:ind w:left="-142"/>
                      <w:jc w:val="center"/>
                    </w:pPr>
                    <w:r>
                      <w:t>Buyer</w:t>
                    </w:r>
                  </w:p>
                </w:txbxContent>
              </v:textbox>
            </v:shape>
            <v:shape id="_x0000_s1449" type="#_x0000_t202" style="position:absolute;left:8147;top:11924;width:2538;height:617;mso-width-relative:margin;mso-height-relative:margin" filled="f" stroked="f">
              <v:textbox style="mso-next-textbox:#_x0000_s1449">
                <w:txbxContent>
                  <w:p w:rsidR="00F222EB" w:rsidRPr="00ED3328" w:rsidRDefault="00F222EB" w:rsidP="00F222EB">
                    <w:pPr>
                      <w:pStyle w:val="GS1Body"/>
                      <w:ind w:left="-142"/>
                      <w:jc w:val="center"/>
                    </w:pPr>
                    <w:r>
                      <w:t>Supplier</w:t>
                    </w:r>
                  </w:p>
                  <w:p w:rsidR="00F222EB" w:rsidRPr="00BF573C" w:rsidRDefault="00F222EB" w:rsidP="00F222EB">
                    <w:pPr>
                      <w:jc w:val="center"/>
                    </w:pPr>
                  </w:p>
                </w:txbxContent>
              </v:textbox>
            </v:shape>
            <v:shape id="_x0000_s1450" type="#_x0000_t202" style="position:absolute;left:3054;top:9770;width:1330;height:854;mso-width-relative:margin;mso-height-relative:margin" filled="f" stroked="f">
              <v:textbox style="mso-next-textbox:#_x0000_s1450">
                <w:txbxContent>
                  <w:p w:rsidR="00F222EB" w:rsidRPr="00777013" w:rsidRDefault="00F222EB" w:rsidP="00F222EB">
                    <w:pPr>
                      <w:pStyle w:val="GS1Body"/>
                      <w:ind w:left="-142"/>
                      <w:jc w:val="center"/>
                      <w:rPr>
                        <w:lang w:val="en-US"/>
                      </w:rPr>
                    </w:pPr>
                    <w:r>
                      <w:rPr>
                        <w:lang w:val="en-US"/>
                      </w:rPr>
                      <w:t>Transport</w:t>
                    </w:r>
                    <w:r>
                      <w:rPr>
                        <w:lang w:val="en-US"/>
                      </w:rPr>
                      <w:br/>
                      <w:t>messages</w:t>
                    </w:r>
                  </w:p>
                </w:txbxContent>
              </v:textbox>
            </v:shape>
            <v:shape id="_x0000_s1451" type="#_x0000_t202" style="position:absolute;left:9316;top:9839;width:1369;height:747;mso-width-relative:margin;mso-height-relative:margin" filled="f" stroked="f">
              <v:textbox style="mso-next-textbox:#_x0000_s1451">
                <w:txbxContent>
                  <w:p w:rsidR="00F222EB" w:rsidRPr="00BF573C" w:rsidRDefault="00F222EB" w:rsidP="00F222EB">
                    <w:pPr>
                      <w:pStyle w:val="GS1Body"/>
                      <w:ind w:left="-142"/>
                      <w:jc w:val="center"/>
                    </w:pPr>
                    <w:r>
                      <w:t>Financial</w:t>
                    </w:r>
                    <w:r>
                      <w:br/>
                      <w:t>messages</w:t>
                    </w:r>
                  </w:p>
                </w:txbxContent>
              </v:textbox>
            </v:shape>
            <v:shapetype id="_x0000_t32" coordsize="21600,21600" o:spt="32" o:oned="t" path="m,l21600,21600e" filled="f">
              <v:path arrowok="t" fillok="f" o:connecttype="none"/>
              <o:lock v:ext="edit" shapetype="t"/>
            </v:shapetype>
            <v:shape id="_x0000_s1452" type="#_x0000_t32" style="position:absolute;left:4270;top:8946;width:1;height:2819" o:connectortype="straight">
              <v:stroke startarrow="classic" startarrowwidth="wide" startarrowlength="long" endarrow="classic" endarrowwidth="wide" endarrowlength="long"/>
            </v:shape>
            <v:shape id="_x0000_s1453" type="#_x0000_t32" style="position:absolute;left:9393;top:8946;width:1;height:2831" o:connectortype="straight">
              <v:stroke startarrow="classic" startarrowwidth="wide" startarrowlength="long" endarrow="classic" endarrowwidth="wide" endarrowlength="long"/>
            </v:shape>
            <v:shape id="_x0000_s1454" type="#_x0000_t32" style="position:absolute;left:5578;top:12212;width:2531;height:0" o:connectortype="straight">
              <v:stroke startarrow="classic" startarrowwidth="wide" startarrowlength="long" endarrow="classic" endarrowwidth="wide" endarrowlength="long"/>
            </v:shape>
            <v:shape id="_x0000_s1455" type="#_x0000_t202" style="position:absolute;left:5927;top:11631;width:1913;height:638;mso-width-relative:margin;mso-height-relative:margin" filled="f" stroked="f">
              <v:textbox style="mso-next-textbox:#_x0000_s1455">
                <w:txbxContent>
                  <w:p w:rsidR="00F222EB" w:rsidRPr="00777013" w:rsidRDefault="00F222EB" w:rsidP="00F222EB">
                    <w:pPr>
                      <w:pStyle w:val="GS1Body"/>
                      <w:ind w:left="-142"/>
                      <w:jc w:val="center"/>
                      <w:rPr>
                        <w:lang w:val="en-US"/>
                      </w:rPr>
                    </w:pPr>
                    <w:r>
                      <w:rPr>
                        <w:lang w:val="en-US"/>
                      </w:rPr>
                      <w:t>Trade messages</w:t>
                    </w:r>
                  </w:p>
                </w:txbxContent>
              </v:textbox>
            </v:shape>
            <v:shape id="_x0000_s1456" type="#_x0000_t32" style="position:absolute;left:5476;top:8443;width:2531;height:0" o:connectortype="straight">
              <v:stroke startarrow="classic" startarrowwidth="wide" startarrowlength="long" endarrow="classic" endarrowwidth="wide" endarrowlength="long"/>
            </v:shape>
            <v:shape id="_x0000_s1457" type="#_x0000_t202" style="position:absolute;left:5685;top:7862;width:2243;height:638;mso-width-relative:margin;mso-height-relative:margin" filled="f" stroked="f">
              <v:textbox style="mso-next-textbox:#_x0000_s1457">
                <w:txbxContent>
                  <w:p w:rsidR="00F222EB" w:rsidRPr="00777013" w:rsidRDefault="00F222EB" w:rsidP="00F222EB">
                    <w:pPr>
                      <w:pStyle w:val="GS1Body"/>
                      <w:ind w:left="-142"/>
                      <w:jc w:val="center"/>
                      <w:rPr>
                        <w:lang w:val="en-US"/>
                      </w:rPr>
                    </w:pPr>
                    <w:r>
                      <w:rPr>
                        <w:lang w:val="en-US"/>
                      </w:rPr>
                      <w:t>Financial messages</w:t>
                    </w:r>
                  </w:p>
                </w:txbxContent>
              </v:textbox>
            </v:shape>
            <v:shape id="_x0000_s1458" type="#_x0000_t32" style="position:absolute;left:4422;top:9032;width:4932;height:2695;flip:y" o:connectortype="straight">
              <v:stroke startarrow="classic" startarrowwidth="wide" startarrowlength="long" endarrow="classic" endarrowwidth="wide" endarrowlength="long"/>
            </v:shape>
            <v:shape id="_x0000_s1459" type="#_x0000_t32" style="position:absolute;left:4327;top:9032;width:4932;height:2695" o:connectortype="straight">
              <v:stroke startarrow="classic" startarrowwidth="wide" startarrowlength="long" endarrow="classic" endarrowwidth="wide" endarrowlength="long"/>
            </v:shape>
          </v:group>
        </w:pict>
      </w: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F222EB" w:rsidRPr="0035383E" w:rsidRDefault="00F222EB" w:rsidP="00683BA5">
      <w:pPr>
        <w:jc w:val="center"/>
        <w:rPr>
          <w:rFonts w:ascii="Arial" w:hAnsi="Arial" w:cs="Arial"/>
          <w:noProof/>
          <w:lang w:eastAsia="fr-BE"/>
        </w:rPr>
      </w:pPr>
    </w:p>
    <w:p w:rsidR="00683BA5" w:rsidRPr="008101EE" w:rsidRDefault="00683BA5" w:rsidP="00B62E16">
      <w:pPr>
        <w:pStyle w:val="Heading2"/>
      </w:pPr>
      <w:bookmarkStart w:id="41" w:name="_Toc335296258"/>
      <w:bookmarkStart w:id="42" w:name="_Toc335836266"/>
      <w:r w:rsidRPr="008101EE">
        <w:t>Master Data Alignment</w:t>
      </w:r>
      <w:bookmarkEnd w:id="41"/>
      <w:bookmarkEnd w:id="42"/>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rect id="_x0000_s1362" style="position:absolute;left:0;text-align:left;margin-left:359.2pt;margin-top:10.35pt;width:46.5pt;height:177pt;z-index:251763712"/>
        </w:pict>
      </w:r>
      <w:bookmarkStart w:id="43" w:name="_GoBack"/>
      <w:bookmarkEnd w:id="43"/>
      <w:r w:rsidRPr="001B4C65">
        <w:rPr>
          <w:rFonts w:ascii="Arial" w:hAnsi="Arial" w:cs="Arial"/>
          <w:noProof/>
          <w:lang w:val="en-GB" w:eastAsia="fr-BE"/>
        </w:rPr>
        <w:pict>
          <v:shape id="_x0000_s1371" type="#_x0000_t202" style="position:absolute;left:0;text-align:left;margin-left:131.2pt;margin-top:61.3pt;width:26.55pt;height:78.25pt;z-index:251772928;mso-width-relative:margin;mso-height-relative:margin" stroked="f">
            <v:textbox>
              <w:txbxContent>
                <w:p w:rsidR="00577128" w:rsidRPr="00ED3328" w:rsidRDefault="00577128" w:rsidP="00924D22">
                  <w:pPr>
                    <w:jc w:val="center"/>
                    <w:rPr>
                      <w:rFonts w:ascii="Arial" w:hAnsi="Arial" w:cs="Arial"/>
                      <w:sz w:val="20"/>
                    </w:rPr>
                  </w:pPr>
                  <w:r w:rsidRPr="00ED3328">
                    <w:rPr>
                      <w:rFonts w:ascii="Arial" w:hAnsi="Arial" w:cs="Arial"/>
                      <w:sz w:val="20"/>
                    </w:rPr>
                    <w:t>B</w:t>
                  </w:r>
                </w:p>
                <w:p w:rsidR="00577128" w:rsidRPr="00ED3328" w:rsidRDefault="00577128" w:rsidP="00924D22">
                  <w:pPr>
                    <w:jc w:val="center"/>
                    <w:rPr>
                      <w:rFonts w:ascii="Arial" w:hAnsi="Arial" w:cs="Arial"/>
                      <w:sz w:val="20"/>
                    </w:rPr>
                  </w:pPr>
                  <w:r w:rsidRPr="00ED3328">
                    <w:rPr>
                      <w:rFonts w:ascii="Arial" w:hAnsi="Arial" w:cs="Arial"/>
                      <w:sz w:val="20"/>
                    </w:rPr>
                    <w:t>U</w:t>
                  </w:r>
                </w:p>
                <w:p w:rsidR="00577128" w:rsidRPr="00ED3328" w:rsidRDefault="00577128" w:rsidP="00924D22">
                  <w:pPr>
                    <w:jc w:val="center"/>
                    <w:rPr>
                      <w:rFonts w:ascii="Arial" w:hAnsi="Arial" w:cs="Arial"/>
                      <w:sz w:val="20"/>
                    </w:rPr>
                  </w:pPr>
                  <w:r w:rsidRPr="00ED3328">
                    <w:rPr>
                      <w:rFonts w:ascii="Arial" w:hAnsi="Arial" w:cs="Arial"/>
                      <w:sz w:val="20"/>
                    </w:rPr>
                    <w:t>Y</w:t>
                  </w:r>
                </w:p>
                <w:p w:rsidR="00577128" w:rsidRPr="00ED3328" w:rsidRDefault="00577128" w:rsidP="00924D22">
                  <w:pPr>
                    <w:jc w:val="center"/>
                    <w:rPr>
                      <w:rFonts w:ascii="Arial" w:hAnsi="Arial" w:cs="Arial"/>
                      <w:sz w:val="20"/>
                    </w:rPr>
                  </w:pPr>
                  <w:r w:rsidRPr="00ED3328">
                    <w:rPr>
                      <w:rFonts w:ascii="Arial" w:hAnsi="Arial" w:cs="Arial"/>
                      <w:sz w:val="20"/>
                    </w:rPr>
                    <w:t>E</w:t>
                  </w:r>
                </w:p>
                <w:p w:rsidR="00577128" w:rsidRPr="00ED3328" w:rsidRDefault="00577128" w:rsidP="00924D22">
                  <w:pPr>
                    <w:jc w:val="center"/>
                    <w:rPr>
                      <w:rFonts w:ascii="Arial" w:hAnsi="Arial" w:cs="Arial"/>
                      <w:sz w:val="20"/>
                    </w:rPr>
                  </w:pPr>
                  <w:r w:rsidRPr="00ED3328">
                    <w:rPr>
                      <w:rFonts w:ascii="Arial" w:hAnsi="Arial" w:cs="Arial"/>
                      <w:sz w:val="20"/>
                    </w:rPr>
                    <w:t>R</w:t>
                  </w:r>
                </w:p>
              </w:txbxContent>
            </v:textbox>
          </v:shape>
        </w:pict>
      </w:r>
      <w:r w:rsidRPr="001B4C65">
        <w:rPr>
          <w:rFonts w:ascii="Arial" w:hAnsi="Arial" w:cs="Arial"/>
          <w:noProof/>
          <w:lang w:val="en-GB" w:eastAsia="fr-BE"/>
        </w:rPr>
        <w:pict>
          <v:rect id="_x0000_s1369" style="position:absolute;left:0;text-align:left;margin-left:122.95pt;margin-top:10.35pt;width:46.5pt;height:177pt;z-index:251770880"/>
        </w:pict>
      </w:r>
    </w:p>
    <w:p w:rsidR="00924D22" w:rsidRPr="008101EE" w:rsidRDefault="00924D22" w:rsidP="00683BA5">
      <w:pPr>
        <w:jc w:val="center"/>
        <w:rPr>
          <w:rFonts w:ascii="Arial" w:hAnsi="Arial" w:cs="Arial"/>
          <w:noProof/>
          <w:lang w:val="en-GB" w:eastAsia="es-ES"/>
        </w:rPr>
      </w:pPr>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66" type="#_x0000_t202" style="position:absolute;left:0;text-align:left;margin-left:179.95pt;margin-top:4.7pt;width:158.25pt;height:18.7pt;z-index:251767808;mso-height-percent:200;mso-height-percent:200;mso-width-relative:margin;mso-height-relative:margin" filled="f" stroked="f">
            <v:textbox style="mso-next-textbox:#_x0000_s1366;mso-fit-shape-to-text:t">
              <w:txbxContent>
                <w:p w:rsidR="00577128" w:rsidRPr="00EF4FB3" w:rsidRDefault="00577128" w:rsidP="00924D22">
                  <w:pPr>
                    <w:jc w:val="center"/>
                    <w:rPr>
                      <w:rFonts w:ascii="Arial" w:hAnsi="Arial" w:cs="Arial"/>
                      <w:sz w:val="20"/>
                    </w:rPr>
                  </w:pPr>
                  <w:r>
                    <w:rPr>
                      <w:rFonts w:ascii="Arial" w:hAnsi="Arial" w:cs="Arial"/>
                      <w:sz w:val="20"/>
                    </w:rPr>
                    <w:t>Party information</w:t>
                  </w:r>
                </w:p>
              </w:txbxContent>
            </v:textbox>
          </v:shape>
        </w:pict>
      </w:r>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63" type="#_x0000_t32" style="position:absolute;left:0;text-align:left;margin-left:178.45pt;margin-top:8.2pt;width:167.25pt;height:0;z-index:251764736" o:connectortype="straight">
            <v:stroke startarrow="classic" startarrowwidth="wide" startarrowlength="long" endarrow="classic" endarrowwidth="wide" endarrowlength="long"/>
          </v:shape>
        </w:pict>
      </w:r>
      <w:r w:rsidRPr="001B4C65">
        <w:rPr>
          <w:rFonts w:ascii="Arial" w:hAnsi="Arial" w:cs="Arial"/>
          <w:noProof/>
          <w:lang w:val="en-GB" w:eastAsia="fr-BE"/>
        </w:rPr>
        <w:pict>
          <v:shape id="_x0000_s1370" type="#_x0000_t202" style="position:absolute;left:0;text-align:left;margin-left:370.2pt;margin-top:1.15pt;width:26.55pt;height:117.85pt;z-index:251771904;mso-width-relative:margin;mso-height-relative:margin" stroked="f">
            <v:textbox>
              <w:txbxContent>
                <w:p w:rsidR="00577128" w:rsidRPr="00ED3328" w:rsidRDefault="00577128" w:rsidP="00924D22">
                  <w:pPr>
                    <w:jc w:val="center"/>
                    <w:rPr>
                      <w:rFonts w:ascii="Arial" w:hAnsi="Arial" w:cs="Arial"/>
                      <w:sz w:val="20"/>
                    </w:rPr>
                  </w:pPr>
                  <w:r w:rsidRPr="00ED3328">
                    <w:rPr>
                      <w:rFonts w:ascii="Arial" w:hAnsi="Arial" w:cs="Arial"/>
                      <w:sz w:val="20"/>
                    </w:rPr>
                    <w:t>S</w:t>
                  </w:r>
                </w:p>
                <w:p w:rsidR="00577128" w:rsidRPr="00ED3328" w:rsidRDefault="00577128" w:rsidP="00924D22">
                  <w:pPr>
                    <w:jc w:val="center"/>
                    <w:rPr>
                      <w:rFonts w:ascii="Arial" w:hAnsi="Arial" w:cs="Arial"/>
                      <w:sz w:val="20"/>
                    </w:rPr>
                  </w:pPr>
                  <w:r w:rsidRPr="00ED3328">
                    <w:rPr>
                      <w:rFonts w:ascii="Arial" w:hAnsi="Arial" w:cs="Arial"/>
                      <w:sz w:val="20"/>
                    </w:rPr>
                    <w:t>U</w:t>
                  </w:r>
                </w:p>
                <w:p w:rsidR="00577128" w:rsidRPr="00ED3328" w:rsidRDefault="00577128" w:rsidP="00924D22">
                  <w:pPr>
                    <w:jc w:val="center"/>
                    <w:rPr>
                      <w:rFonts w:ascii="Arial" w:hAnsi="Arial" w:cs="Arial"/>
                      <w:sz w:val="20"/>
                    </w:rPr>
                  </w:pPr>
                  <w:r w:rsidRPr="00ED3328">
                    <w:rPr>
                      <w:rFonts w:ascii="Arial" w:hAnsi="Arial" w:cs="Arial"/>
                      <w:sz w:val="20"/>
                    </w:rPr>
                    <w:t>P</w:t>
                  </w:r>
                </w:p>
                <w:p w:rsidR="00577128" w:rsidRPr="00ED3328" w:rsidRDefault="00577128" w:rsidP="00924D22">
                  <w:pPr>
                    <w:jc w:val="center"/>
                    <w:rPr>
                      <w:rFonts w:ascii="Arial" w:hAnsi="Arial" w:cs="Arial"/>
                      <w:sz w:val="20"/>
                    </w:rPr>
                  </w:pPr>
                  <w:r w:rsidRPr="00ED3328">
                    <w:rPr>
                      <w:rFonts w:ascii="Arial" w:hAnsi="Arial" w:cs="Arial"/>
                      <w:sz w:val="20"/>
                    </w:rPr>
                    <w:t>P</w:t>
                  </w:r>
                </w:p>
                <w:p w:rsidR="00577128" w:rsidRPr="00ED3328" w:rsidRDefault="00577128" w:rsidP="00924D22">
                  <w:pPr>
                    <w:jc w:val="center"/>
                    <w:rPr>
                      <w:rFonts w:ascii="Arial" w:hAnsi="Arial" w:cs="Arial"/>
                      <w:sz w:val="20"/>
                    </w:rPr>
                  </w:pPr>
                  <w:r w:rsidRPr="00ED3328">
                    <w:rPr>
                      <w:rFonts w:ascii="Arial" w:hAnsi="Arial" w:cs="Arial"/>
                      <w:sz w:val="20"/>
                    </w:rPr>
                    <w:t xml:space="preserve">L </w:t>
                  </w:r>
                </w:p>
                <w:p w:rsidR="00577128" w:rsidRPr="00ED3328" w:rsidRDefault="00577128" w:rsidP="00924D22">
                  <w:pPr>
                    <w:jc w:val="center"/>
                    <w:rPr>
                      <w:rFonts w:ascii="Arial" w:hAnsi="Arial" w:cs="Arial"/>
                      <w:sz w:val="20"/>
                    </w:rPr>
                  </w:pPr>
                  <w:r w:rsidRPr="00ED3328">
                    <w:rPr>
                      <w:rFonts w:ascii="Arial" w:hAnsi="Arial" w:cs="Arial"/>
                      <w:sz w:val="20"/>
                    </w:rPr>
                    <w:t>I</w:t>
                  </w:r>
                </w:p>
                <w:p w:rsidR="00577128" w:rsidRPr="00ED3328" w:rsidRDefault="00577128" w:rsidP="00924D22">
                  <w:pPr>
                    <w:jc w:val="center"/>
                    <w:rPr>
                      <w:rFonts w:ascii="Arial" w:hAnsi="Arial" w:cs="Arial"/>
                      <w:sz w:val="20"/>
                    </w:rPr>
                  </w:pPr>
                  <w:r w:rsidRPr="00ED3328">
                    <w:rPr>
                      <w:rFonts w:ascii="Arial" w:hAnsi="Arial" w:cs="Arial"/>
                      <w:sz w:val="20"/>
                    </w:rPr>
                    <w:t>E</w:t>
                  </w:r>
                </w:p>
                <w:p w:rsidR="00577128" w:rsidRPr="00ED3328" w:rsidRDefault="00577128" w:rsidP="00924D22">
                  <w:pPr>
                    <w:jc w:val="center"/>
                    <w:rPr>
                      <w:rFonts w:ascii="Arial" w:hAnsi="Arial" w:cs="Arial"/>
                      <w:sz w:val="20"/>
                    </w:rPr>
                  </w:pPr>
                  <w:r w:rsidRPr="00ED3328">
                    <w:rPr>
                      <w:rFonts w:ascii="Arial" w:hAnsi="Arial" w:cs="Arial"/>
                      <w:sz w:val="20"/>
                    </w:rPr>
                    <w:t>R</w:t>
                  </w:r>
                </w:p>
              </w:txbxContent>
            </v:textbox>
          </v:shape>
        </w:pict>
      </w:r>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67" type="#_x0000_t202" style="position:absolute;left:0;text-align:left;margin-left:180.7pt;margin-top:12.05pt;width:158.25pt;height:18.7pt;z-index:251768832;mso-height-percent:200;mso-height-percent:200;mso-width-relative:margin;mso-height-relative:margin" filled="f" stroked="f">
            <v:textbox style="mso-next-textbox:#_x0000_s1367;mso-fit-shape-to-text:t">
              <w:txbxContent>
                <w:p w:rsidR="00577128" w:rsidRPr="004D096B" w:rsidRDefault="00577128" w:rsidP="00924D22">
                  <w:pPr>
                    <w:jc w:val="center"/>
                  </w:pPr>
                  <w:r>
                    <w:rPr>
                      <w:rFonts w:ascii="Arial" w:hAnsi="Arial" w:cs="Arial"/>
                      <w:sz w:val="20"/>
                    </w:rPr>
                    <w:t>Pr</w:t>
                  </w:r>
                  <w:r w:rsidRPr="004D096B">
                    <w:rPr>
                      <w:rFonts w:ascii="Arial" w:hAnsi="Arial" w:cs="Arial"/>
                      <w:sz w:val="20"/>
                    </w:rPr>
                    <w:t>o</w:t>
                  </w:r>
                  <w:r>
                    <w:rPr>
                      <w:rFonts w:ascii="Arial" w:hAnsi="Arial" w:cs="Arial"/>
                      <w:sz w:val="20"/>
                    </w:rPr>
                    <w:t>duct Inquiry</w:t>
                  </w:r>
                </w:p>
              </w:txbxContent>
            </v:textbox>
          </v:shape>
        </w:pict>
      </w:r>
    </w:p>
    <w:p w:rsidR="00924D22" w:rsidRPr="008101EE" w:rsidRDefault="00924D22" w:rsidP="00683BA5">
      <w:pPr>
        <w:jc w:val="center"/>
        <w:rPr>
          <w:rFonts w:ascii="Arial" w:hAnsi="Arial" w:cs="Arial"/>
          <w:noProof/>
          <w:lang w:val="en-GB" w:eastAsia="es-ES"/>
        </w:rPr>
      </w:pPr>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65" type="#_x0000_t32" style="position:absolute;left:0;text-align:left;margin-left:178.45pt;margin-top:3.95pt;width:167.25pt;height:0;z-index:251766784" o:connectortype="straight">
            <v:stroke endarrow="classic" endarrowwidth="wide" endarrowlength="long"/>
          </v:shape>
        </w:pict>
      </w:r>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68" type="#_x0000_t202" style="position:absolute;left:0;text-align:left;margin-left:180.7pt;margin-top:8.55pt;width:158.25pt;height:18.7pt;z-index:251769856;mso-height-percent:200;mso-height-percent:200;mso-width-relative:margin;mso-height-relative:margin" filled="f" stroked="f">
            <v:textbox style="mso-next-textbox:#_x0000_s1368;mso-fit-shape-to-text:t">
              <w:txbxContent>
                <w:p w:rsidR="00577128" w:rsidRPr="00EF4FB3" w:rsidRDefault="00577128" w:rsidP="00924D22">
                  <w:pPr>
                    <w:jc w:val="center"/>
                    <w:rPr>
                      <w:rFonts w:ascii="Arial" w:hAnsi="Arial" w:cs="Arial"/>
                      <w:sz w:val="20"/>
                    </w:rPr>
                  </w:pPr>
                  <w:r>
                    <w:rPr>
                      <w:rFonts w:ascii="Arial" w:hAnsi="Arial" w:cs="Arial"/>
                      <w:sz w:val="20"/>
                    </w:rPr>
                    <w:t>Price / Sales Catalogue</w:t>
                  </w:r>
                </w:p>
              </w:txbxContent>
            </v:textbox>
          </v:shape>
        </w:pict>
      </w:r>
    </w:p>
    <w:p w:rsidR="00924D22" w:rsidRPr="008101EE" w:rsidRDefault="00924D22" w:rsidP="00683BA5">
      <w:pPr>
        <w:jc w:val="center"/>
        <w:rPr>
          <w:rFonts w:ascii="Arial" w:hAnsi="Arial" w:cs="Arial"/>
          <w:noProof/>
          <w:lang w:val="en-GB" w:eastAsia="es-ES"/>
        </w:rPr>
      </w:pPr>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64" type="#_x0000_t32" style="position:absolute;left:0;text-align:left;margin-left:178.45pt;margin-top:-.3pt;width:167.25pt;height:0;flip:x;z-index:251765760" o:connectortype="straight">
            <v:stroke startarrow="classic" startarrowwidth="wide" startarrowlength="long" endarrow="classic" endarrowwidth="wide" endarrowlength="long"/>
          </v:shape>
        </w:pict>
      </w:r>
    </w:p>
    <w:p w:rsidR="00924D22"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72" type="#_x0000_t32" style="position:absolute;left:0;text-align:left;margin-left:178.55pt;margin-top:24.4pt;width:167.25pt;height:0;z-index:251773952;mso-position-vertical:absolute" o:connectortype="straight">
            <v:stroke startarrow="classic" startarrowwidth="wide" startarrowlength="long" endarrowwidth="wide" endarrowlength="long"/>
          </v:shape>
        </w:pict>
      </w:r>
      <w:r w:rsidRPr="001B4C65">
        <w:rPr>
          <w:rFonts w:ascii="Arial" w:hAnsi="Arial" w:cs="Arial"/>
          <w:noProof/>
          <w:lang w:val="en-GB" w:eastAsia="fr-BE"/>
        </w:rPr>
        <w:pict>
          <v:shape id="_x0000_s1373" type="#_x0000_t202" style="position:absolute;left:0;text-align:left;margin-left:180.8pt;margin-top:5.5pt;width:158.25pt;height:18.7pt;z-index:251774976;mso-height-percent:200;mso-height-percent:200;mso-width-relative:margin;mso-height-relative:margin" filled="f" stroked="f">
            <v:textbox style="mso-next-textbox:#_x0000_s1373;mso-fit-shape-to-text:t">
              <w:txbxContent>
                <w:p w:rsidR="00577128" w:rsidRPr="00EF4FB3" w:rsidRDefault="00577128" w:rsidP="00924D22">
                  <w:pPr>
                    <w:jc w:val="center"/>
                    <w:rPr>
                      <w:rFonts w:ascii="Arial" w:hAnsi="Arial" w:cs="Arial"/>
                      <w:sz w:val="20"/>
                    </w:rPr>
                  </w:pPr>
                  <w:r>
                    <w:rPr>
                      <w:rFonts w:ascii="Arial" w:hAnsi="Arial" w:cs="Arial"/>
                      <w:sz w:val="20"/>
                    </w:rPr>
                    <w:t>Product Data</w:t>
                  </w:r>
                </w:p>
              </w:txbxContent>
            </v:textbox>
          </v:shape>
        </w:pict>
      </w:r>
    </w:p>
    <w:p w:rsidR="00924D22" w:rsidRPr="008101EE" w:rsidRDefault="00924D22" w:rsidP="00683BA5">
      <w:pPr>
        <w:jc w:val="center"/>
        <w:rPr>
          <w:rFonts w:ascii="Arial" w:hAnsi="Arial" w:cs="Arial"/>
          <w:noProof/>
          <w:lang w:val="en-GB" w:eastAsia="es-ES"/>
        </w:rPr>
      </w:pPr>
    </w:p>
    <w:p w:rsidR="00924D22" w:rsidRPr="008101EE" w:rsidRDefault="00924D22" w:rsidP="00683BA5">
      <w:pPr>
        <w:jc w:val="center"/>
        <w:rPr>
          <w:rFonts w:ascii="Arial" w:hAnsi="Arial" w:cs="Arial"/>
          <w:noProof/>
          <w:lang w:val="en-GB" w:eastAsia="es-ES"/>
        </w:rPr>
      </w:pPr>
    </w:p>
    <w:p w:rsidR="00924D22" w:rsidRPr="008101EE" w:rsidRDefault="00924D22" w:rsidP="00683BA5">
      <w:pPr>
        <w:jc w:val="center"/>
        <w:rPr>
          <w:rFonts w:ascii="Arial" w:hAnsi="Arial" w:cs="Arial"/>
          <w:lang w:val="en-GB"/>
        </w:rPr>
      </w:pPr>
    </w:p>
    <w:p w:rsidR="00683BA5" w:rsidRPr="008101EE" w:rsidRDefault="00683BA5" w:rsidP="00F15F8F">
      <w:pPr>
        <w:pStyle w:val="Heading3"/>
      </w:pPr>
      <w:bookmarkStart w:id="44" w:name="_Toc389628704"/>
      <w:bookmarkStart w:id="45" w:name="Party_Information"/>
      <w:bookmarkStart w:id="46" w:name="_Toc335296259"/>
      <w:bookmarkStart w:id="47" w:name="_Toc335836267"/>
      <w:bookmarkEnd w:id="44"/>
      <w:r w:rsidRPr="008101EE">
        <w:t>Party Information</w:t>
      </w:r>
      <w:bookmarkEnd w:id="45"/>
      <w:r w:rsidRPr="008101EE">
        <w:t xml:space="preserve"> (PARTIN)</w:t>
      </w:r>
      <w:bookmarkEnd w:id="46"/>
      <w:bookmarkEnd w:id="47"/>
    </w:p>
    <w:p w:rsidR="00683BA5" w:rsidRPr="008101EE" w:rsidRDefault="00683BA5" w:rsidP="00F15F8F">
      <w:pPr>
        <w:pStyle w:val="GS1Body"/>
      </w:pPr>
      <w:r w:rsidRPr="008101EE">
        <w:t>The Party Information message is the first message exchanged between trading partners at the beginning of a commercial relationship. It is used to provide location information and the related operational, administrative, commercial and financial data to the trading partner, (e.g., name and address, contact persons, financial accounts, etc.). The message will be exchanged again if there are any changes or updates to such information at a later stage of the trading relationship, so that the partner's master data files are maintained and kept current.</w:t>
      </w:r>
    </w:p>
    <w:p w:rsidR="00683BA5" w:rsidRPr="008101EE" w:rsidRDefault="00683BA5" w:rsidP="00F15F8F">
      <w:pPr>
        <w:pStyle w:val="GS1Body"/>
      </w:pPr>
      <w:r w:rsidRPr="008101EE">
        <w:t>The Party Information message can also be used by the trading partners to feed a central catalogue of addresses, making the information available to all interested parties.</w:t>
      </w:r>
    </w:p>
    <w:p w:rsidR="00683BA5" w:rsidRPr="008101EE" w:rsidRDefault="00683BA5" w:rsidP="00F15F8F">
      <w:pPr>
        <w:pStyle w:val="Heading3"/>
      </w:pPr>
      <w:bookmarkStart w:id="48" w:name="_Toc375631182"/>
      <w:bookmarkStart w:id="49" w:name="_Toc375638696"/>
      <w:bookmarkStart w:id="50" w:name="_Toc375708828"/>
      <w:bookmarkStart w:id="51" w:name="_Toc389618238"/>
      <w:bookmarkStart w:id="52" w:name="_Toc389628705"/>
      <w:bookmarkStart w:id="53" w:name="Product_Inquiry"/>
      <w:bookmarkStart w:id="54" w:name="_Toc335296260"/>
      <w:bookmarkStart w:id="55" w:name="_Toc335836268"/>
      <w:bookmarkEnd w:id="48"/>
      <w:bookmarkEnd w:id="49"/>
      <w:bookmarkEnd w:id="50"/>
      <w:bookmarkEnd w:id="51"/>
      <w:bookmarkEnd w:id="52"/>
      <w:r w:rsidRPr="008101EE">
        <w:lastRenderedPageBreak/>
        <w:t>Product Inquiry</w:t>
      </w:r>
      <w:bookmarkEnd w:id="53"/>
      <w:r w:rsidRPr="008101EE">
        <w:t xml:space="preserve"> (PROINQ)</w:t>
      </w:r>
      <w:bookmarkEnd w:id="54"/>
      <w:bookmarkEnd w:id="55"/>
    </w:p>
    <w:p w:rsidR="00683BA5" w:rsidRPr="008101EE" w:rsidRDefault="00683BA5" w:rsidP="00F15F8F">
      <w:pPr>
        <w:pStyle w:val="GS1Body"/>
      </w:pPr>
      <w:r w:rsidRPr="008101EE">
        <w:t>The Product Inquiry message enables a buyer to inquire on a product or group of products from a master product catalogue according to criteria defined in the message. The buyer may specify in the message the attributes of a product or group of products for which he is interested in receiving additional information. This will allow a manufacturer and/or supplier to send the buyer only information for those products in which the buyer is specifically interested, rather than the entire product catalogue.</w:t>
      </w:r>
    </w:p>
    <w:p w:rsidR="00683BA5" w:rsidRPr="008101EE" w:rsidRDefault="00683BA5" w:rsidP="00F15F8F">
      <w:pPr>
        <w:pStyle w:val="GS1Body"/>
      </w:pPr>
      <w:r w:rsidRPr="008101EE">
        <w:t>The Product Inquiry message may request information in order to select a specific group or family of products from a supplier’s entire product catalogue, (e.g., a buyer requesting from a supplier of medical equipment all product information related to sterilised products), select a product or group of products according to attributes or product characteristics as defined by the sender in the message, (e.g., a retailer requesting a clothing manufacturer to send product information for all blue, white or striped men's shirts, sizes medium to extra-large), or determine the availability, lead-time and/or general commercial/sales conditions for a specific product.</w:t>
      </w:r>
    </w:p>
    <w:p w:rsidR="00683BA5" w:rsidRPr="008101EE" w:rsidRDefault="00683BA5" w:rsidP="00F15F8F">
      <w:pPr>
        <w:pStyle w:val="GS1Body"/>
      </w:pPr>
      <w:r w:rsidRPr="008101EE">
        <w:t>The Product Inquiry message may be responded to by a Price/Sales Catalogue and/or Product Data message, depending on the business requirements expressed in the message.</w:t>
      </w:r>
    </w:p>
    <w:p w:rsidR="00683BA5" w:rsidRPr="008101EE" w:rsidRDefault="00683BA5" w:rsidP="00F15F8F">
      <w:pPr>
        <w:pStyle w:val="Heading3"/>
      </w:pPr>
      <w:bookmarkStart w:id="56" w:name="Product_Data"/>
      <w:bookmarkStart w:id="57" w:name="_Toc335296261"/>
      <w:bookmarkStart w:id="58" w:name="_Toc335836269"/>
      <w:r w:rsidRPr="008101EE">
        <w:t>Product Data</w:t>
      </w:r>
      <w:bookmarkEnd w:id="56"/>
      <w:r w:rsidRPr="008101EE">
        <w:t xml:space="preserve"> (PRODAT)</w:t>
      </w:r>
      <w:bookmarkEnd w:id="57"/>
      <w:bookmarkEnd w:id="58"/>
    </w:p>
    <w:p w:rsidR="00683BA5" w:rsidRPr="008101EE" w:rsidRDefault="00683BA5" w:rsidP="00F15F8F">
      <w:pPr>
        <w:pStyle w:val="GS1Body"/>
      </w:pPr>
      <w:r w:rsidRPr="008101EE">
        <w:t>The Product Data message is similar message to the Price/Sales Catalogue message in that it is used to exchange product related information between trading partners. The fundamental difference between the messages is that the Product Data message is used to provide technical and functional data related to products, (e.g., the technical specifications of an electrical product, the ingredients of a cake, etc.), and does not include any commercial terms and conditions. Data exchanged in the Product Data message normally does not change very frequently.</w:t>
      </w:r>
    </w:p>
    <w:p w:rsidR="00683BA5" w:rsidRPr="008101EE" w:rsidRDefault="00683BA5" w:rsidP="00F15F8F">
      <w:pPr>
        <w:pStyle w:val="Heading3"/>
      </w:pPr>
      <w:bookmarkStart w:id="59" w:name="Price_Sales_Catalogue"/>
      <w:bookmarkStart w:id="60" w:name="_Toc335296262"/>
      <w:bookmarkStart w:id="61" w:name="_Toc335836270"/>
      <w:r w:rsidRPr="008101EE">
        <w:t>Price/Sales Catalogue</w:t>
      </w:r>
      <w:bookmarkEnd w:id="59"/>
      <w:r w:rsidRPr="008101EE">
        <w:t xml:space="preserve"> (PRICAT)</w:t>
      </w:r>
      <w:bookmarkEnd w:id="60"/>
      <w:bookmarkEnd w:id="61"/>
    </w:p>
    <w:p w:rsidR="00683BA5" w:rsidRPr="008101EE" w:rsidRDefault="00683BA5" w:rsidP="00F15F8F">
      <w:pPr>
        <w:pStyle w:val="GS1Body"/>
      </w:pPr>
      <w:r w:rsidRPr="008101EE">
        <w:t>The Price/Sales Catalogue message is sent by the supplier to his customers. The message is used as a catalogue or list of all of the supplier’s products or as an advanced warning to particular changes in the product line. The catalogue would include descriptive, logistical, and financial information about each product. However, the catalogue may also be used to provide technical and functional data related to products, (e.g., the technical specifications of an electrical product, the ingredients of a cake, etc.) as done in the Product Data message.</w:t>
      </w:r>
    </w:p>
    <w:p w:rsidR="00683BA5" w:rsidRPr="008101EE" w:rsidRDefault="00683BA5" w:rsidP="00F15F8F">
      <w:pPr>
        <w:pStyle w:val="GS1Body"/>
      </w:pPr>
      <w:r w:rsidRPr="008101EE">
        <w:t>The message might indicate only general information about the products, valid for all customers or provide a single customer with specific product information such as special pricing conditions. Additionally, the message can be sent from a buyer to a seller to specify special requirements such as buyer labelling or packaging requirements.</w:t>
      </w:r>
    </w:p>
    <w:p w:rsidR="00683BA5" w:rsidRPr="008101EE" w:rsidRDefault="00683BA5" w:rsidP="00F15F8F">
      <w:pPr>
        <w:pStyle w:val="GS1Body"/>
      </w:pPr>
      <w:r w:rsidRPr="008101EE">
        <w:t>The message will be re-sent when there are any changes, deletions or additions to the supplier's products.</w:t>
      </w:r>
    </w:p>
    <w:p w:rsidR="00683BA5" w:rsidRDefault="00683BA5" w:rsidP="00F15F8F">
      <w:pPr>
        <w:pStyle w:val="GS1Body"/>
      </w:pPr>
      <w:r w:rsidRPr="008101EE">
        <w:t>The Price/Sales Catalogue message can also be used by suppliers to feed a central catalogue of products, making the information available to all interested parties.</w:t>
      </w:r>
    </w:p>
    <w:p w:rsidR="00F222EB" w:rsidRDefault="00F222EB" w:rsidP="00F15F8F">
      <w:pPr>
        <w:pStyle w:val="GS1Body"/>
      </w:pPr>
    </w:p>
    <w:p w:rsidR="00F222EB" w:rsidRPr="008101EE" w:rsidRDefault="00F222EB" w:rsidP="00F15F8F">
      <w:pPr>
        <w:pStyle w:val="GS1Body"/>
      </w:pPr>
    </w:p>
    <w:p w:rsidR="00683BA5" w:rsidRPr="008101EE" w:rsidRDefault="00683BA5" w:rsidP="00B62E16">
      <w:pPr>
        <w:pStyle w:val="Heading2"/>
      </w:pPr>
      <w:bookmarkStart w:id="62" w:name="_Toc335296263"/>
      <w:bookmarkStart w:id="63" w:name="_Toc335836271"/>
      <w:r w:rsidRPr="008101EE">
        <w:lastRenderedPageBreak/>
        <w:t>Transactions</w:t>
      </w:r>
      <w:bookmarkEnd w:id="62"/>
      <w:bookmarkEnd w:id="63"/>
    </w:p>
    <w:p w:rsidR="00683BA5" w:rsidRPr="008101EE" w:rsidRDefault="00683BA5" w:rsidP="00F15F8F">
      <w:pPr>
        <w:pStyle w:val="Heading3"/>
      </w:pPr>
      <w:bookmarkStart w:id="64" w:name="_Toc335296264"/>
      <w:bookmarkStart w:id="65" w:name="_Toc335836272"/>
      <w:r w:rsidRPr="008101EE">
        <w:t>Pre-Order Messages</w:t>
      </w:r>
      <w:bookmarkEnd w:id="64"/>
      <w:bookmarkEnd w:id="65"/>
    </w:p>
    <w:p w:rsidR="004D096B" w:rsidRPr="008101EE" w:rsidRDefault="001B4C65" w:rsidP="00577128">
      <w:pPr>
        <w:rPr>
          <w:rFonts w:ascii="Arial" w:hAnsi="Arial" w:cs="Arial"/>
          <w:noProof/>
          <w:lang w:val="en-GB" w:eastAsia="es-ES"/>
        </w:rPr>
      </w:pPr>
      <w:r w:rsidRPr="001B4C65">
        <w:rPr>
          <w:rFonts w:ascii="Arial" w:hAnsi="Arial" w:cs="Arial"/>
          <w:noProof/>
          <w:lang w:val="en-GB" w:eastAsia="fr-BE"/>
        </w:rPr>
        <w:pict>
          <v:shape id="_x0000_s1361" type="#_x0000_t202" style="position:absolute;margin-left:137.15pt;margin-top:69.45pt;width:26.55pt;height:78.25pt;z-index:251762688;mso-width-relative:margin;mso-height-relative:margin" stroked="f">
            <v:textbox style="mso-next-textbox:#_x0000_s1361">
              <w:txbxContent>
                <w:p w:rsidR="00577128" w:rsidRPr="00ED3328" w:rsidRDefault="00577128" w:rsidP="004D096B">
                  <w:pPr>
                    <w:jc w:val="center"/>
                    <w:rPr>
                      <w:rFonts w:ascii="Arial" w:hAnsi="Arial" w:cs="Arial"/>
                      <w:sz w:val="20"/>
                    </w:rPr>
                  </w:pPr>
                  <w:r w:rsidRPr="00ED3328">
                    <w:rPr>
                      <w:rFonts w:ascii="Arial" w:hAnsi="Arial" w:cs="Arial"/>
                      <w:sz w:val="20"/>
                    </w:rPr>
                    <w:t>B</w:t>
                  </w:r>
                </w:p>
                <w:p w:rsidR="00577128" w:rsidRPr="00ED3328" w:rsidRDefault="00577128" w:rsidP="004D096B">
                  <w:pPr>
                    <w:jc w:val="center"/>
                    <w:rPr>
                      <w:rFonts w:ascii="Arial" w:hAnsi="Arial" w:cs="Arial"/>
                      <w:sz w:val="20"/>
                    </w:rPr>
                  </w:pPr>
                  <w:r w:rsidRPr="00ED3328">
                    <w:rPr>
                      <w:rFonts w:ascii="Arial" w:hAnsi="Arial" w:cs="Arial"/>
                      <w:sz w:val="20"/>
                    </w:rPr>
                    <w:t>U</w:t>
                  </w:r>
                </w:p>
                <w:p w:rsidR="00577128" w:rsidRPr="00ED3328" w:rsidRDefault="00577128" w:rsidP="004D096B">
                  <w:pPr>
                    <w:jc w:val="center"/>
                    <w:rPr>
                      <w:rFonts w:ascii="Arial" w:hAnsi="Arial" w:cs="Arial"/>
                      <w:sz w:val="20"/>
                    </w:rPr>
                  </w:pPr>
                  <w:r w:rsidRPr="00ED3328">
                    <w:rPr>
                      <w:rFonts w:ascii="Arial" w:hAnsi="Arial" w:cs="Arial"/>
                      <w:sz w:val="20"/>
                    </w:rPr>
                    <w:t>Y</w:t>
                  </w:r>
                </w:p>
                <w:p w:rsidR="00577128" w:rsidRPr="00ED3328" w:rsidRDefault="00577128" w:rsidP="004D096B">
                  <w:pPr>
                    <w:jc w:val="center"/>
                    <w:rPr>
                      <w:rFonts w:ascii="Arial" w:hAnsi="Arial" w:cs="Arial"/>
                      <w:sz w:val="20"/>
                    </w:rPr>
                  </w:pPr>
                  <w:r w:rsidRPr="00ED3328">
                    <w:rPr>
                      <w:rFonts w:ascii="Arial" w:hAnsi="Arial" w:cs="Arial"/>
                      <w:sz w:val="20"/>
                    </w:rPr>
                    <w:t>E</w:t>
                  </w:r>
                </w:p>
                <w:p w:rsidR="00577128" w:rsidRPr="00ED3328" w:rsidRDefault="00577128" w:rsidP="004D096B">
                  <w:pPr>
                    <w:jc w:val="center"/>
                    <w:rPr>
                      <w:rFonts w:ascii="Arial" w:hAnsi="Arial" w:cs="Arial"/>
                      <w:sz w:val="20"/>
                    </w:rPr>
                  </w:pPr>
                  <w:r w:rsidRPr="00ED3328">
                    <w:rPr>
                      <w:rFonts w:ascii="Arial" w:hAnsi="Arial" w:cs="Arial"/>
                      <w:sz w:val="20"/>
                    </w:rPr>
                    <w:t>R</w:t>
                  </w:r>
                </w:p>
              </w:txbxContent>
            </v:textbox>
          </v:shape>
        </w:pict>
      </w:r>
      <w:r w:rsidRPr="001B4C65">
        <w:rPr>
          <w:rFonts w:ascii="Arial" w:hAnsi="Arial" w:cs="Arial"/>
          <w:noProof/>
          <w:lang w:val="en-GB" w:eastAsia="fr-BE"/>
        </w:rPr>
        <w:pict>
          <v:shape id="_x0000_s1360" type="#_x0000_t202" style="position:absolute;margin-left:377.85pt;margin-top:50.7pt;width:26.55pt;height:117.85pt;z-index:251761664;mso-width-relative:margin;mso-height-relative:margin" stroked="f">
            <v:textbox style="mso-next-textbox:#_x0000_s1360">
              <w:txbxContent>
                <w:p w:rsidR="00577128" w:rsidRPr="00ED3328" w:rsidRDefault="00577128" w:rsidP="004D096B">
                  <w:pPr>
                    <w:jc w:val="center"/>
                    <w:rPr>
                      <w:rFonts w:ascii="Arial" w:hAnsi="Arial" w:cs="Arial"/>
                      <w:sz w:val="20"/>
                    </w:rPr>
                  </w:pPr>
                  <w:r w:rsidRPr="00ED3328">
                    <w:rPr>
                      <w:rFonts w:ascii="Arial" w:hAnsi="Arial" w:cs="Arial"/>
                      <w:sz w:val="20"/>
                    </w:rPr>
                    <w:t>S</w:t>
                  </w:r>
                </w:p>
                <w:p w:rsidR="00577128" w:rsidRPr="00ED3328" w:rsidRDefault="00577128" w:rsidP="004D096B">
                  <w:pPr>
                    <w:jc w:val="center"/>
                    <w:rPr>
                      <w:rFonts w:ascii="Arial" w:hAnsi="Arial" w:cs="Arial"/>
                      <w:sz w:val="20"/>
                    </w:rPr>
                  </w:pPr>
                  <w:r w:rsidRPr="00ED3328">
                    <w:rPr>
                      <w:rFonts w:ascii="Arial" w:hAnsi="Arial" w:cs="Arial"/>
                      <w:sz w:val="20"/>
                    </w:rPr>
                    <w:t>U</w:t>
                  </w:r>
                </w:p>
                <w:p w:rsidR="00577128" w:rsidRPr="00ED3328" w:rsidRDefault="00577128" w:rsidP="004D096B">
                  <w:pPr>
                    <w:jc w:val="center"/>
                    <w:rPr>
                      <w:rFonts w:ascii="Arial" w:hAnsi="Arial" w:cs="Arial"/>
                      <w:sz w:val="20"/>
                    </w:rPr>
                  </w:pPr>
                  <w:r w:rsidRPr="00ED3328">
                    <w:rPr>
                      <w:rFonts w:ascii="Arial" w:hAnsi="Arial" w:cs="Arial"/>
                      <w:sz w:val="20"/>
                    </w:rPr>
                    <w:t>P</w:t>
                  </w:r>
                </w:p>
                <w:p w:rsidR="00577128" w:rsidRPr="00ED3328" w:rsidRDefault="00577128" w:rsidP="004D096B">
                  <w:pPr>
                    <w:jc w:val="center"/>
                    <w:rPr>
                      <w:rFonts w:ascii="Arial" w:hAnsi="Arial" w:cs="Arial"/>
                      <w:sz w:val="20"/>
                    </w:rPr>
                  </w:pPr>
                  <w:r w:rsidRPr="00ED3328">
                    <w:rPr>
                      <w:rFonts w:ascii="Arial" w:hAnsi="Arial" w:cs="Arial"/>
                      <w:sz w:val="20"/>
                    </w:rPr>
                    <w:t>P</w:t>
                  </w:r>
                </w:p>
                <w:p w:rsidR="00577128" w:rsidRPr="00ED3328" w:rsidRDefault="00577128" w:rsidP="004D096B">
                  <w:pPr>
                    <w:jc w:val="center"/>
                    <w:rPr>
                      <w:rFonts w:ascii="Arial" w:hAnsi="Arial" w:cs="Arial"/>
                      <w:sz w:val="20"/>
                    </w:rPr>
                  </w:pPr>
                  <w:r w:rsidRPr="00ED3328">
                    <w:rPr>
                      <w:rFonts w:ascii="Arial" w:hAnsi="Arial" w:cs="Arial"/>
                      <w:sz w:val="20"/>
                    </w:rPr>
                    <w:t xml:space="preserve">L </w:t>
                  </w:r>
                </w:p>
                <w:p w:rsidR="00577128" w:rsidRPr="00ED3328" w:rsidRDefault="00577128" w:rsidP="004D096B">
                  <w:pPr>
                    <w:jc w:val="center"/>
                    <w:rPr>
                      <w:rFonts w:ascii="Arial" w:hAnsi="Arial" w:cs="Arial"/>
                      <w:sz w:val="20"/>
                    </w:rPr>
                  </w:pPr>
                  <w:r w:rsidRPr="00ED3328">
                    <w:rPr>
                      <w:rFonts w:ascii="Arial" w:hAnsi="Arial" w:cs="Arial"/>
                      <w:sz w:val="20"/>
                    </w:rPr>
                    <w:t>I</w:t>
                  </w:r>
                </w:p>
                <w:p w:rsidR="00577128" w:rsidRPr="00ED3328" w:rsidRDefault="00577128" w:rsidP="004D096B">
                  <w:pPr>
                    <w:jc w:val="center"/>
                    <w:rPr>
                      <w:rFonts w:ascii="Arial" w:hAnsi="Arial" w:cs="Arial"/>
                      <w:sz w:val="20"/>
                    </w:rPr>
                  </w:pPr>
                  <w:r w:rsidRPr="00ED3328">
                    <w:rPr>
                      <w:rFonts w:ascii="Arial" w:hAnsi="Arial" w:cs="Arial"/>
                      <w:sz w:val="20"/>
                    </w:rPr>
                    <w:t>E</w:t>
                  </w:r>
                </w:p>
                <w:p w:rsidR="00577128" w:rsidRPr="00ED3328" w:rsidRDefault="00577128" w:rsidP="004D096B">
                  <w:pPr>
                    <w:jc w:val="center"/>
                    <w:rPr>
                      <w:rFonts w:ascii="Arial" w:hAnsi="Arial" w:cs="Arial"/>
                      <w:sz w:val="20"/>
                    </w:rPr>
                  </w:pPr>
                  <w:r w:rsidRPr="00ED3328">
                    <w:rPr>
                      <w:rFonts w:ascii="Arial" w:hAnsi="Arial" w:cs="Arial"/>
                      <w:sz w:val="20"/>
                    </w:rPr>
                    <w:t>R</w:t>
                  </w:r>
                </w:p>
              </w:txbxContent>
            </v:textbox>
          </v:shape>
        </w:pict>
      </w:r>
      <w:r w:rsidRPr="001B4C65">
        <w:rPr>
          <w:rFonts w:ascii="Arial" w:hAnsi="Arial" w:cs="Arial"/>
          <w:noProof/>
          <w:lang w:val="en-GB" w:eastAsia="fr-BE"/>
        </w:rPr>
        <w:pict>
          <v:rect id="_x0000_s1359" style="position:absolute;margin-left:128.9pt;margin-top:18.5pt;width:46.5pt;height:177pt;z-index:251760640"/>
        </w:pict>
      </w:r>
    </w:p>
    <w:p w:rsidR="004D096B" w:rsidRPr="008101EE" w:rsidRDefault="001B4C65" w:rsidP="00577128">
      <w:pPr>
        <w:rPr>
          <w:rFonts w:ascii="Arial" w:hAnsi="Arial" w:cs="Arial"/>
          <w:noProof/>
          <w:lang w:val="en-GB" w:eastAsia="es-ES"/>
        </w:rPr>
      </w:pPr>
      <w:r w:rsidRPr="001B4C65">
        <w:rPr>
          <w:rFonts w:ascii="Arial" w:hAnsi="Arial" w:cs="Arial"/>
          <w:noProof/>
          <w:lang w:val="en-GB" w:eastAsia="fr-BE"/>
        </w:rPr>
        <w:pict>
          <v:rect id="_x0000_s1348" style="position:absolute;margin-left:365.15pt;margin-top:4.7pt;width:46.5pt;height:177pt;z-index:251749376"/>
        </w:pict>
      </w:r>
    </w:p>
    <w:p w:rsidR="004D096B" w:rsidRPr="008101EE" w:rsidRDefault="004D096B" w:rsidP="00683BA5">
      <w:pPr>
        <w:jc w:val="center"/>
        <w:rPr>
          <w:rFonts w:ascii="Arial" w:hAnsi="Arial" w:cs="Arial"/>
          <w:noProof/>
          <w:lang w:val="en-GB" w:eastAsia="es-ES"/>
        </w:rPr>
      </w:pPr>
    </w:p>
    <w:p w:rsidR="004D096B"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54" type="#_x0000_t202" style="position:absolute;left:0;text-align:left;margin-left:185.9pt;margin-top:10.1pt;width:158.25pt;height:18.7pt;z-index:251755520;mso-height-percent:200;mso-height-percent:200;mso-width-relative:margin;mso-height-relative:margin" filled="f" stroked="f">
            <v:textbox style="mso-next-textbox:#_x0000_s1354;mso-fit-shape-to-text:t">
              <w:txbxContent>
                <w:p w:rsidR="00577128" w:rsidRPr="00EF4FB3" w:rsidRDefault="00577128" w:rsidP="004D096B">
                  <w:pPr>
                    <w:jc w:val="center"/>
                    <w:rPr>
                      <w:rFonts w:ascii="Arial" w:hAnsi="Arial" w:cs="Arial"/>
                      <w:sz w:val="20"/>
                    </w:rPr>
                  </w:pPr>
                  <w:r>
                    <w:rPr>
                      <w:rFonts w:ascii="Arial" w:hAnsi="Arial" w:cs="Arial"/>
                      <w:sz w:val="20"/>
                    </w:rPr>
                    <w:t>Request for Quotation</w:t>
                  </w:r>
                </w:p>
              </w:txbxContent>
            </v:textbox>
          </v:shape>
        </w:pict>
      </w:r>
    </w:p>
    <w:p w:rsidR="004D096B" w:rsidRPr="008101EE" w:rsidRDefault="004D096B" w:rsidP="00683BA5">
      <w:pPr>
        <w:jc w:val="center"/>
        <w:rPr>
          <w:rFonts w:ascii="Arial" w:hAnsi="Arial" w:cs="Arial"/>
          <w:noProof/>
          <w:lang w:val="en-GB" w:eastAsia="es-ES"/>
        </w:rPr>
      </w:pPr>
    </w:p>
    <w:p w:rsidR="004D096B"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49" type="#_x0000_t32" style="position:absolute;left:0;text-align:left;margin-left:184.4pt;margin-top:-.2pt;width:167.25pt;height:0;z-index:251750400" o:connectortype="straight">
            <v:stroke endarrow="classic" endarrowwidth="wide" endarrowlength="long"/>
          </v:shape>
        </w:pict>
      </w:r>
    </w:p>
    <w:p w:rsidR="004D096B"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56" type="#_x0000_t202" style="position:absolute;left:0;text-align:left;margin-left:186.65pt;margin-top:3.65pt;width:158.25pt;height:18.7pt;z-index:251757568;mso-height-percent:200;mso-height-percent:200;mso-width-relative:margin;mso-height-relative:margin" filled="f" stroked="f">
            <v:textbox style="mso-next-textbox:#_x0000_s1356;mso-fit-shape-to-text:t">
              <w:txbxContent>
                <w:p w:rsidR="00577128" w:rsidRPr="004D096B" w:rsidRDefault="00577128" w:rsidP="004D096B">
                  <w:pPr>
                    <w:jc w:val="center"/>
                  </w:pPr>
                  <w:r w:rsidRPr="004D096B">
                    <w:rPr>
                      <w:rFonts w:ascii="Arial" w:hAnsi="Arial" w:cs="Arial"/>
                      <w:sz w:val="20"/>
                    </w:rPr>
                    <w:t>Quotation</w:t>
                  </w:r>
                </w:p>
              </w:txbxContent>
            </v:textbox>
          </v:shape>
        </w:pict>
      </w:r>
    </w:p>
    <w:p w:rsidR="004D096B"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51" type="#_x0000_t32" style="position:absolute;left:0;text-align:left;margin-left:184.4pt;margin-top:9.35pt;width:167.25pt;height:0;flip:x;z-index:251752448" o:connectortype="straight">
            <v:stroke endarrow="classic" endarrowwidth="wide" endarrowlength="long"/>
          </v:shape>
        </w:pict>
      </w:r>
    </w:p>
    <w:p w:rsidR="004D096B" w:rsidRPr="008101EE" w:rsidRDefault="004D096B" w:rsidP="00683BA5">
      <w:pPr>
        <w:jc w:val="center"/>
        <w:rPr>
          <w:rFonts w:ascii="Arial" w:hAnsi="Arial" w:cs="Arial"/>
          <w:noProof/>
          <w:lang w:val="en-GB" w:eastAsia="es-ES"/>
        </w:rPr>
      </w:pPr>
    </w:p>
    <w:p w:rsidR="004D096B"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57" type="#_x0000_t202" style="position:absolute;left:0;text-align:left;margin-left:186.65pt;margin-top:6.95pt;width:158.25pt;height:18.7pt;z-index:251758592;mso-height-percent:200;mso-height-percent:200;mso-width-relative:margin;mso-height-relative:margin" filled="f" stroked="f">
            <v:textbox style="mso-next-textbox:#_x0000_s1357;mso-fit-shape-to-text:t">
              <w:txbxContent>
                <w:p w:rsidR="00577128" w:rsidRPr="00EF4FB3" w:rsidRDefault="00577128" w:rsidP="004D096B">
                  <w:pPr>
                    <w:jc w:val="center"/>
                    <w:rPr>
                      <w:rFonts w:ascii="Arial" w:hAnsi="Arial" w:cs="Arial"/>
                      <w:sz w:val="20"/>
                    </w:rPr>
                  </w:pPr>
                  <w:r>
                    <w:rPr>
                      <w:rFonts w:ascii="Arial" w:hAnsi="Arial" w:cs="Arial"/>
                      <w:sz w:val="20"/>
                    </w:rPr>
                    <w:t>Contractual Conditions</w:t>
                  </w:r>
                </w:p>
              </w:txbxContent>
            </v:textbox>
          </v:shape>
        </w:pict>
      </w:r>
    </w:p>
    <w:p w:rsidR="004D096B"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50" type="#_x0000_t32" style="position:absolute;left:0;text-align:left;margin-left:184.4pt;margin-top:11.9pt;width:167.25pt;height:0;flip:x;z-index:251751424" o:connectortype="straight">
            <v:stroke startarrow="classic" startarrowwidth="wide" startarrowlength="long" endarrow="classic" endarrowwidth="wide" endarrowlength="long"/>
          </v:shape>
        </w:pict>
      </w:r>
    </w:p>
    <w:p w:rsidR="004D096B" w:rsidRPr="008101EE" w:rsidRDefault="004D096B" w:rsidP="00683BA5">
      <w:pPr>
        <w:jc w:val="center"/>
        <w:rPr>
          <w:rFonts w:ascii="Arial" w:hAnsi="Arial" w:cs="Arial"/>
          <w:noProof/>
          <w:lang w:val="en-GB" w:eastAsia="es-ES"/>
        </w:rPr>
      </w:pPr>
    </w:p>
    <w:p w:rsidR="004D096B" w:rsidRPr="008101EE" w:rsidRDefault="004D096B" w:rsidP="00683BA5">
      <w:pPr>
        <w:jc w:val="center"/>
        <w:rPr>
          <w:rFonts w:ascii="Arial" w:hAnsi="Arial" w:cs="Arial"/>
          <w:noProof/>
          <w:lang w:val="en-GB" w:eastAsia="es-ES"/>
        </w:rPr>
      </w:pPr>
    </w:p>
    <w:p w:rsidR="004D096B" w:rsidRPr="008101EE" w:rsidRDefault="004D096B" w:rsidP="00683BA5">
      <w:pPr>
        <w:jc w:val="center"/>
        <w:rPr>
          <w:rFonts w:ascii="Arial" w:hAnsi="Arial" w:cs="Arial"/>
          <w:lang w:val="en-GB"/>
        </w:rPr>
      </w:pPr>
    </w:p>
    <w:p w:rsidR="00683BA5" w:rsidRPr="008101EE" w:rsidRDefault="00683BA5" w:rsidP="00F15F8F">
      <w:pPr>
        <w:pStyle w:val="Heading4"/>
      </w:pPr>
      <w:bookmarkStart w:id="66" w:name="Request_for_Quotation"/>
      <w:r w:rsidRPr="008101EE">
        <w:t>Request for Quotation</w:t>
      </w:r>
      <w:bookmarkEnd w:id="66"/>
      <w:r w:rsidRPr="008101EE">
        <w:t xml:space="preserve"> (REQOTE)</w:t>
      </w:r>
    </w:p>
    <w:p w:rsidR="00683BA5" w:rsidRPr="008101EE" w:rsidRDefault="00683BA5" w:rsidP="00F15F8F">
      <w:pPr>
        <w:pStyle w:val="GS1Body"/>
      </w:pPr>
      <w:r w:rsidRPr="008101EE">
        <w:t>The Request for Quotation message is transmitted by the customer to his supplier to request a quotation for the supply of goods or services. The request for quotation may be used to solicit the supplier’s payment terms and conditions, and also to specify the required quantities, dates and delivery locations. The message will refer to the location and product codes exchanged previously in the Party Information and Price/Sales Catalogue Messages.</w:t>
      </w:r>
    </w:p>
    <w:p w:rsidR="00683BA5" w:rsidRPr="008101EE" w:rsidRDefault="00683BA5" w:rsidP="00F15F8F">
      <w:pPr>
        <w:pStyle w:val="Heading4"/>
      </w:pPr>
      <w:bookmarkStart w:id="67" w:name="Quotation"/>
      <w:r w:rsidRPr="008101EE">
        <w:t>Quotation</w:t>
      </w:r>
      <w:bookmarkEnd w:id="67"/>
      <w:r w:rsidRPr="008101EE">
        <w:t xml:space="preserve"> (QUOTES)</w:t>
      </w:r>
    </w:p>
    <w:p w:rsidR="00683BA5" w:rsidRPr="008101EE" w:rsidRDefault="00683BA5" w:rsidP="00F15F8F">
      <w:pPr>
        <w:pStyle w:val="GS1Body"/>
      </w:pPr>
      <w:r w:rsidRPr="008101EE">
        <w:t>The Quotation message is transmitted by the supplier to his customer in response to a previously received request for quotation for the supply of goods or services. The quotation should provide details on all aspects previously requested by his customer. The information sent in a quotation may directly lead to a Purchase Order being placed by the customer.</w:t>
      </w:r>
    </w:p>
    <w:p w:rsidR="00683BA5" w:rsidRPr="008101EE" w:rsidRDefault="00683BA5" w:rsidP="00F15F8F">
      <w:pPr>
        <w:pStyle w:val="Heading4"/>
      </w:pPr>
      <w:bookmarkStart w:id="68" w:name="Contractual_Conditions"/>
      <w:r w:rsidRPr="008101EE">
        <w:t>Contractual Conditions</w:t>
      </w:r>
      <w:bookmarkEnd w:id="68"/>
      <w:r w:rsidRPr="008101EE">
        <w:t xml:space="preserve"> (CNTCND)</w:t>
      </w:r>
    </w:p>
    <w:p w:rsidR="00683BA5" w:rsidRPr="008101EE" w:rsidRDefault="00683BA5" w:rsidP="00F15F8F">
      <w:pPr>
        <w:pStyle w:val="GS1Body"/>
      </w:pPr>
      <w:r w:rsidRPr="008101EE">
        <w:t>The message is exchanged between trading parties, providing the contractual conditions of a previously negotiated contract in order to enable the automatic validation of orders and the verification of invoices prior to payment.</w:t>
      </w:r>
    </w:p>
    <w:p w:rsidR="00683BA5" w:rsidRPr="008101EE" w:rsidRDefault="00683BA5" w:rsidP="00F15F8F">
      <w:pPr>
        <w:pStyle w:val="GS1Body"/>
      </w:pPr>
      <w:r w:rsidRPr="008101EE">
        <w:t>This message is typically used in the case where a general contract has been established between parties, against which goods will be ordered over a period of time on an order-by-order basis. The contract will have been previously negotiated and accepted. This message only contains the information which can be used to automatically approve the transmission of an order or the correctness of an invoice.</w:t>
      </w:r>
    </w:p>
    <w:p w:rsidR="008E30DA" w:rsidRPr="008101EE" w:rsidRDefault="008E30DA" w:rsidP="00F15F8F">
      <w:pPr>
        <w:pStyle w:val="GS1Body"/>
      </w:pPr>
    </w:p>
    <w:p w:rsidR="008E30DA" w:rsidRPr="008101EE" w:rsidRDefault="008E30DA" w:rsidP="00F15F8F">
      <w:pPr>
        <w:pStyle w:val="GS1Body"/>
      </w:pPr>
    </w:p>
    <w:p w:rsidR="008E30DA" w:rsidRPr="008101EE" w:rsidRDefault="008E30DA" w:rsidP="00F15F8F">
      <w:pPr>
        <w:pStyle w:val="GS1Body"/>
      </w:pPr>
    </w:p>
    <w:p w:rsidR="00683BA5" w:rsidRPr="008101EE" w:rsidRDefault="00683BA5" w:rsidP="00F15F8F">
      <w:pPr>
        <w:pStyle w:val="Heading3"/>
      </w:pPr>
      <w:bookmarkStart w:id="69" w:name="_Toc335296265"/>
      <w:bookmarkStart w:id="70" w:name="_Toc335836273"/>
      <w:r w:rsidRPr="008101EE">
        <w:lastRenderedPageBreak/>
        <w:t>Order Messages</w:t>
      </w:r>
      <w:bookmarkEnd w:id="69"/>
      <w:bookmarkEnd w:id="70"/>
    </w:p>
    <w:p w:rsidR="00CA28BE" w:rsidRPr="008101EE" w:rsidRDefault="001B4C65" w:rsidP="00683BA5">
      <w:pPr>
        <w:jc w:val="center"/>
        <w:rPr>
          <w:rFonts w:ascii="Arial" w:hAnsi="Arial" w:cs="Arial"/>
          <w:lang w:val="en-GB"/>
        </w:rPr>
      </w:pPr>
      <w:r>
        <w:rPr>
          <w:rFonts w:ascii="Arial" w:hAnsi="Arial" w:cs="Arial"/>
          <w:noProof/>
          <w:lang w:val="fr-BE" w:eastAsia="fr-BE"/>
        </w:rPr>
        <w:pict>
          <v:group id="_x0000_s1478" style="position:absolute;left:0;text-align:left;margin-left:128.9pt;margin-top:6.1pt;width:282.75pt;height:177pt;z-index:251844608" coordorigin="3730,1958" coordsize="5655,3540">
            <v:rect id="_x0000_s1462" style="position:absolute;left:8455;top:1958;width:930;height:3540" o:regroupid="7"/>
            <v:shape id="_x0000_s1463" type="#_x0000_t32" style="position:absolute;left:4840;top:2590;width:3345;height:0" o:connectortype="straight" o:regroupid="7">
              <v:stroke endarrow="classic" endarrowwidth="wide" endarrowlength="long"/>
            </v:shape>
            <v:shape id="_x0000_s1465" type="#_x0000_t32" style="position:absolute;left:4840;top:3775;width:3345;height:0;flip:x" o:connectortype="straight" o:regroupid="7">
              <v:stroke endarrow="classic" endarrowwidth="wide" endarrowlength="long"/>
            </v:shape>
            <v:shape id="_x0000_s1466" type="#_x0000_t32" style="position:absolute;left:4855;top:3130;width:3345;height:0;flip:y" o:connectortype="straight" o:regroupid="7">
              <v:stroke endarrow="classic" endarrowwidth="wide" endarrowlength="long"/>
            </v:shape>
            <v:shape id="_x0000_s1467" type="#_x0000_t32" style="position:absolute;left:4855;top:5110;width:3345;height:0;flip:x" o:connectortype="straight" o:regroupid="7">
              <v:stroke endarrow="classic" endarrowwidth="wide" endarrowlength="long"/>
            </v:shape>
            <v:shape id="_x0000_s1468" type="#_x0000_t202" style="position:absolute;left:4870;top:2244;width:3165;height:374;mso-height-percent:200;mso-height-percent:200;mso-width-relative:margin;mso-height-relative:margin" o:regroupid="7" filled="f" stroked="f">
              <v:textbox style="mso-next-textbox:#_x0000_s1468;mso-fit-shape-to-text:t">
                <w:txbxContent>
                  <w:p w:rsidR="00877747" w:rsidRPr="00EF4FB3" w:rsidRDefault="00877747" w:rsidP="00877747">
                    <w:pPr>
                      <w:jc w:val="center"/>
                      <w:rPr>
                        <w:rFonts w:ascii="Arial" w:hAnsi="Arial" w:cs="Arial"/>
                        <w:sz w:val="20"/>
                      </w:rPr>
                    </w:pPr>
                    <w:r>
                      <w:rPr>
                        <w:rFonts w:ascii="Arial" w:hAnsi="Arial" w:cs="Arial"/>
                        <w:sz w:val="20"/>
                      </w:rPr>
                      <w:t>Purchase Order</w:t>
                    </w:r>
                  </w:p>
                </w:txbxContent>
              </v:textbox>
            </v:shape>
            <v:shape id="_x0000_s1469" type="#_x0000_t202" style="position:absolute;left:4885;top:2771;width:3165;height:374;mso-height-percent:200;mso-height-percent:200;mso-width-relative:margin;mso-height-relative:margin" o:regroupid="7" filled="f" stroked="f">
              <v:textbox style="mso-next-textbox:#_x0000_s1469;mso-fit-shape-to-text:t">
                <w:txbxContent>
                  <w:p w:rsidR="00877747" w:rsidRPr="00CA28BE" w:rsidRDefault="00877747" w:rsidP="00877747">
                    <w:pPr>
                      <w:jc w:val="center"/>
                    </w:pPr>
                    <w:r>
                      <w:rPr>
                        <w:rFonts w:ascii="Arial" w:hAnsi="Arial" w:cs="Arial"/>
                        <w:sz w:val="20"/>
                      </w:rPr>
                      <w:t>Purchase Order Change</w:t>
                    </w:r>
                  </w:p>
                </w:txbxContent>
              </v:textbox>
            </v:shape>
            <v:shape id="_x0000_s1470" type="#_x0000_t202" style="position:absolute;left:4885;top:3386;width:3165;height:374;mso-height-percent:200;mso-height-percent:200;mso-width-relative:margin;mso-height-relative:margin" o:regroupid="7" filled="f" stroked="f">
              <v:textbox style="mso-next-textbox:#_x0000_s1470;mso-fit-shape-to-text:t">
                <w:txbxContent>
                  <w:p w:rsidR="00877747" w:rsidRPr="00CA28BE" w:rsidRDefault="00877747" w:rsidP="00877747">
                    <w:pPr>
                      <w:jc w:val="center"/>
                      <w:rPr>
                        <w:rFonts w:ascii="Arial" w:hAnsi="Arial" w:cs="Arial"/>
                        <w:sz w:val="20"/>
                      </w:rPr>
                    </w:pPr>
                    <w:r>
                      <w:rPr>
                        <w:rFonts w:ascii="Arial" w:hAnsi="Arial" w:cs="Arial"/>
                        <w:sz w:val="20"/>
                      </w:rPr>
                      <w:t>Purchase Order Response</w:t>
                    </w:r>
                  </w:p>
                </w:txbxContent>
              </v:textbox>
            </v:shape>
            <v:shape id="_x0000_s1471" type="#_x0000_t202" style="position:absolute;left:4885;top:4076;width:3165;height:374;mso-height-percent:200;mso-height-percent:200;mso-width-relative:margin;mso-height-relative:margin" o:regroupid="7" filled="f" stroked="f">
              <v:textbox style="mso-next-textbox:#_x0000_s1471;mso-fit-shape-to-text:t">
                <w:txbxContent>
                  <w:p w:rsidR="00877747" w:rsidRPr="00EF4FB3" w:rsidRDefault="00877747" w:rsidP="00877747">
                    <w:pPr>
                      <w:jc w:val="center"/>
                      <w:rPr>
                        <w:rFonts w:ascii="Arial" w:hAnsi="Arial" w:cs="Arial"/>
                        <w:sz w:val="20"/>
                      </w:rPr>
                    </w:pPr>
                    <w:r>
                      <w:rPr>
                        <w:rFonts w:ascii="Arial" w:hAnsi="Arial" w:cs="Arial"/>
                        <w:sz w:val="20"/>
                      </w:rPr>
                      <w:t>Order Status Enquiry</w:t>
                    </w:r>
                  </w:p>
                </w:txbxContent>
              </v:textbox>
            </v:shape>
            <v:shape id="_x0000_s1472" type="#_x0000_t202" style="position:absolute;left:4885;top:4751;width:3165;height:374;mso-height-percent:200;mso-height-percent:200;mso-width-relative:margin;mso-height-relative:margin" o:regroupid="7" filled="f" stroked="f">
              <v:textbox style="mso-next-textbox:#_x0000_s1472;mso-fit-shape-to-text:t">
                <w:txbxContent>
                  <w:p w:rsidR="00877747" w:rsidRPr="00EF4FB3" w:rsidRDefault="00877747" w:rsidP="00877747">
                    <w:pPr>
                      <w:jc w:val="center"/>
                      <w:rPr>
                        <w:rFonts w:ascii="Arial" w:hAnsi="Arial" w:cs="Arial"/>
                        <w:sz w:val="20"/>
                      </w:rPr>
                    </w:pPr>
                    <w:r>
                      <w:rPr>
                        <w:rFonts w:ascii="Arial" w:hAnsi="Arial" w:cs="Arial"/>
                        <w:sz w:val="20"/>
                      </w:rPr>
                      <w:t>Order Status Report</w:t>
                    </w:r>
                  </w:p>
                </w:txbxContent>
              </v:textbox>
            </v:shape>
            <v:group id="_x0000_s1473" style="position:absolute;left:3730;top:1958;width:5510;height:3540" coordorigin="3730,1958" coordsize="5510,3540" o:regroupid="7">
              <v:rect id="_x0000_s1474" style="position:absolute;left:3730;top:1958;width:930;height:3540"/>
              <v:shape id="_x0000_s1475" type="#_x0000_t202" style="position:absolute;left:8709;top:2602;width:531;height:2357;mso-width-relative:margin;mso-height-relative:margin" stroked="f">
                <v:textbox style="mso-next-textbox:#_x0000_s1475">
                  <w:txbxContent>
                    <w:p w:rsidR="00877747" w:rsidRPr="00ED3328" w:rsidRDefault="00877747" w:rsidP="00877747">
                      <w:pPr>
                        <w:jc w:val="center"/>
                        <w:rPr>
                          <w:rFonts w:ascii="Arial" w:hAnsi="Arial" w:cs="Arial"/>
                          <w:sz w:val="20"/>
                        </w:rPr>
                      </w:pPr>
                      <w:r w:rsidRPr="00ED3328">
                        <w:rPr>
                          <w:rFonts w:ascii="Arial" w:hAnsi="Arial" w:cs="Arial"/>
                          <w:sz w:val="20"/>
                        </w:rPr>
                        <w:t>S</w:t>
                      </w:r>
                    </w:p>
                    <w:p w:rsidR="00877747" w:rsidRPr="00ED3328" w:rsidRDefault="00877747" w:rsidP="00877747">
                      <w:pPr>
                        <w:jc w:val="center"/>
                        <w:rPr>
                          <w:rFonts w:ascii="Arial" w:hAnsi="Arial" w:cs="Arial"/>
                          <w:sz w:val="20"/>
                        </w:rPr>
                      </w:pPr>
                      <w:r w:rsidRPr="00ED3328">
                        <w:rPr>
                          <w:rFonts w:ascii="Arial" w:hAnsi="Arial" w:cs="Arial"/>
                          <w:sz w:val="20"/>
                        </w:rPr>
                        <w:t>U</w:t>
                      </w:r>
                    </w:p>
                    <w:p w:rsidR="00877747" w:rsidRPr="00ED3328" w:rsidRDefault="00877747" w:rsidP="00877747">
                      <w:pPr>
                        <w:jc w:val="center"/>
                        <w:rPr>
                          <w:rFonts w:ascii="Arial" w:hAnsi="Arial" w:cs="Arial"/>
                          <w:sz w:val="20"/>
                        </w:rPr>
                      </w:pPr>
                      <w:r w:rsidRPr="00ED3328">
                        <w:rPr>
                          <w:rFonts w:ascii="Arial" w:hAnsi="Arial" w:cs="Arial"/>
                          <w:sz w:val="20"/>
                        </w:rPr>
                        <w:t>P</w:t>
                      </w:r>
                    </w:p>
                    <w:p w:rsidR="00877747" w:rsidRPr="00ED3328" w:rsidRDefault="00877747" w:rsidP="00877747">
                      <w:pPr>
                        <w:jc w:val="center"/>
                        <w:rPr>
                          <w:rFonts w:ascii="Arial" w:hAnsi="Arial" w:cs="Arial"/>
                          <w:sz w:val="20"/>
                        </w:rPr>
                      </w:pPr>
                      <w:r w:rsidRPr="00ED3328">
                        <w:rPr>
                          <w:rFonts w:ascii="Arial" w:hAnsi="Arial" w:cs="Arial"/>
                          <w:sz w:val="20"/>
                        </w:rPr>
                        <w:t>P</w:t>
                      </w:r>
                    </w:p>
                    <w:p w:rsidR="00877747" w:rsidRPr="00ED3328" w:rsidRDefault="00877747" w:rsidP="00877747">
                      <w:pPr>
                        <w:jc w:val="center"/>
                        <w:rPr>
                          <w:rFonts w:ascii="Arial" w:hAnsi="Arial" w:cs="Arial"/>
                          <w:sz w:val="20"/>
                        </w:rPr>
                      </w:pPr>
                      <w:r w:rsidRPr="00ED3328">
                        <w:rPr>
                          <w:rFonts w:ascii="Arial" w:hAnsi="Arial" w:cs="Arial"/>
                          <w:sz w:val="20"/>
                        </w:rPr>
                        <w:t xml:space="preserve">L </w:t>
                      </w:r>
                    </w:p>
                    <w:p w:rsidR="00877747" w:rsidRPr="00ED3328" w:rsidRDefault="00877747" w:rsidP="00877747">
                      <w:pPr>
                        <w:jc w:val="center"/>
                        <w:rPr>
                          <w:rFonts w:ascii="Arial" w:hAnsi="Arial" w:cs="Arial"/>
                          <w:sz w:val="20"/>
                        </w:rPr>
                      </w:pPr>
                      <w:r w:rsidRPr="00ED3328">
                        <w:rPr>
                          <w:rFonts w:ascii="Arial" w:hAnsi="Arial" w:cs="Arial"/>
                          <w:sz w:val="20"/>
                        </w:rPr>
                        <w:t>I</w:t>
                      </w:r>
                    </w:p>
                    <w:p w:rsidR="00877747" w:rsidRPr="00ED3328" w:rsidRDefault="00877747" w:rsidP="00877747">
                      <w:pPr>
                        <w:jc w:val="center"/>
                        <w:rPr>
                          <w:rFonts w:ascii="Arial" w:hAnsi="Arial" w:cs="Arial"/>
                          <w:sz w:val="20"/>
                        </w:rPr>
                      </w:pPr>
                      <w:r w:rsidRPr="00ED3328">
                        <w:rPr>
                          <w:rFonts w:ascii="Arial" w:hAnsi="Arial" w:cs="Arial"/>
                          <w:sz w:val="20"/>
                        </w:rPr>
                        <w:t>E</w:t>
                      </w:r>
                    </w:p>
                    <w:p w:rsidR="00877747" w:rsidRPr="00ED3328" w:rsidRDefault="00877747" w:rsidP="00877747">
                      <w:pPr>
                        <w:jc w:val="center"/>
                        <w:rPr>
                          <w:rFonts w:ascii="Arial" w:hAnsi="Arial" w:cs="Arial"/>
                          <w:sz w:val="20"/>
                        </w:rPr>
                      </w:pPr>
                      <w:r w:rsidRPr="00ED3328">
                        <w:rPr>
                          <w:rFonts w:ascii="Arial" w:hAnsi="Arial" w:cs="Arial"/>
                          <w:sz w:val="20"/>
                        </w:rPr>
                        <w:t>R</w:t>
                      </w:r>
                    </w:p>
                  </w:txbxContent>
                </v:textbox>
              </v:shape>
              <v:shape id="_x0000_s1476" type="#_x0000_t202" style="position:absolute;left:3895;top:2977;width:531;height:1565;mso-width-relative:margin;mso-height-relative:margin" stroked="f">
                <v:textbox style="mso-next-textbox:#_x0000_s1476">
                  <w:txbxContent>
                    <w:p w:rsidR="00877747" w:rsidRPr="00ED3328" w:rsidRDefault="00877747" w:rsidP="00877747">
                      <w:pPr>
                        <w:jc w:val="center"/>
                        <w:rPr>
                          <w:rFonts w:ascii="Arial" w:hAnsi="Arial" w:cs="Arial"/>
                          <w:sz w:val="20"/>
                        </w:rPr>
                      </w:pPr>
                      <w:r w:rsidRPr="00ED3328">
                        <w:rPr>
                          <w:rFonts w:ascii="Arial" w:hAnsi="Arial" w:cs="Arial"/>
                          <w:sz w:val="20"/>
                        </w:rPr>
                        <w:t>B</w:t>
                      </w:r>
                    </w:p>
                    <w:p w:rsidR="00877747" w:rsidRPr="00ED3328" w:rsidRDefault="00877747" w:rsidP="00877747">
                      <w:pPr>
                        <w:jc w:val="center"/>
                        <w:rPr>
                          <w:rFonts w:ascii="Arial" w:hAnsi="Arial" w:cs="Arial"/>
                          <w:sz w:val="20"/>
                        </w:rPr>
                      </w:pPr>
                      <w:r w:rsidRPr="00ED3328">
                        <w:rPr>
                          <w:rFonts w:ascii="Arial" w:hAnsi="Arial" w:cs="Arial"/>
                          <w:sz w:val="20"/>
                        </w:rPr>
                        <w:t>U</w:t>
                      </w:r>
                    </w:p>
                    <w:p w:rsidR="00877747" w:rsidRPr="00ED3328" w:rsidRDefault="00877747" w:rsidP="00877747">
                      <w:pPr>
                        <w:jc w:val="center"/>
                        <w:rPr>
                          <w:rFonts w:ascii="Arial" w:hAnsi="Arial" w:cs="Arial"/>
                          <w:sz w:val="20"/>
                        </w:rPr>
                      </w:pPr>
                      <w:r w:rsidRPr="00ED3328">
                        <w:rPr>
                          <w:rFonts w:ascii="Arial" w:hAnsi="Arial" w:cs="Arial"/>
                          <w:sz w:val="20"/>
                        </w:rPr>
                        <w:t>Y</w:t>
                      </w:r>
                    </w:p>
                    <w:p w:rsidR="00877747" w:rsidRPr="00ED3328" w:rsidRDefault="00877747" w:rsidP="00877747">
                      <w:pPr>
                        <w:jc w:val="center"/>
                        <w:rPr>
                          <w:rFonts w:ascii="Arial" w:hAnsi="Arial" w:cs="Arial"/>
                          <w:sz w:val="20"/>
                        </w:rPr>
                      </w:pPr>
                      <w:r w:rsidRPr="00ED3328">
                        <w:rPr>
                          <w:rFonts w:ascii="Arial" w:hAnsi="Arial" w:cs="Arial"/>
                          <w:sz w:val="20"/>
                        </w:rPr>
                        <w:t>E</w:t>
                      </w:r>
                    </w:p>
                    <w:p w:rsidR="00877747" w:rsidRPr="00ED3328" w:rsidRDefault="00877747" w:rsidP="00877747">
                      <w:pPr>
                        <w:jc w:val="center"/>
                        <w:rPr>
                          <w:rFonts w:ascii="Arial" w:hAnsi="Arial" w:cs="Arial"/>
                          <w:sz w:val="20"/>
                        </w:rPr>
                      </w:pPr>
                      <w:r w:rsidRPr="00ED3328">
                        <w:rPr>
                          <w:rFonts w:ascii="Arial" w:hAnsi="Arial" w:cs="Arial"/>
                          <w:sz w:val="20"/>
                        </w:rPr>
                        <w:t>R</w:t>
                      </w:r>
                    </w:p>
                  </w:txbxContent>
                </v:textbox>
              </v:shape>
            </v:group>
          </v:group>
        </w:pict>
      </w: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1B4C65" w:rsidP="00683BA5">
      <w:pPr>
        <w:jc w:val="center"/>
        <w:rPr>
          <w:rFonts w:ascii="Arial" w:hAnsi="Arial" w:cs="Arial"/>
          <w:lang w:val="en-GB"/>
        </w:rPr>
      </w:pPr>
      <w:r>
        <w:rPr>
          <w:rFonts w:ascii="Arial" w:hAnsi="Arial" w:cs="Arial"/>
          <w:noProof/>
          <w:lang w:val="fr-BE" w:eastAsia="fr-BE"/>
        </w:rPr>
        <w:pict>
          <v:shape id="_x0000_s1477" type="#_x0000_t32" style="position:absolute;left:0;text-align:left;margin-left:185.9pt;margin-top:6.5pt;width:167.25pt;height:0;flip:y;z-index:251851776" o:connectortype="straight">
            <v:stroke endarrow="classic" endarrowwidth="wide" endarrowlength="long"/>
          </v:shape>
        </w:pict>
      </w: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CA28BE" w:rsidRPr="008101EE" w:rsidRDefault="00CA28BE" w:rsidP="00683BA5">
      <w:pPr>
        <w:jc w:val="center"/>
        <w:rPr>
          <w:rFonts w:ascii="Arial" w:hAnsi="Arial" w:cs="Arial"/>
          <w:lang w:val="en-GB"/>
        </w:rPr>
      </w:pPr>
    </w:p>
    <w:p w:rsidR="00683BA5" w:rsidRPr="008101EE" w:rsidRDefault="00683BA5" w:rsidP="00F15F8F">
      <w:pPr>
        <w:pStyle w:val="Heading4"/>
      </w:pPr>
      <w:bookmarkStart w:id="71" w:name="Purchase_Order"/>
      <w:r w:rsidRPr="008101EE">
        <w:t>Purchase Order</w:t>
      </w:r>
      <w:bookmarkEnd w:id="71"/>
      <w:r w:rsidRPr="008101EE">
        <w:t xml:space="preserve"> (ORDERS)</w:t>
      </w:r>
    </w:p>
    <w:p w:rsidR="00683BA5" w:rsidRPr="008101EE" w:rsidRDefault="00683BA5" w:rsidP="00C41F2E">
      <w:pPr>
        <w:pStyle w:val="GS1Body"/>
      </w:pPr>
      <w:r w:rsidRPr="008101EE">
        <w:t>The Purchase Order message is transmitted by the customer to his supplier to order goods or services and to specify the relevant quantities, dates and locations of delivery. The message may refer to an earlier Quotation received from the supplier for the ordered goods or services. The message will refer to the location and product codes exchanged previously in the Party Information and Price/Sales Catalogue Messages. It is intended to be used for the day-to-day ordering transaction with, as a general rule, one Purchase Order per delivery, per location. However, it is possible to request deliveries at several locations and on different dates.</w:t>
      </w:r>
    </w:p>
    <w:p w:rsidR="00683BA5" w:rsidRPr="008101EE" w:rsidRDefault="00683BA5" w:rsidP="00C41F2E">
      <w:pPr>
        <w:pStyle w:val="Heading4"/>
      </w:pPr>
      <w:bookmarkStart w:id="72" w:name="_Toc375631189"/>
      <w:bookmarkStart w:id="73" w:name="_Toc375638703"/>
      <w:bookmarkStart w:id="74" w:name="_Toc375708835"/>
      <w:bookmarkStart w:id="75" w:name="_Toc389618245"/>
      <w:bookmarkStart w:id="76" w:name="_Toc389628712"/>
      <w:bookmarkStart w:id="77" w:name="Purchase_Order_Response"/>
      <w:bookmarkEnd w:id="72"/>
      <w:bookmarkEnd w:id="73"/>
      <w:bookmarkEnd w:id="74"/>
      <w:bookmarkEnd w:id="75"/>
      <w:bookmarkEnd w:id="76"/>
      <w:r w:rsidRPr="008101EE">
        <w:t>Purchase Order Response</w:t>
      </w:r>
      <w:bookmarkEnd w:id="77"/>
      <w:r w:rsidRPr="008101EE">
        <w:t xml:space="preserve"> (ORDRSP)</w:t>
      </w:r>
    </w:p>
    <w:p w:rsidR="00683BA5" w:rsidRPr="008101EE" w:rsidRDefault="00683BA5" w:rsidP="00C41F2E">
      <w:pPr>
        <w:pStyle w:val="GS1Body"/>
      </w:pPr>
      <w:r w:rsidRPr="008101EE">
        <w:t>The Purchase Order Response is sent by the supplier to his customer in relation to one or more goods items or services to acknowledge the receipt of the Purchase Order, to confirm its acceptance, to propose any amendments, or to notify non-acceptance of all or part of the Purchase Order. The Purchase Order Response may also be used to respond to a Purchase Order Change Request Message. A buyer's Purchase Order may be responded to by one or more response messages according to business practice.</w:t>
      </w:r>
    </w:p>
    <w:p w:rsidR="00683BA5" w:rsidRPr="008101EE" w:rsidRDefault="00683BA5" w:rsidP="00C41F2E">
      <w:pPr>
        <w:pStyle w:val="Heading4"/>
      </w:pPr>
      <w:bookmarkStart w:id="78" w:name="Purchase_Order_Change_Request"/>
      <w:r w:rsidRPr="008101EE">
        <w:t>Purchase Order Change Request</w:t>
      </w:r>
      <w:bookmarkEnd w:id="78"/>
      <w:r w:rsidRPr="008101EE">
        <w:t xml:space="preserve"> (ORDCHG)</w:t>
      </w:r>
    </w:p>
    <w:p w:rsidR="00683BA5" w:rsidRPr="008101EE" w:rsidRDefault="00683BA5" w:rsidP="00C41F2E">
      <w:pPr>
        <w:pStyle w:val="GS1Body"/>
      </w:pPr>
      <w:r w:rsidRPr="008101EE">
        <w:t>The Purchase Order Change Request is sent by the customer to the supplier to specify the details concerning modifications to a previously sent Purchase Order. The customer may request to change or cancel one or more goods items or services.</w:t>
      </w:r>
    </w:p>
    <w:p w:rsidR="00683BA5" w:rsidRPr="008101EE" w:rsidRDefault="00683BA5" w:rsidP="00C41F2E">
      <w:pPr>
        <w:pStyle w:val="GS1Body"/>
      </w:pPr>
      <w:r w:rsidRPr="008101EE">
        <w:t>The exact information flow with regard to the Purchase Order, the Purchase Order Response and the Purchase Order Change Request messages can vary. The procedures to be followed by the trading partners should be specified in the Interchange Agreement. An example of procedural difference might be not having the supplier send a Purchase Order Response message if there are no modifications to be made to the original order.</w:t>
      </w:r>
    </w:p>
    <w:p w:rsidR="00683BA5" w:rsidRPr="008101EE" w:rsidRDefault="00683BA5" w:rsidP="00C41F2E">
      <w:pPr>
        <w:pStyle w:val="Heading4"/>
      </w:pPr>
      <w:bookmarkStart w:id="79" w:name="Order_Status_Enquiry"/>
      <w:r w:rsidRPr="008101EE">
        <w:t>Order Status Enquiry</w:t>
      </w:r>
      <w:bookmarkEnd w:id="79"/>
      <w:r w:rsidRPr="008101EE">
        <w:t xml:space="preserve"> (OSTENQ)</w:t>
      </w:r>
    </w:p>
    <w:p w:rsidR="00683BA5" w:rsidRPr="008101EE" w:rsidRDefault="00683BA5" w:rsidP="00C41F2E">
      <w:pPr>
        <w:pStyle w:val="GS1Body"/>
      </w:pPr>
      <w:r w:rsidRPr="008101EE">
        <w:t>The Order Status Enquiry message may be sent from a buyer to a supplier to request information on the current status of a previously sent order(s). The message may be used to request status information for a previously transmitted Purchase Order message.</w:t>
      </w:r>
    </w:p>
    <w:p w:rsidR="00683BA5" w:rsidRPr="008101EE" w:rsidRDefault="00683BA5" w:rsidP="00C41F2E">
      <w:pPr>
        <w:pStyle w:val="Heading4"/>
      </w:pPr>
      <w:bookmarkStart w:id="80" w:name="Order_Status_Report"/>
      <w:r w:rsidRPr="008101EE">
        <w:lastRenderedPageBreak/>
        <w:t>Order Status Report</w:t>
      </w:r>
      <w:bookmarkEnd w:id="80"/>
      <w:r w:rsidRPr="008101EE">
        <w:t xml:space="preserve"> (OSTRPT)</w:t>
      </w:r>
    </w:p>
    <w:p w:rsidR="00683BA5" w:rsidRPr="008101EE" w:rsidRDefault="00683BA5" w:rsidP="00C41F2E">
      <w:pPr>
        <w:pStyle w:val="GS1Body"/>
      </w:pPr>
      <w:r w:rsidRPr="008101EE">
        <w:t>The Order Status Report message may be used by a supplier to report the status of an order. This message may be sent as a reply to an Order Status Enquiry sent by a buyer or buyer's agent or a report sent at regular intervals as agreed by the parties. The message may be used to report status information for a previously transmitted Purchase Order message.</w:t>
      </w:r>
    </w:p>
    <w:p w:rsidR="00683BA5" w:rsidRPr="008101EE" w:rsidRDefault="00683BA5" w:rsidP="00C41F2E">
      <w:pPr>
        <w:pStyle w:val="Heading3"/>
      </w:pPr>
      <w:bookmarkStart w:id="81" w:name="_Toc335296266"/>
      <w:bookmarkStart w:id="82" w:name="_Toc335836274"/>
      <w:r w:rsidRPr="008101EE">
        <w:t>Transport and Delivery Messages</w:t>
      </w:r>
      <w:bookmarkEnd w:id="81"/>
      <w:bookmarkEnd w:id="82"/>
    </w:p>
    <w:p w:rsidR="00A55B93" w:rsidRPr="008101EE" w:rsidRDefault="00A55B93" w:rsidP="00683BA5">
      <w:pPr>
        <w:jc w:val="center"/>
        <w:rPr>
          <w:rFonts w:ascii="Arial" w:hAnsi="Arial" w:cs="Arial"/>
          <w:noProof/>
          <w:lang w:val="en-GB" w:eastAsia="es-ES"/>
        </w:rPr>
      </w:pPr>
    </w:p>
    <w:p w:rsidR="00A55B93"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group id="_x0000_s1278" style="position:absolute;left:0;text-align:left;margin-left:364.65pt;margin-top:2.9pt;width:46.5pt;height:177pt;z-index:251712512" coordorigin="8445,7359" coordsize="930,3540">
            <v:rect id="_x0000_s1264" style="position:absolute;left:8445;top:7359;width:930;height:3540" o:regroupid="1"/>
            <v:shape id="_x0000_s1265" type="#_x0000_t202" style="position:absolute;left:8640;top:8515;width:531;height:1005;mso-width-relative:margin;mso-height-relative:margin" o:regroupid="1" stroked="f">
              <v:textbox>
                <w:txbxContent>
                  <w:p w:rsidR="00577128" w:rsidRDefault="00577128" w:rsidP="00A55B93">
                    <w:pPr>
                      <w:jc w:val="center"/>
                      <w:rPr>
                        <w:rFonts w:ascii="Arial" w:hAnsi="Arial" w:cs="Arial"/>
                        <w:sz w:val="20"/>
                      </w:rPr>
                    </w:pPr>
                    <w:r>
                      <w:rPr>
                        <w:rFonts w:ascii="Arial" w:hAnsi="Arial" w:cs="Arial"/>
                        <w:sz w:val="20"/>
                      </w:rPr>
                      <w:t>L</w:t>
                    </w:r>
                  </w:p>
                  <w:p w:rsidR="00577128" w:rsidRDefault="00577128" w:rsidP="00A55B93">
                    <w:pPr>
                      <w:jc w:val="center"/>
                      <w:rPr>
                        <w:rFonts w:ascii="Arial" w:hAnsi="Arial" w:cs="Arial"/>
                        <w:sz w:val="20"/>
                      </w:rPr>
                    </w:pPr>
                    <w:r>
                      <w:rPr>
                        <w:rFonts w:ascii="Arial" w:hAnsi="Arial" w:cs="Arial"/>
                        <w:sz w:val="20"/>
                      </w:rPr>
                      <w:t>S</w:t>
                    </w:r>
                  </w:p>
                  <w:p w:rsidR="00577128" w:rsidRDefault="00577128" w:rsidP="00A55B93">
                    <w:pPr>
                      <w:jc w:val="center"/>
                      <w:rPr>
                        <w:rFonts w:ascii="Arial" w:hAnsi="Arial" w:cs="Arial"/>
                        <w:sz w:val="20"/>
                      </w:rPr>
                    </w:pPr>
                    <w:r>
                      <w:rPr>
                        <w:rFonts w:ascii="Arial" w:hAnsi="Arial" w:cs="Arial"/>
                        <w:sz w:val="20"/>
                      </w:rPr>
                      <w:t>P</w:t>
                    </w:r>
                  </w:p>
                  <w:p w:rsidR="00577128" w:rsidRPr="00ED3328" w:rsidRDefault="00577128" w:rsidP="00886A23">
                    <w:pPr>
                      <w:rPr>
                        <w:rFonts w:ascii="Arial" w:hAnsi="Arial" w:cs="Arial"/>
                        <w:sz w:val="20"/>
                      </w:rPr>
                    </w:pPr>
                  </w:p>
                </w:txbxContent>
              </v:textbox>
            </v:shape>
          </v:group>
        </w:pict>
      </w:r>
      <w:r w:rsidRPr="001B4C65">
        <w:rPr>
          <w:rFonts w:ascii="Arial" w:hAnsi="Arial" w:cs="Arial"/>
          <w:noProof/>
          <w:lang w:val="en-GB" w:eastAsia="fr-BE"/>
        </w:rPr>
        <w:pict>
          <v:group id="_x0000_s1259" style="position:absolute;left:0;text-align:left;margin-left:128.4pt;margin-top:2.9pt;width:46.5pt;height:177pt;z-index:251699200" coordorigin="3660,7290" coordsize="930,3540">
            <v:rect id="_x0000_s1260" style="position:absolute;left:3660;top:7290;width:930;height:3540"/>
            <v:shape id="_x0000_s1261" type="#_x0000_t202" style="position:absolute;left:3690;top:7635;width:531;height:2357;mso-width-relative:margin;mso-height-relative:margin" stroked="f">
              <v:textbox>
                <w:txbxContent>
                  <w:p w:rsidR="00577128" w:rsidRPr="00ED3328" w:rsidRDefault="00577128" w:rsidP="00A55B93">
                    <w:pPr>
                      <w:jc w:val="center"/>
                      <w:rPr>
                        <w:rFonts w:ascii="Arial" w:hAnsi="Arial" w:cs="Arial"/>
                        <w:sz w:val="20"/>
                      </w:rPr>
                    </w:pPr>
                    <w:r w:rsidRPr="00ED3328">
                      <w:rPr>
                        <w:rFonts w:ascii="Arial" w:hAnsi="Arial" w:cs="Arial"/>
                        <w:sz w:val="20"/>
                      </w:rPr>
                      <w:t>S</w:t>
                    </w:r>
                  </w:p>
                  <w:p w:rsidR="00577128" w:rsidRPr="00ED3328" w:rsidRDefault="00577128" w:rsidP="00A55B93">
                    <w:pPr>
                      <w:jc w:val="center"/>
                      <w:rPr>
                        <w:rFonts w:ascii="Arial" w:hAnsi="Arial" w:cs="Arial"/>
                        <w:sz w:val="20"/>
                      </w:rPr>
                    </w:pPr>
                    <w:r w:rsidRPr="00ED3328">
                      <w:rPr>
                        <w:rFonts w:ascii="Arial" w:hAnsi="Arial" w:cs="Arial"/>
                        <w:sz w:val="20"/>
                      </w:rPr>
                      <w:t>U</w:t>
                    </w:r>
                  </w:p>
                  <w:p w:rsidR="00577128" w:rsidRPr="00ED3328" w:rsidRDefault="00577128" w:rsidP="00A55B93">
                    <w:pPr>
                      <w:jc w:val="center"/>
                      <w:rPr>
                        <w:rFonts w:ascii="Arial" w:hAnsi="Arial" w:cs="Arial"/>
                        <w:sz w:val="20"/>
                      </w:rPr>
                    </w:pPr>
                    <w:r w:rsidRPr="00ED3328">
                      <w:rPr>
                        <w:rFonts w:ascii="Arial" w:hAnsi="Arial" w:cs="Arial"/>
                        <w:sz w:val="20"/>
                      </w:rPr>
                      <w:t>P</w:t>
                    </w:r>
                  </w:p>
                  <w:p w:rsidR="00577128" w:rsidRPr="00ED3328" w:rsidRDefault="00577128" w:rsidP="00A55B93">
                    <w:pPr>
                      <w:jc w:val="center"/>
                      <w:rPr>
                        <w:rFonts w:ascii="Arial" w:hAnsi="Arial" w:cs="Arial"/>
                        <w:sz w:val="20"/>
                      </w:rPr>
                    </w:pPr>
                    <w:r w:rsidRPr="00ED3328">
                      <w:rPr>
                        <w:rFonts w:ascii="Arial" w:hAnsi="Arial" w:cs="Arial"/>
                        <w:sz w:val="20"/>
                      </w:rPr>
                      <w:t>P</w:t>
                    </w:r>
                  </w:p>
                  <w:p w:rsidR="00577128" w:rsidRPr="00ED3328" w:rsidRDefault="00577128" w:rsidP="00A55B93">
                    <w:pPr>
                      <w:jc w:val="center"/>
                      <w:rPr>
                        <w:rFonts w:ascii="Arial" w:hAnsi="Arial" w:cs="Arial"/>
                        <w:sz w:val="20"/>
                      </w:rPr>
                    </w:pPr>
                    <w:r w:rsidRPr="00ED3328">
                      <w:rPr>
                        <w:rFonts w:ascii="Arial" w:hAnsi="Arial" w:cs="Arial"/>
                        <w:sz w:val="20"/>
                      </w:rPr>
                      <w:t xml:space="preserve">L </w:t>
                    </w:r>
                  </w:p>
                  <w:p w:rsidR="00577128" w:rsidRPr="00ED3328" w:rsidRDefault="00577128" w:rsidP="00A55B93">
                    <w:pPr>
                      <w:jc w:val="center"/>
                      <w:rPr>
                        <w:rFonts w:ascii="Arial" w:hAnsi="Arial" w:cs="Arial"/>
                        <w:sz w:val="20"/>
                      </w:rPr>
                    </w:pPr>
                    <w:r w:rsidRPr="00ED3328">
                      <w:rPr>
                        <w:rFonts w:ascii="Arial" w:hAnsi="Arial" w:cs="Arial"/>
                        <w:sz w:val="20"/>
                      </w:rPr>
                      <w:t>I</w:t>
                    </w:r>
                  </w:p>
                  <w:p w:rsidR="00577128" w:rsidRPr="00ED3328" w:rsidRDefault="00577128" w:rsidP="00A55B93">
                    <w:pPr>
                      <w:jc w:val="center"/>
                      <w:rPr>
                        <w:rFonts w:ascii="Arial" w:hAnsi="Arial" w:cs="Arial"/>
                        <w:sz w:val="20"/>
                      </w:rPr>
                    </w:pPr>
                    <w:r w:rsidRPr="00ED3328">
                      <w:rPr>
                        <w:rFonts w:ascii="Arial" w:hAnsi="Arial" w:cs="Arial"/>
                        <w:sz w:val="20"/>
                      </w:rPr>
                      <w:t>E</w:t>
                    </w:r>
                  </w:p>
                  <w:p w:rsidR="00577128" w:rsidRPr="00ED3328" w:rsidRDefault="00577128" w:rsidP="00A55B93">
                    <w:pPr>
                      <w:jc w:val="center"/>
                      <w:rPr>
                        <w:rFonts w:ascii="Arial" w:hAnsi="Arial" w:cs="Arial"/>
                        <w:sz w:val="20"/>
                      </w:rPr>
                    </w:pPr>
                    <w:r w:rsidRPr="00ED3328">
                      <w:rPr>
                        <w:rFonts w:ascii="Arial" w:hAnsi="Arial" w:cs="Arial"/>
                        <w:sz w:val="20"/>
                      </w:rPr>
                      <w:t>R</w:t>
                    </w:r>
                  </w:p>
                </w:txbxContent>
              </v:textbox>
            </v:shape>
            <v:shape id="_x0000_s1262" type="#_x0000_t202" style="position:absolute;left:4059;top:8950;width:531;height:1565;mso-width-relative:margin;mso-height-relative:margin" filled="f" stroked="f">
              <v:textbox>
                <w:txbxContent>
                  <w:p w:rsidR="00577128" w:rsidRPr="00ED3328" w:rsidRDefault="00577128" w:rsidP="00A55B93">
                    <w:pPr>
                      <w:jc w:val="center"/>
                      <w:rPr>
                        <w:rFonts w:ascii="Arial" w:hAnsi="Arial" w:cs="Arial"/>
                        <w:sz w:val="20"/>
                      </w:rPr>
                    </w:pPr>
                    <w:r w:rsidRPr="00ED3328">
                      <w:rPr>
                        <w:rFonts w:ascii="Arial" w:hAnsi="Arial" w:cs="Arial"/>
                        <w:sz w:val="20"/>
                      </w:rPr>
                      <w:t>B</w:t>
                    </w:r>
                  </w:p>
                  <w:p w:rsidR="00577128" w:rsidRPr="00ED3328" w:rsidRDefault="00577128" w:rsidP="00A55B93">
                    <w:pPr>
                      <w:jc w:val="center"/>
                      <w:rPr>
                        <w:rFonts w:ascii="Arial" w:hAnsi="Arial" w:cs="Arial"/>
                        <w:sz w:val="20"/>
                      </w:rPr>
                    </w:pPr>
                    <w:r w:rsidRPr="00ED3328">
                      <w:rPr>
                        <w:rFonts w:ascii="Arial" w:hAnsi="Arial" w:cs="Arial"/>
                        <w:sz w:val="20"/>
                      </w:rPr>
                      <w:t>U</w:t>
                    </w:r>
                  </w:p>
                  <w:p w:rsidR="00577128" w:rsidRPr="00ED3328" w:rsidRDefault="00577128" w:rsidP="00A55B93">
                    <w:pPr>
                      <w:jc w:val="center"/>
                      <w:rPr>
                        <w:rFonts w:ascii="Arial" w:hAnsi="Arial" w:cs="Arial"/>
                        <w:sz w:val="20"/>
                      </w:rPr>
                    </w:pPr>
                    <w:r w:rsidRPr="00ED3328">
                      <w:rPr>
                        <w:rFonts w:ascii="Arial" w:hAnsi="Arial" w:cs="Arial"/>
                        <w:sz w:val="20"/>
                      </w:rPr>
                      <w:t>Y</w:t>
                    </w:r>
                  </w:p>
                  <w:p w:rsidR="00577128" w:rsidRPr="00ED3328" w:rsidRDefault="00577128" w:rsidP="00A55B93">
                    <w:pPr>
                      <w:jc w:val="center"/>
                      <w:rPr>
                        <w:rFonts w:ascii="Arial" w:hAnsi="Arial" w:cs="Arial"/>
                        <w:sz w:val="20"/>
                      </w:rPr>
                    </w:pPr>
                    <w:r w:rsidRPr="00ED3328">
                      <w:rPr>
                        <w:rFonts w:ascii="Arial" w:hAnsi="Arial" w:cs="Arial"/>
                        <w:sz w:val="20"/>
                      </w:rPr>
                      <w:t>E</w:t>
                    </w:r>
                  </w:p>
                  <w:p w:rsidR="00577128" w:rsidRPr="00ED3328" w:rsidRDefault="00577128" w:rsidP="00A55B93">
                    <w:pPr>
                      <w:jc w:val="center"/>
                      <w:rPr>
                        <w:rFonts w:ascii="Arial" w:hAnsi="Arial" w:cs="Arial"/>
                        <w:sz w:val="20"/>
                      </w:rPr>
                    </w:pPr>
                    <w:r w:rsidRPr="00ED3328">
                      <w:rPr>
                        <w:rFonts w:ascii="Arial" w:hAnsi="Arial" w:cs="Arial"/>
                        <w:sz w:val="20"/>
                      </w:rPr>
                      <w:t>R</w:t>
                    </w:r>
                  </w:p>
                </w:txbxContent>
              </v:textbox>
            </v:shape>
          </v:group>
        </w:pict>
      </w:r>
    </w:p>
    <w:p w:rsidR="00A55B93" w:rsidRPr="008101EE" w:rsidRDefault="00A55B93" w:rsidP="00683BA5">
      <w:pPr>
        <w:jc w:val="center"/>
        <w:rPr>
          <w:rFonts w:ascii="Arial" w:hAnsi="Arial" w:cs="Arial"/>
          <w:noProof/>
          <w:lang w:val="en-GB" w:eastAsia="es-ES"/>
        </w:rPr>
      </w:pPr>
    </w:p>
    <w:p w:rsidR="00A55B93" w:rsidRPr="008101EE" w:rsidRDefault="00A55B93" w:rsidP="00683BA5">
      <w:pPr>
        <w:jc w:val="center"/>
        <w:rPr>
          <w:rFonts w:ascii="Arial" w:hAnsi="Arial" w:cs="Arial"/>
          <w:noProof/>
          <w:lang w:val="en-GB" w:eastAsia="es-ES"/>
        </w:rPr>
      </w:pPr>
    </w:p>
    <w:p w:rsidR="00A55B93"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272" type="#_x0000_t202" style="position:absolute;left:0;text-align:left;margin-left:185.4pt;margin-top:2pt;width:158.25pt;height:18.7pt;z-index:251707392;mso-height-percent:200;mso-height-percent:200;mso-width-relative:margin;mso-height-relative:margin" filled="f" stroked="f">
            <v:textbox style="mso-next-textbox:#_x0000_s1272;mso-fit-shape-to-text:t">
              <w:txbxContent>
                <w:p w:rsidR="00577128" w:rsidRPr="00EF4FB3" w:rsidRDefault="00577128" w:rsidP="00A55B93">
                  <w:pPr>
                    <w:jc w:val="center"/>
                    <w:rPr>
                      <w:rFonts w:ascii="Arial" w:hAnsi="Arial" w:cs="Arial"/>
                      <w:sz w:val="20"/>
                    </w:rPr>
                  </w:pPr>
                  <w:r>
                    <w:rPr>
                      <w:rFonts w:ascii="Arial" w:hAnsi="Arial" w:cs="Arial"/>
                      <w:sz w:val="20"/>
                    </w:rPr>
                    <w:t>Cargo</w:t>
                  </w:r>
                  <w:r w:rsidRPr="00EF4FB3">
                    <w:rPr>
                      <w:rFonts w:ascii="Arial" w:hAnsi="Arial" w:cs="Arial"/>
                      <w:sz w:val="20"/>
                    </w:rPr>
                    <w:t xml:space="preserve"> </w:t>
                  </w:r>
                  <w:r>
                    <w:rPr>
                      <w:rFonts w:ascii="Arial" w:hAnsi="Arial" w:cs="Arial"/>
                      <w:sz w:val="20"/>
                    </w:rPr>
                    <w:t>Handl</w:t>
                  </w:r>
                  <w:r w:rsidRPr="00EF4FB3">
                    <w:rPr>
                      <w:rFonts w:ascii="Arial" w:hAnsi="Arial" w:cs="Arial"/>
                      <w:sz w:val="20"/>
                    </w:rPr>
                    <w:t>ing</w:t>
                  </w:r>
                  <w:r>
                    <w:rPr>
                      <w:rFonts w:ascii="Arial" w:hAnsi="Arial" w:cs="Arial"/>
                      <w:sz w:val="20"/>
                    </w:rPr>
                    <w:t xml:space="preserve"> &amp; Movement</w:t>
                  </w:r>
                </w:p>
              </w:txbxContent>
            </v:textbox>
          </v:shape>
        </w:pict>
      </w:r>
    </w:p>
    <w:p w:rsidR="00A55B93"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266" type="#_x0000_t32" style="position:absolute;left:0;text-align:left;margin-left:183.9pt;margin-top:5.5pt;width:167.25pt;height:0;z-index:251701248" o:connectortype="straight">
            <v:stroke endarrow="classic" endarrowwidth="wide" endarrowlength="long"/>
          </v:shape>
        </w:pict>
      </w:r>
    </w:p>
    <w:p w:rsidR="00A55B93" w:rsidRPr="008101EE" w:rsidRDefault="00A55B93" w:rsidP="00683BA5">
      <w:pPr>
        <w:jc w:val="center"/>
        <w:rPr>
          <w:rFonts w:ascii="Arial" w:hAnsi="Arial" w:cs="Arial"/>
          <w:noProof/>
          <w:lang w:val="en-GB" w:eastAsia="es-ES"/>
        </w:rPr>
      </w:pPr>
    </w:p>
    <w:p w:rsidR="00A55B93"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274" type="#_x0000_t202" style="position:absolute;left:0;text-align:left;margin-left:186.15pt;margin-top:8.65pt;width:158.25pt;height:18.7pt;z-index:251709440;mso-height-percent:200;mso-height-percent:200;mso-width-relative:margin;mso-height-relative:margin" filled="f" stroked="f">
            <v:textbox style="mso-next-textbox:#_x0000_s1274;mso-fit-shape-to-text:t">
              <w:txbxContent>
                <w:p w:rsidR="00577128" w:rsidRPr="00A55B93" w:rsidRDefault="00577128" w:rsidP="00A55B93">
                  <w:pPr>
                    <w:jc w:val="center"/>
                    <w:rPr>
                      <w:rFonts w:ascii="Arial" w:hAnsi="Arial" w:cs="Arial"/>
                      <w:sz w:val="20"/>
                      <w:lang w:val="en-GB"/>
                    </w:rPr>
                  </w:pPr>
                  <w:r w:rsidRPr="00A55B93">
                    <w:rPr>
                      <w:rFonts w:ascii="Arial" w:hAnsi="Arial" w:cs="Arial"/>
                      <w:sz w:val="20"/>
                      <w:lang w:val="en-GB"/>
                    </w:rPr>
                    <w:t>Instruction to Despatch</w:t>
                  </w:r>
                </w:p>
              </w:txbxContent>
            </v:textbox>
          </v:shape>
        </w:pict>
      </w:r>
    </w:p>
    <w:p w:rsidR="00A55B93" w:rsidRPr="008101EE" w:rsidRDefault="00A55B93" w:rsidP="00683BA5">
      <w:pPr>
        <w:jc w:val="center"/>
        <w:rPr>
          <w:rFonts w:ascii="Arial" w:hAnsi="Arial" w:cs="Arial"/>
          <w:noProof/>
          <w:lang w:val="en-GB" w:eastAsia="es-ES"/>
        </w:rPr>
      </w:pPr>
    </w:p>
    <w:p w:rsidR="00A55B93"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268" type="#_x0000_t32" style="position:absolute;left:0;text-align:left;margin-left:183.9pt;margin-top:.55pt;width:167.25pt;height:0;z-index:251703296" o:connectortype="straight">
            <v:stroke endarrow="classic" endarrowwidth="wide" endarrowlength="long"/>
          </v:shape>
        </w:pict>
      </w:r>
    </w:p>
    <w:p w:rsidR="00A55B93" w:rsidRPr="008101EE" w:rsidRDefault="00A55B93" w:rsidP="00683BA5">
      <w:pPr>
        <w:jc w:val="center"/>
        <w:rPr>
          <w:rFonts w:ascii="Arial" w:hAnsi="Arial" w:cs="Arial"/>
          <w:noProof/>
          <w:lang w:val="en-GB" w:eastAsia="es-ES"/>
        </w:rPr>
      </w:pPr>
    </w:p>
    <w:p w:rsidR="00A55B93" w:rsidRPr="008101EE" w:rsidRDefault="00A55B93" w:rsidP="00683BA5">
      <w:pPr>
        <w:jc w:val="center"/>
        <w:rPr>
          <w:rFonts w:ascii="Arial" w:hAnsi="Arial" w:cs="Arial"/>
          <w:noProof/>
          <w:lang w:val="en-GB" w:eastAsia="es-ES"/>
        </w:rPr>
      </w:pPr>
    </w:p>
    <w:p w:rsidR="00A55B93" w:rsidRPr="008101EE" w:rsidRDefault="00A55B93" w:rsidP="00683BA5">
      <w:pPr>
        <w:jc w:val="center"/>
        <w:rPr>
          <w:rFonts w:ascii="Arial" w:hAnsi="Arial" w:cs="Arial"/>
          <w:noProof/>
          <w:lang w:val="en-GB" w:eastAsia="es-ES"/>
        </w:rPr>
      </w:pPr>
    </w:p>
    <w:p w:rsidR="00A55B93" w:rsidRPr="008101EE" w:rsidRDefault="00A55B93" w:rsidP="00683BA5">
      <w:pPr>
        <w:jc w:val="center"/>
        <w:rPr>
          <w:rFonts w:ascii="Arial" w:hAnsi="Arial" w:cs="Arial"/>
          <w:noProof/>
          <w:lang w:val="en-GB" w:eastAsia="es-ES"/>
        </w:rPr>
      </w:pPr>
    </w:p>
    <w:p w:rsidR="00683BA5" w:rsidRPr="008101EE" w:rsidRDefault="00683BA5" w:rsidP="00C41F2E">
      <w:pPr>
        <w:pStyle w:val="Heading4"/>
      </w:pPr>
      <w:bookmarkStart w:id="83" w:name="_Toc389628714"/>
      <w:bookmarkStart w:id="84" w:name="Cargo_Goods_Handling"/>
      <w:bookmarkEnd w:id="83"/>
      <w:r w:rsidRPr="008101EE">
        <w:t>Cargo/Goods Handling and Movement</w:t>
      </w:r>
      <w:bookmarkEnd w:id="84"/>
      <w:r w:rsidRPr="008101EE">
        <w:t xml:space="preserve"> (HANMOV)</w:t>
      </w:r>
    </w:p>
    <w:p w:rsidR="00683BA5" w:rsidRPr="008101EE" w:rsidRDefault="00683BA5" w:rsidP="00C41F2E">
      <w:pPr>
        <w:pStyle w:val="GS1Body"/>
      </w:pPr>
      <w:r w:rsidRPr="008101EE">
        <w:t>The Cargo/Goods Handling and Movement message is sent by a party (e.g., buyer or supplier) to a warehouse, distribution centre, or logistics service provider, identifying handling services on products held but not owned by the message recipient, and, where required, the movement of specified goods, limited to warehouses within the jurisdiction of the distribution centre or logistics service provider.</w:t>
      </w:r>
    </w:p>
    <w:p w:rsidR="00683BA5" w:rsidRPr="008101EE" w:rsidRDefault="00683BA5" w:rsidP="00C41F2E">
      <w:pPr>
        <w:pStyle w:val="GS1Body"/>
      </w:pPr>
      <w:r w:rsidRPr="008101EE">
        <w:t xml:space="preserve">This message addresses the indirect flow of goods between supplier and buyer through a warehouse, distribution centre or logistics service provider and caters for the following functions: the preparation of goods for shipment, the picking of goods according to instructions, the packing or unpacking of goods, the marking and labelling on the packages of goods, and instructions regarding the movement of goods between warehouses. </w:t>
      </w:r>
    </w:p>
    <w:p w:rsidR="00683BA5" w:rsidRPr="008101EE" w:rsidRDefault="00683BA5" w:rsidP="00C41F2E">
      <w:pPr>
        <w:pStyle w:val="Heading4"/>
      </w:pPr>
      <w:bookmarkStart w:id="85" w:name="Instruction_to_Despatch"/>
      <w:r w:rsidRPr="008101EE">
        <w:t>Instruction to Despatch</w:t>
      </w:r>
      <w:bookmarkEnd w:id="85"/>
      <w:r w:rsidRPr="008101EE">
        <w:t xml:space="preserve"> (INSDES)</w:t>
      </w:r>
    </w:p>
    <w:p w:rsidR="00683BA5" w:rsidRPr="008101EE" w:rsidRDefault="00683BA5" w:rsidP="00C41F2E">
      <w:pPr>
        <w:pStyle w:val="GS1Body"/>
      </w:pPr>
      <w:r w:rsidRPr="008101EE">
        <w:t xml:space="preserve">The </w:t>
      </w:r>
      <w:r w:rsidRPr="008101EE">
        <w:rPr>
          <w:bCs/>
        </w:rPr>
        <w:t>Instruction to Despatch</w:t>
      </w:r>
      <w:r w:rsidRPr="008101EE">
        <w:t xml:space="preserve"> message is a message from a party (e.g., buyer or supplier) to another party (e.g., Logistic Service Provider or LSP) who has control over ordered goods, providing instructions to despatch or collect a consignment according to conditions specified in the message. The message may be used to identify the delivery location(s), identify the date(s) on which delivery should take place, indicate that the despatch is subject to cash on delivery, etc.</w:t>
      </w:r>
    </w:p>
    <w:p w:rsidR="00683BA5" w:rsidRPr="008101EE" w:rsidRDefault="00683BA5" w:rsidP="00C41F2E">
      <w:pPr>
        <w:pStyle w:val="GS1Body"/>
      </w:pPr>
      <w:r w:rsidRPr="008101EE">
        <w:t>Because the third party service provider is outside the normal buyer-to-supplier order process, the Instruction to Despatch message may be used by the supplier or buyer to inform the third party service provider of information stated in the purchase order which is required for the effective despatch of the goods, (e.g., terms of delivery, transport equipment required for the delivery), to enable the logistic service provider to produce a despatch advice on behalf of the buyer or supplier.</w:t>
      </w:r>
    </w:p>
    <w:p w:rsidR="00683BA5" w:rsidRPr="008101EE" w:rsidRDefault="00683BA5" w:rsidP="00FF2FA2">
      <w:pPr>
        <w:rPr>
          <w:rFonts w:ascii="Arial" w:hAnsi="Arial" w:cs="Arial"/>
          <w:noProof/>
          <w:lang w:val="en-GB" w:eastAsia="es-ES"/>
        </w:rPr>
      </w:pPr>
    </w:p>
    <w:p w:rsidR="00ED3328" w:rsidRPr="008101EE" w:rsidRDefault="00ED3328" w:rsidP="00FF2FA2">
      <w:pPr>
        <w:rPr>
          <w:rFonts w:ascii="Arial" w:hAnsi="Arial" w:cs="Arial"/>
          <w:noProof/>
          <w:lang w:val="en-GB" w:eastAsia="es-ES"/>
        </w:rPr>
      </w:pPr>
    </w:p>
    <w:p w:rsidR="00ED3328" w:rsidRPr="008101EE" w:rsidRDefault="00ED3328" w:rsidP="00FF2FA2">
      <w:pPr>
        <w:rPr>
          <w:rFonts w:ascii="Arial" w:hAnsi="Arial" w:cs="Arial"/>
          <w:noProof/>
          <w:lang w:val="en-GB" w:eastAsia="es-ES"/>
        </w:rPr>
      </w:pPr>
    </w:p>
    <w:p w:rsidR="00ED3328" w:rsidRPr="008101EE" w:rsidRDefault="001B4C65" w:rsidP="00683BA5">
      <w:pPr>
        <w:jc w:val="center"/>
        <w:rPr>
          <w:rFonts w:ascii="Arial" w:hAnsi="Arial" w:cs="Arial"/>
          <w:lang w:val="en-GB"/>
        </w:rPr>
      </w:pPr>
      <w:r w:rsidRPr="001B4C65">
        <w:rPr>
          <w:rFonts w:ascii="Arial" w:hAnsi="Arial" w:cs="Arial"/>
          <w:noProof/>
          <w:lang w:val="en-GB" w:eastAsia="zh-TW"/>
        </w:rPr>
        <w:lastRenderedPageBreak/>
        <w:pict>
          <v:shape id="_x0000_s1234" type="#_x0000_t202" style="position:absolute;left:0;text-align:left;margin-left:182.4pt;margin-top:11.25pt;width:158.25pt;height:18.7pt;z-index:251693056;mso-height-percent:200;mso-height-percent:200;mso-width-relative:margin;mso-height-relative:margin" filled="f" stroked="f">
            <v:textbox style="mso-next-textbox:#_x0000_s1234;mso-fit-shape-to-text:t">
              <w:txbxContent>
                <w:p w:rsidR="00577128" w:rsidRPr="00EF4FB3" w:rsidRDefault="00577128" w:rsidP="00EF4FB3">
                  <w:pPr>
                    <w:jc w:val="center"/>
                    <w:rPr>
                      <w:rFonts w:ascii="Arial" w:hAnsi="Arial" w:cs="Arial"/>
                      <w:sz w:val="20"/>
                    </w:rPr>
                  </w:pPr>
                  <w:r w:rsidRPr="00EF4FB3">
                    <w:rPr>
                      <w:rFonts w:ascii="Arial" w:hAnsi="Arial" w:cs="Arial"/>
                      <w:sz w:val="20"/>
                    </w:rPr>
                    <w:t>Firm Booking</w:t>
                  </w:r>
                </w:p>
              </w:txbxContent>
            </v:textbox>
          </v:shape>
        </w:pict>
      </w: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group id="_x0000_s1226" style="position:absolute;left:0;text-align:left;margin-left:361.65pt;margin-top:2.7pt;width:46.5pt;height:177pt;z-index:251684864" coordorigin="5040,7290" coordsize="930,3540">
            <v:rect id="_x0000_s1224" style="position:absolute;left:5040;top:7290;width:930;height:3540"/>
            <v:shape id="_x0000_s1225" type="#_x0000_t202" style="position:absolute;left:5235;top:7740;width:531;height:2880;mso-width-relative:margin;mso-height-relative:margin" stroked="f">
              <v:textbox>
                <w:txbxContent>
                  <w:p w:rsidR="00577128" w:rsidRPr="004933B2" w:rsidRDefault="00577128" w:rsidP="00ED3328">
                    <w:pPr>
                      <w:jc w:val="center"/>
                      <w:rPr>
                        <w:rFonts w:ascii="Arial" w:hAnsi="Arial" w:cs="Arial"/>
                        <w:sz w:val="20"/>
                        <w:lang w:val="fr-BE"/>
                      </w:rPr>
                    </w:pPr>
                    <w:r w:rsidRPr="004933B2">
                      <w:rPr>
                        <w:rFonts w:ascii="Arial" w:hAnsi="Arial" w:cs="Arial"/>
                        <w:sz w:val="20"/>
                        <w:lang w:val="fr-BE"/>
                      </w:rPr>
                      <w:t>T</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R</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A</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N</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S</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P</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O</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R</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T</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E</w:t>
                    </w:r>
                  </w:p>
                  <w:p w:rsidR="00577128" w:rsidRPr="004933B2" w:rsidRDefault="00577128" w:rsidP="00ED3328">
                    <w:pPr>
                      <w:jc w:val="center"/>
                      <w:rPr>
                        <w:rFonts w:ascii="Arial" w:hAnsi="Arial" w:cs="Arial"/>
                        <w:sz w:val="20"/>
                        <w:lang w:val="fr-BE"/>
                      </w:rPr>
                    </w:pPr>
                    <w:r w:rsidRPr="004933B2">
                      <w:rPr>
                        <w:rFonts w:ascii="Arial" w:hAnsi="Arial" w:cs="Arial"/>
                        <w:sz w:val="20"/>
                        <w:lang w:val="fr-BE"/>
                      </w:rPr>
                      <w:t>R</w:t>
                    </w:r>
                  </w:p>
                </w:txbxContent>
              </v:textbox>
            </v:shape>
          </v:group>
        </w:pict>
      </w:r>
      <w:r w:rsidRPr="001B4C65">
        <w:rPr>
          <w:rFonts w:ascii="Arial" w:hAnsi="Arial" w:cs="Arial"/>
          <w:noProof/>
          <w:lang w:val="en-GB" w:eastAsia="fr-BE"/>
        </w:rPr>
        <w:pict>
          <v:group id="_x0000_s1227" style="position:absolute;left:0;text-align:left;margin-left:125.4pt;margin-top:2.7pt;width:46.5pt;height:177pt;z-index:251680768" coordorigin="3660,7290" coordsize="930,3540">
            <v:rect id="_x0000_s1222" style="position:absolute;left:3660;top:7290;width:930;height:3540"/>
            <v:shape id="_x0000_s1221" type="#_x0000_t202" style="position:absolute;left:3690;top:7635;width:531;height:2357;mso-width-relative:margin;mso-height-relative:margin" stroked="f">
              <v:textbox>
                <w:txbxContent>
                  <w:p w:rsidR="00577128" w:rsidRPr="00ED3328" w:rsidRDefault="00577128" w:rsidP="00ED3328">
                    <w:pPr>
                      <w:jc w:val="center"/>
                      <w:rPr>
                        <w:rFonts w:ascii="Arial" w:hAnsi="Arial" w:cs="Arial"/>
                        <w:sz w:val="20"/>
                      </w:rPr>
                    </w:pPr>
                    <w:r w:rsidRPr="00ED3328">
                      <w:rPr>
                        <w:rFonts w:ascii="Arial" w:hAnsi="Arial" w:cs="Arial"/>
                        <w:sz w:val="20"/>
                      </w:rPr>
                      <w:t>S</w:t>
                    </w:r>
                  </w:p>
                  <w:p w:rsidR="00577128" w:rsidRPr="00ED3328" w:rsidRDefault="00577128" w:rsidP="00ED3328">
                    <w:pPr>
                      <w:jc w:val="center"/>
                      <w:rPr>
                        <w:rFonts w:ascii="Arial" w:hAnsi="Arial" w:cs="Arial"/>
                        <w:sz w:val="20"/>
                      </w:rPr>
                    </w:pPr>
                    <w:r w:rsidRPr="00ED3328">
                      <w:rPr>
                        <w:rFonts w:ascii="Arial" w:hAnsi="Arial" w:cs="Arial"/>
                        <w:sz w:val="20"/>
                      </w:rPr>
                      <w:t>U</w:t>
                    </w:r>
                  </w:p>
                  <w:p w:rsidR="00577128" w:rsidRPr="00ED3328" w:rsidRDefault="00577128" w:rsidP="00ED3328">
                    <w:pPr>
                      <w:jc w:val="center"/>
                      <w:rPr>
                        <w:rFonts w:ascii="Arial" w:hAnsi="Arial" w:cs="Arial"/>
                        <w:sz w:val="20"/>
                      </w:rPr>
                    </w:pPr>
                    <w:r w:rsidRPr="00ED3328">
                      <w:rPr>
                        <w:rFonts w:ascii="Arial" w:hAnsi="Arial" w:cs="Arial"/>
                        <w:sz w:val="20"/>
                      </w:rPr>
                      <w:t>P</w:t>
                    </w:r>
                  </w:p>
                  <w:p w:rsidR="00577128" w:rsidRPr="00ED3328" w:rsidRDefault="00577128" w:rsidP="00ED3328">
                    <w:pPr>
                      <w:jc w:val="center"/>
                      <w:rPr>
                        <w:rFonts w:ascii="Arial" w:hAnsi="Arial" w:cs="Arial"/>
                        <w:sz w:val="20"/>
                      </w:rPr>
                    </w:pPr>
                    <w:r w:rsidRPr="00ED3328">
                      <w:rPr>
                        <w:rFonts w:ascii="Arial" w:hAnsi="Arial" w:cs="Arial"/>
                        <w:sz w:val="20"/>
                      </w:rPr>
                      <w:t>P</w:t>
                    </w:r>
                  </w:p>
                  <w:p w:rsidR="00577128" w:rsidRPr="00ED3328" w:rsidRDefault="00577128" w:rsidP="00ED3328">
                    <w:pPr>
                      <w:jc w:val="center"/>
                      <w:rPr>
                        <w:rFonts w:ascii="Arial" w:hAnsi="Arial" w:cs="Arial"/>
                        <w:sz w:val="20"/>
                      </w:rPr>
                    </w:pPr>
                    <w:r w:rsidRPr="00ED3328">
                      <w:rPr>
                        <w:rFonts w:ascii="Arial" w:hAnsi="Arial" w:cs="Arial"/>
                        <w:sz w:val="20"/>
                      </w:rPr>
                      <w:t xml:space="preserve">L </w:t>
                    </w:r>
                  </w:p>
                  <w:p w:rsidR="00577128" w:rsidRPr="00ED3328" w:rsidRDefault="00577128" w:rsidP="00ED3328">
                    <w:pPr>
                      <w:jc w:val="center"/>
                      <w:rPr>
                        <w:rFonts w:ascii="Arial" w:hAnsi="Arial" w:cs="Arial"/>
                        <w:sz w:val="20"/>
                      </w:rPr>
                    </w:pPr>
                    <w:r w:rsidRPr="00ED3328">
                      <w:rPr>
                        <w:rFonts w:ascii="Arial" w:hAnsi="Arial" w:cs="Arial"/>
                        <w:sz w:val="20"/>
                      </w:rPr>
                      <w:t>I</w:t>
                    </w:r>
                  </w:p>
                  <w:p w:rsidR="00577128" w:rsidRPr="00ED3328" w:rsidRDefault="00577128" w:rsidP="00ED3328">
                    <w:pPr>
                      <w:jc w:val="center"/>
                      <w:rPr>
                        <w:rFonts w:ascii="Arial" w:hAnsi="Arial" w:cs="Arial"/>
                        <w:sz w:val="20"/>
                      </w:rPr>
                    </w:pPr>
                    <w:r w:rsidRPr="00ED3328">
                      <w:rPr>
                        <w:rFonts w:ascii="Arial" w:hAnsi="Arial" w:cs="Arial"/>
                        <w:sz w:val="20"/>
                      </w:rPr>
                      <w:t>E</w:t>
                    </w:r>
                  </w:p>
                  <w:p w:rsidR="00577128" w:rsidRPr="00ED3328" w:rsidRDefault="00577128" w:rsidP="00ED3328">
                    <w:pPr>
                      <w:jc w:val="center"/>
                      <w:rPr>
                        <w:rFonts w:ascii="Arial" w:hAnsi="Arial" w:cs="Arial"/>
                        <w:sz w:val="20"/>
                      </w:rPr>
                    </w:pPr>
                    <w:r w:rsidRPr="00ED3328">
                      <w:rPr>
                        <w:rFonts w:ascii="Arial" w:hAnsi="Arial" w:cs="Arial"/>
                        <w:sz w:val="20"/>
                      </w:rPr>
                      <w:t>R</w:t>
                    </w:r>
                  </w:p>
                </w:txbxContent>
              </v:textbox>
            </v:shape>
            <v:shape id="_x0000_s1223" type="#_x0000_t202" style="position:absolute;left:4059;top:8950;width:531;height:1565;mso-width-relative:margin;mso-height-relative:margin" stroked="f">
              <v:textbox>
                <w:txbxContent>
                  <w:p w:rsidR="00577128" w:rsidRPr="00ED3328" w:rsidRDefault="00577128" w:rsidP="00ED3328">
                    <w:pPr>
                      <w:jc w:val="center"/>
                      <w:rPr>
                        <w:rFonts w:ascii="Arial" w:hAnsi="Arial" w:cs="Arial"/>
                        <w:sz w:val="20"/>
                      </w:rPr>
                    </w:pPr>
                    <w:r w:rsidRPr="00ED3328">
                      <w:rPr>
                        <w:rFonts w:ascii="Arial" w:hAnsi="Arial" w:cs="Arial"/>
                        <w:sz w:val="20"/>
                      </w:rPr>
                      <w:t>B</w:t>
                    </w:r>
                  </w:p>
                  <w:p w:rsidR="00577128" w:rsidRPr="00ED3328" w:rsidRDefault="00577128" w:rsidP="00ED3328">
                    <w:pPr>
                      <w:jc w:val="center"/>
                      <w:rPr>
                        <w:rFonts w:ascii="Arial" w:hAnsi="Arial" w:cs="Arial"/>
                        <w:sz w:val="20"/>
                      </w:rPr>
                    </w:pPr>
                    <w:r w:rsidRPr="00ED3328">
                      <w:rPr>
                        <w:rFonts w:ascii="Arial" w:hAnsi="Arial" w:cs="Arial"/>
                        <w:sz w:val="20"/>
                      </w:rPr>
                      <w:t>U</w:t>
                    </w:r>
                  </w:p>
                  <w:p w:rsidR="00577128" w:rsidRPr="00ED3328" w:rsidRDefault="00577128" w:rsidP="00ED3328">
                    <w:pPr>
                      <w:jc w:val="center"/>
                      <w:rPr>
                        <w:rFonts w:ascii="Arial" w:hAnsi="Arial" w:cs="Arial"/>
                        <w:sz w:val="20"/>
                      </w:rPr>
                    </w:pPr>
                    <w:r w:rsidRPr="00ED3328">
                      <w:rPr>
                        <w:rFonts w:ascii="Arial" w:hAnsi="Arial" w:cs="Arial"/>
                        <w:sz w:val="20"/>
                      </w:rPr>
                      <w:t>Y</w:t>
                    </w:r>
                  </w:p>
                  <w:p w:rsidR="00577128" w:rsidRPr="00ED3328" w:rsidRDefault="00577128" w:rsidP="00ED3328">
                    <w:pPr>
                      <w:jc w:val="center"/>
                      <w:rPr>
                        <w:rFonts w:ascii="Arial" w:hAnsi="Arial" w:cs="Arial"/>
                        <w:sz w:val="20"/>
                      </w:rPr>
                    </w:pPr>
                    <w:r w:rsidRPr="00ED3328">
                      <w:rPr>
                        <w:rFonts w:ascii="Arial" w:hAnsi="Arial" w:cs="Arial"/>
                        <w:sz w:val="20"/>
                      </w:rPr>
                      <w:t>E</w:t>
                    </w:r>
                  </w:p>
                  <w:p w:rsidR="00577128" w:rsidRPr="00ED3328" w:rsidRDefault="00577128" w:rsidP="00ED3328">
                    <w:pPr>
                      <w:jc w:val="center"/>
                      <w:rPr>
                        <w:rFonts w:ascii="Arial" w:hAnsi="Arial" w:cs="Arial"/>
                        <w:sz w:val="20"/>
                      </w:rPr>
                    </w:pPr>
                    <w:r w:rsidRPr="00ED3328">
                      <w:rPr>
                        <w:rFonts w:ascii="Arial" w:hAnsi="Arial" w:cs="Arial"/>
                        <w:sz w:val="20"/>
                      </w:rPr>
                      <w:t>R</w:t>
                    </w:r>
                  </w:p>
                </w:txbxContent>
              </v:textbox>
            </v:shape>
          </v:group>
        </w:pict>
      </w: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35" type="#_x0000_t202" style="position:absolute;left:0;text-align:left;margin-left:183.15pt;margin-top:9.95pt;width:158.25pt;height:18.7pt;z-index:251694080;mso-height-percent:200;mso-height-percent:200;mso-width-relative:margin;mso-height-relative:margin" filled="f" stroked="f">
            <v:textbox style="mso-next-textbox:#_x0000_s1235;mso-fit-shape-to-text:t">
              <w:txbxContent>
                <w:p w:rsidR="00577128" w:rsidRPr="00EF4FB3" w:rsidRDefault="00577128" w:rsidP="00EF4FB3">
                  <w:pPr>
                    <w:jc w:val="center"/>
                    <w:rPr>
                      <w:rFonts w:ascii="Arial" w:hAnsi="Arial" w:cs="Arial"/>
                      <w:sz w:val="20"/>
                    </w:rPr>
                  </w:pPr>
                  <w:r w:rsidRPr="00EF4FB3">
                    <w:rPr>
                      <w:rFonts w:ascii="Arial" w:hAnsi="Arial" w:cs="Arial"/>
                      <w:sz w:val="20"/>
                    </w:rPr>
                    <w:t>Booking</w:t>
                  </w:r>
                  <w:r>
                    <w:rPr>
                      <w:rFonts w:ascii="Arial" w:hAnsi="Arial" w:cs="Arial"/>
                      <w:sz w:val="20"/>
                    </w:rPr>
                    <w:t xml:space="preserve"> Confirmation</w:t>
                  </w:r>
                </w:p>
              </w:txbxContent>
            </v:textbox>
          </v:shape>
        </w:pict>
      </w:r>
      <w:r w:rsidRPr="001B4C65">
        <w:rPr>
          <w:rFonts w:ascii="Arial" w:hAnsi="Arial" w:cs="Arial"/>
          <w:noProof/>
          <w:lang w:val="en-GB" w:eastAsia="fr-BE"/>
        </w:rPr>
        <w:pict>
          <v:shape id="_x0000_s1238" type="#_x0000_t202" style="position:absolute;left:0;text-align:left;margin-left:183.15pt;margin-top:108.95pt;width:158.25pt;height:18.7pt;z-index:251697152;mso-height-percent:200;mso-height-percent:200;mso-width-relative:margin;mso-height-relative:margin" filled="f" stroked="f">
            <v:textbox style="mso-next-textbox:#_x0000_s1238;mso-fit-shape-to-text:t">
              <w:txbxContent>
                <w:p w:rsidR="00577128" w:rsidRPr="00EF4FB3" w:rsidRDefault="00577128" w:rsidP="00EF4FB3">
                  <w:pPr>
                    <w:jc w:val="center"/>
                    <w:rPr>
                      <w:rFonts w:ascii="Arial" w:hAnsi="Arial" w:cs="Arial"/>
                      <w:sz w:val="20"/>
                    </w:rPr>
                  </w:pPr>
                  <w:r>
                    <w:rPr>
                      <w:rFonts w:ascii="Arial" w:hAnsi="Arial" w:cs="Arial"/>
                      <w:sz w:val="20"/>
                    </w:rPr>
                    <w:t>Transport Status</w:t>
                  </w:r>
                </w:p>
              </w:txbxContent>
            </v:textbox>
          </v:shape>
        </w:pict>
      </w:r>
      <w:r w:rsidRPr="001B4C65">
        <w:rPr>
          <w:rFonts w:ascii="Arial" w:hAnsi="Arial" w:cs="Arial"/>
          <w:noProof/>
          <w:lang w:val="en-GB" w:eastAsia="fr-BE"/>
        </w:rPr>
        <w:pict>
          <v:shape id="_x0000_s1228" type="#_x0000_t32" style="position:absolute;left:0;text-align:left;margin-left:180.9pt;margin-top:.95pt;width:167.25pt;height:0;z-index:251685888" o:connectortype="straight">
            <v:stroke endarrow="classic" endarrowwidth="wide" endarrowlength="long"/>
          </v:shape>
        </w:pict>
      </w:r>
      <w:r w:rsidRPr="001B4C65">
        <w:rPr>
          <w:rFonts w:ascii="Arial" w:hAnsi="Arial" w:cs="Arial"/>
          <w:noProof/>
          <w:lang w:val="en-GB" w:eastAsia="fr-BE"/>
        </w:rPr>
        <w:pict>
          <v:shape id="_x0000_s1236" type="#_x0000_t202" style="position:absolute;left:0;text-align:left;margin-left:183.15pt;margin-top:40.7pt;width:158.25pt;height:18.7pt;z-index:251695104;mso-height-percent:200;mso-height-percent:200;mso-width-relative:margin;mso-height-relative:margin" filled="f" stroked="f">
            <v:textbox style="mso-next-textbox:#_x0000_s1236;mso-fit-shape-to-text:t">
              <w:txbxContent>
                <w:p w:rsidR="00577128" w:rsidRPr="00EF4FB3" w:rsidRDefault="00577128" w:rsidP="00EF4FB3">
                  <w:pPr>
                    <w:jc w:val="center"/>
                    <w:rPr>
                      <w:rFonts w:ascii="Arial" w:hAnsi="Arial" w:cs="Arial"/>
                      <w:sz w:val="20"/>
                    </w:rPr>
                  </w:pPr>
                  <w:r>
                    <w:rPr>
                      <w:rFonts w:ascii="Arial" w:hAnsi="Arial" w:cs="Arial"/>
                      <w:sz w:val="20"/>
                    </w:rPr>
                    <w:t>Transport Instruction</w:t>
                  </w:r>
                </w:p>
              </w:txbxContent>
            </v:textbox>
          </v:shape>
        </w:pict>
      </w:r>
      <w:r w:rsidRPr="001B4C65">
        <w:rPr>
          <w:rFonts w:ascii="Arial" w:hAnsi="Arial" w:cs="Arial"/>
          <w:noProof/>
          <w:lang w:val="en-GB" w:eastAsia="fr-BE"/>
        </w:rPr>
        <w:pict>
          <v:shape id="_x0000_s1229" type="#_x0000_t32" style="position:absolute;left:0;text-align:left;margin-left:180.9pt;margin-top:93.95pt;width:167.25pt;height:0;z-index:251686912" o:connectortype="straight">
            <v:stroke endarrow="classic" endarrowwidth="wide" endarrowlength="long"/>
          </v:shape>
        </w:pict>
      </w:r>
    </w:p>
    <w:p w:rsidR="00ED3328" w:rsidRPr="008101EE" w:rsidRDefault="00ED3328" w:rsidP="00683BA5">
      <w:pPr>
        <w:jc w:val="center"/>
        <w:rPr>
          <w:rFonts w:ascii="Arial" w:hAnsi="Arial" w:cs="Arial"/>
          <w:lang w:val="en-GB"/>
        </w:rPr>
      </w:pP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31" type="#_x0000_t32" style="position:absolute;left:0;text-align:left;margin-left:181.65pt;margin-top:.35pt;width:167.25pt;height:0;flip:x;z-index:251688960" o:connectortype="straight">
            <v:stroke endarrow="classic" endarrowwidth="wide" endarrowlength="long"/>
          </v:shape>
        </w:pict>
      </w:r>
    </w:p>
    <w:p w:rsidR="00ED3328" w:rsidRPr="008101EE" w:rsidRDefault="00ED3328" w:rsidP="00683BA5">
      <w:pPr>
        <w:jc w:val="center"/>
        <w:rPr>
          <w:rFonts w:ascii="Arial" w:hAnsi="Arial" w:cs="Arial"/>
          <w:lang w:val="en-GB"/>
        </w:rPr>
      </w:pP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30" type="#_x0000_t32" style="position:absolute;left:0;text-align:left;margin-left:180.9pt;margin-top:5pt;width:167.25pt;height:0;z-index:251687936" o:connectortype="straight">
            <v:stroke endarrow="classic" endarrowwidth="wide" endarrowlength="long"/>
          </v:shape>
        </w:pict>
      </w: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37" type="#_x0000_t202" style="position:absolute;left:0;text-align:left;margin-left:183.15pt;margin-top:6.2pt;width:158.25pt;height:18.7pt;z-index:251696128;mso-height-percent:200;mso-height-percent:200;mso-width-relative:margin;mso-height-relative:margin" filled="f" stroked="f">
            <v:textbox style="mso-next-textbox:#_x0000_s1237;mso-fit-shape-to-text:t">
              <w:txbxContent>
                <w:p w:rsidR="00577128" w:rsidRPr="00EF4FB3" w:rsidRDefault="00577128" w:rsidP="00EF4FB3">
                  <w:pPr>
                    <w:jc w:val="center"/>
                    <w:rPr>
                      <w:rFonts w:ascii="Arial" w:hAnsi="Arial" w:cs="Arial"/>
                      <w:sz w:val="20"/>
                    </w:rPr>
                  </w:pPr>
                  <w:r>
                    <w:rPr>
                      <w:rFonts w:ascii="Arial" w:hAnsi="Arial" w:cs="Arial"/>
                      <w:sz w:val="20"/>
                    </w:rPr>
                    <w:t>Forward</w:t>
                  </w:r>
                  <w:r w:rsidRPr="00EF4FB3">
                    <w:rPr>
                      <w:rFonts w:ascii="Arial" w:hAnsi="Arial" w:cs="Arial"/>
                      <w:sz w:val="20"/>
                    </w:rPr>
                    <w:t>ing</w:t>
                  </w:r>
                  <w:r>
                    <w:rPr>
                      <w:rFonts w:ascii="Arial" w:hAnsi="Arial" w:cs="Arial"/>
                      <w:sz w:val="20"/>
                    </w:rPr>
                    <w:t xml:space="preserve"> </w:t>
                  </w:r>
                  <w:r w:rsidR="006816B1">
                    <w:rPr>
                      <w:rFonts w:ascii="Arial" w:hAnsi="Arial" w:cs="Arial"/>
                      <w:sz w:val="20"/>
                    </w:rPr>
                    <w:t xml:space="preserve">and </w:t>
                  </w:r>
                  <w:r>
                    <w:rPr>
                      <w:rFonts w:ascii="Arial" w:hAnsi="Arial" w:cs="Arial"/>
                      <w:sz w:val="20"/>
                    </w:rPr>
                    <w:t>Consolidation</w:t>
                  </w:r>
                </w:p>
              </w:txbxContent>
            </v:textbox>
          </v:shape>
        </w:pict>
      </w:r>
    </w:p>
    <w:p w:rsidR="00ED3328" w:rsidRPr="008101EE" w:rsidRDefault="00ED3328" w:rsidP="00683BA5">
      <w:pPr>
        <w:jc w:val="center"/>
        <w:rPr>
          <w:rFonts w:ascii="Arial" w:hAnsi="Arial" w:cs="Arial"/>
          <w:lang w:val="en-GB"/>
        </w:rPr>
      </w:pPr>
    </w:p>
    <w:p w:rsidR="00ED3328" w:rsidRPr="008101EE" w:rsidRDefault="00ED3328" w:rsidP="00683BA5">
      <w:pPr>
        <w:jc w:val="center"/>
        <w:rPr>
          <w:rFonts w:ascii="Arial" w:hAnsi="Arial" w:cs="Arial"/>
          <w:lang w:val="en-GB"/>
        </w:rPr>
      </w:pPr>
    </w:p>
    <w:p w:rsidR="00ED3328" w:rsidRPr="008101EE" w:rsidRDefault="00ED3328" w:rsidP="00683BA5">
      <w:pPr>
        <w:jc w:val="center"/>
        <w:rPr>
          <w:rFonts w:ascii="Arial" w:hAnsi="Arial" w:cs="Arial"/>
          <w:lang w:val="en-GB"/>
        </w:rPr>
      </w:pP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32" type="#_x0000_t32" style="position:absolute;left:0;text-align:left;margin-left:181.65pt;margin-top:2.75pt;width:167.25pt;height:0;flip:x;z-index:251689984" o:connectortype="straight">
            <v:stroke endarrow="classic" endarrowwidth="wide" endarrowlength="long"/>
          </v:shape>
        </w:pict>
      </w: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39" type="#_x0000_t202" style="position:absolute;left:0;text-align:left;margin-left:183.15pt;margin-top:.95pt;width:158.25pt;height:18.7pt;z-index:251698176;mso-height-percent:200;mso-height-percent:200;mso-width-relative:margin;mso-height-relative:margin" filled="f" stroked="f">
            <v:textbox style="mso-next-textbox:#_x0000_s1239;mso-fit-shape-to-text:t">
              <w:txbxContent>
                <w:p w:rsidR="00577128" w:rsidRPr="00EF4FB3" w:rsidRDefault="00577128" w:rsidP="00EF4FB3">
                  <w:pPr>
                    <w:jc w:val="center"/>
                    <w:rPr>
                      <w:rFonts w:ascii="Arial" w:hAnsi="Arial" w:cs="Arial"/>
                      <w:sz w:val="20"/>
                    </w:rPr>
                  </w:pPr>
                  <w:r>
                    <w:rPr>
                      <w:rFonts w:ascii="Arial" w:hAnsi="Arial" w:cs="Arial"/>
                      <w:sz w:val="20"/>
                    </w:rPr>
                    <w:t>Arrival Notice</w:t>
                  </w:r>
                </w:p>
              </w:txbxContent>
            </v:textbox>
          </v:shape>
        </w:pict>
      </w:r>
    </w:p>
    <w:p w:rsidR="00ED332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33" type="#_x0000_t32" style="position:absolute;left:0;text-align:left;margin-left:181.65pt;margin-top:5.9pt;width:167.25pt;height:0;flip:x;z-index:251691008" o:connectortype="straight">
            <v:stroke endarrow="classic" endarrowwidth="wide" endarrowlength="long"/>
          </v:shape>
        </w:pict>
      </w:r>
    </w:p>
    <w:p w:rsidR="00683BA5" w:rsidRPr="008101EE" w:rsidRDefault="00683BA5" w:rsidP="008251D2">
      <w:pPr>
        <w:pStyle w:val="Heading4"/>
      </w:pPr>
      <w:bookmarkStart w:id="86" w:name="Firm_Booking"/>
      <w:r w:rsidRPr="008101EE">
        <w:t>Firm Booking</w:t>
      </w:r>
      <w:bookmarkEnd w:id="86"/>
      <w:r w:rsidRPr="008101EE">
        <w:t xml:space="preserve"> (IFTMBF)</w:t>
      </w:r>
    </w:p>
    <w:p w:rsidR="00683BA5" w:rsidRPr="008101EE" w:rsidRDefault="00683BA5" w:rsidP="008251D2">
      <w:pPr>
        <w:pStyle w:val="GS1Body"/>
      </w:pPr>
      <w:r w:rsidRPr="008101EE">
        <w:t>The Firm Booking message is a message from a party booking forwarding and/or transport services for a consignment to the party providing those services, containing conditions under which the sender of the messages requires the services to take place. A firm booking message is a commitment from the consignor to the carrier or forwarder to avail himself of certain services, and is used for planning or operational purposes by the carrier or forwarder.</w:t>
      </w:r>
    </w:p>
    <w:p w:rsidR="00683BA5" w:rsidRPr="008101EE" w:rsidRDefault="00683BA5" w:rsidP="008251D2">
      <w:pPr>
        <w:pStyle w:val="Heading4"/>
      </w:pPr>
      <w:bookmarkStart w:id="87" w:name="Booking_Confirmation"/>
      <w:r w:rsidRPr="008101EE">
        <w:t>Booking Confirmation</w:t>
      </w:r>
      <w:bookmarkEnd w:id="87"/>
      <w:r w:rsidRPr="008101EE">
        <w:t xml:space="preserve"> (IFTMBC)</w:t>
      </w:r>
    </w:p>
    <w:p w:rsidR="00683BA5" w:rsidRPr="008101EE" w:rsidRDefault="00683BA5" w:rsidP="008251D2">
      <w:pPr>
        <w:pStyle w:val="GS1Body"/>
      </w:pPr>
      <w:r w:rsidRPr="008101EE">
        <w:t>The Booking Confirmation message is sent from a carrier or forwarder to the consignor booking services, providing confirmation of a booking for a specified consignment. A confirmation may indicate that the booking of a consignment is accepted, pending, conditionally accepted or rejected. The message can be used whenever a confirmation of the booking of a consignment is deemed necessary as an answer to a firm booking message for a specific consignment.</w:t>
      </w:r>
    </w:p>
    <w:p w:rsidR="00683BA5" w:rsidRPr="008101EE" w:rsidRDefault="00683BA5" w:rsidP="008251D2">
      <w:pPr>
        <w:pStyle w:val="Heading4"/>
      </w:pPr>
      <w:bookmarkStart w:id="88" w:name="Transport_Instruction"/>
      <w:r w:rsidRPr="008101EE">
        <w:t>Transport Instruction</w:t>
      </w:r>
      <w:bookmarkEnd w:id="88"/>
      <w:r w:rsidRPr="008101EE">
        <w:t xml:space="preserve"> (IFTMIN)</w:t>
      </w:r>
    </w:p>
    <w:p w:rsidR="00683BA5" w:rsidRPr="008101EE" w:rsidRDefault="00683BA5" w:rsidP="008251D2">
      <w:pPr>
        <w:pStyle w:val="GS1Body"/>
      </w:pPr>
      <w:r w:rsidRPr="008101EE">
        <w:t>The Transport Instruction is sent by a customer to his supplier of transport services (who may or may not be the supplier of the goods), requesting the transportation of a single consignment of goods to a specified delivery point or points. The instruction may be for one or several goods items which may be specially packaged for transport purposes. Identification of transport packaging may be achieved through the use of the Serial Shipping Container Codes (SSCC).</w:t>
      </w:r>
    </w:p>
    <w:p w:rsidR="00683BA5" w:rsidRPr="008101EE" w:rsidRDefault="00683BA5" w:rsidP="008251D2">
      <w:pPr>
        <w:pStyle w:val="Heading4"/>
      </w:pPr>
      <w:bookmarkStart w:id="89" w:name="Forwarding_and_Consolidation_Summary"/>
      <w:r w:rsidRPr="008101EE">
        <w:t>Forwarding and Consolidation Summary</w:t>
      </w:r>
      <w:bookmarkEnd w:id="89"/>
      <w:r w:rsidRPr="008101EE">
        <w:t xml:space="preserve"> (IFCSUM)</w:t>
      </w:r>
    </w:p>
    <w:p w:rsidR="00683BA5" w:rsidRPr="008101EE" w:rsidRDefault="00683BA5" w:rsidP="008251D2">
      <w:pPr>
        <w:pStyle w:val="GS1Body"/>
      </w:pPr>
      <w:r w:rsidRPr="008101EE">
        <w:t>The</w:t>
      </w:r>
      <w:r w:rsidRPr="008101EE">
        <w:rPr>
          <w:b/>
          <w:bCs/>
        </w:rPr>
        <w:t xml:space="preserve"> </w:t>
      </w:r>
      <w:r w:rsidRPr="008101EE">
        <w:t>Forwarding and Consolidation Summary message is a message from the party issuing either an instruction or a booking regarding forwarding/transport services for multiple consignments (the equivalent of multiple Transport Instruction messages) under conditions agreed, to the party arranging the forwarding and/or transport services.</w:t>
      </w:r>
    </w:p>
    <w:p w:rsidR="00683BA5" w:rsidRPr="008101EE" w:rsidRDefault="00683BA5" w:rsidP="008251D2">
      <w:pPr>
        <w:pStyle w:val="GS1Body"/>
      </w:pPr>
      <w:r w:rsidRPr="008101EE">
        <w:t>The message results in a transport contract for multiple consignments and is primarily meant for administrative purposes. It will be the message from shipper to carrier or forwarder containing the final details of the consignments for which services are provided.</w:t>
      </w:r>
    </w:p>
    <w:p w:rsidR="00683BA5" w:rsidRPr="008101EE" w:rsidRDefault="00683BA5" w:rsidP="008251D2">
      <w:pPr>
        <w:pStyle w:val="Heading4"/>
      </w:pPr>
      <w:bookmarkStart w:id="90" w:name="Transport_Status"/>
      <w:r w:rsidRPr="008101EE">
        <w:lastRenderedPageBreak/>
        <w:t>Transport Status</w:t>
      </w:r>
      <w:bookmarkEnd w:id="90"/>
      <w:r w:rsidRPr="008101EE">
        <w:t xml:space="preserve"> (IFTSTA)</w:t>
      </w:r>
    </w:p>
    <w:p w:rsidR="00683BA5" w:rsidRPr="008101EE" w:rsidRDefault="00683BA5" w:rsidP="008251D2">
      <w:pPr>
        <w:pStyle w:val="GS1Body"/>
      </w:pPr>
      <w:r w:rsidRPr="008101EE">
        <w:t>The Transport Status message allows for the exchange of information regarding the status of the physical movement of consignments or goods at any point (in time or place) within the full transport chain. The message may be sent as the result of a request or requests for information regarding a consignment or consignments, on a scheduled basis at predetermined times, on the occurrence of a selected event or events, or on the occurrence of an exceptional event as agreed by the partners involved.</w:t>
      </w:r>
    </w:p>
    <w:p w:rsidR="00683BA5" w:rsidRPr="008101EE" w:rsidRDefault="00683BA5" w:rsidP="008251D2">
      <w:pPr>
        <w:pStyle w:val="Heading4"/>
      </w:pPr>
      <w:bookmarkStart w:id="91" w:name="Arrival_Notice"/>
      <w:r w:rsidRPr="008101EE">
        <w:t>Arrival Notice</w:t>
      </w:r>
      <w:bookmarkEnd w:id="91"/>
      <w:r w:rsidRPr="008101EE">
        <w:t xml:space="preserve"> (IFTMAN)</w:t>
      </w:r>
    </w:p>
    <w:p w:rsidR="00683BA5" w:rsidRPr="008101EE" w:rsidRDefault="00683BA5" w:rsidP="008251D2">
      <w:pPr>
        <w:pStyle w:val="GS1Body"/>
      </w:pPr>
      <w:r w:rsidRPr="008101EE">
        <w:t>The Arrival Notice message is sent from the party providing forwarding and/or transport services to the party indicated in the contract (e.g., the consignor), giving notice and details of the arrival of a consignment. The message may also be used to provide proof of delivery information. One arrival notice message should always correspond to one consignment.</w:t>
      </w:r>
    </w:p>
    <w:p w:rsidR="008251D2" w:rsidRPr="008101EE" w:rsidRDefault="001B4C65" w:rsidP="008251D2">
      <w:pPr>
        <w:pStyle w:val="GS1Body"/>
      </w:pPr>
      <w:r w:rsidRPr="001B4C65">
        <w:rPr>
          <w:rFonts w:cs="Arial"/>
          <w:noProof/>
          <w:lang w:eastAsia="fr-BE"/>
        </w:rPr>
        <w:pict>
          <v:rect id="_x0000_s1299" style="position:absolute;left:0;text-align:left;margin-left:376.65pt;margin-top:8.85pt;width:46.5pt;height:177pt;z-index:251721728" o:regroupid="3"/>
        </w:pict>
      </w:r>
      <w:r w:rsidRPr="001B4C65">
        <w:rPr>
          <w:rFonts w:cs="Arial"/>
          <w:noProof/>
          <w:lang w:eastAsia="fr-BE"/>
        </w:rPr>
        <w:pict>
          <v:rect id="_x0000_s1291" style="position:absolute;left:0;text-align:left;margin-left:140.4pt;margin-top:8.85pt;width:46.5pt;height:177pt;z-index:251719680" o:regroupid="2"/>
        </w:pict>
      </w:r>
      <w:r w:rsidRPr="001B4C65">
        <w:rPr>
          <w:rFonts w:cs="Arial"/>
          <w:noProof/>
          <w:lang w:eastAsia="fr-BE"/>
        </w:rPr>
        <w:pict>
          <v:shape id="_x0000_s1297" type="#_x0000_t202" style="position:absolute;left:0;text-align:left;margin-left:198.15pt;margin-top:97.4pt;width:158.25pt;height:18.7pt;z-index:251717632;mso-height-percent:200;mso-height-percent:200;mso-width-relative:margin;mso-height-relative:margin" filled="f" stroked="f">
            <v:textbox style="mso-next-textbox:#_x0000_s1297;mso-fit-shape-to-text:t">
              <w:txbxContent>
                <w:p w:rsidR="00577128" w:rsidRPr="00736238" w:rsidRDefault="00577128" w:rsidP="00736238">
                  <w:pPr>
                    <w:jc w:val="center"/>
                  </w:pPr>
                  <w:r>
                    <w:rPr>
                      <w:rFonts w:ascii="Arial" w:hAnsi="Arial" w:cs="Arial"/>
                      <w:sz w:val="20"/>
                    </w:rPr>
                    <w:t>Receiving Advice</w:t>
                  </w:r>
                </w:p>
              </w:txbxContent>
            </v:textbox>
          </v:shape>
        </w:pict>
      </w:r>
      <w:r w:rsidRPr="001B4C65">
        <w:rPr>
          <w:rFonts w:cs="Arial"/>
          <w:noProof/>
          <w:lang w:eastAsia="fr-BE"/>
        </w:rPr>
        <w:pict>
          <v:shape id="_x0000_s1296" type="#_x0000_t202" style="position:absolute;left:0;text-align:left;margin-left:197.4pt;margin-top:49.35pt;width:158.25pt;height:18.7pt;z-index:251716608;mso-height-percent:200;mso-height-percent:200;mso-width-relative:margin;mso-height-relative:margin" filled="f" stroked="f">
            <v:textbox style="mso-next-textbox:#_x0000_s1296;mso-fit-shape-to-text:t">
              <w:txbxContent>
                <w:p w:rsidR="00577128" w:rsidRPr="00736238" w:rsidRDefault="00577128" w:rsidP="00736238">
                  <w:pPr>
                    <w:jc w:val="center"/>
                    <w:rPr>
                      <w:rFonts w:ascii="Arial" w:hAnsi="Arial" w:cs="Arial"/>
                      <w:sz w:val="20"/>
                      <w:lang w:val="en-GB"/>
                    </w:rPr>
                  </w:pPr>
                  <w:r w:rsidRPr="00736238">
                    <w:rPr>
                      <w:rFonts w:ascii="Arial" w:hAnsi="Arial" w:cs="Arial"/>
                      <w:sz w:val="20"/>
                      <w:lang w:val="en-GB"/>
                    </w:rPr>
                    <w:t>Despatch Advice</w:t>
                  </w:r>
                </w:p>
              </w:txbxContent>
            </v:textbox>
          </v:shape>
        </w:pict>
      </w:r>
      <w:r w:rsidRPr="001B4C65">
        <w:rPr>
          <w:rFonts w:cs="Arial"/>
          <w:noProof/>
          <w:lang w:eastAsia="fr-BE"/>
        </w:rPr>
        <w:pict>
          <v:shape id="_x0000_s1295" type="#_x0000_t32" style="position:absolute;left:0;text-align:left;margin-left:195.9pt;margin-top:116.9pt;width:167.25pt;height:0;z-index:251715584" o:connectortype="straight">
            <v:stroke endarrow="classic" endarrowwidth="wide" endarrowlength="long"/>
          </v:shape>
        </w:pict>
      </w:r>
      <w:r w:rsidRPr="001B4C65">
        <w:rPr>
          <w:rFonts w:cs="Arial"/>
          <w:noProof/>
          <w:lang w:eastAsia="fr-BE"/>
        </w:rPr>
        <w:pict>
          <v:shape id="_x0000_s1294" type="#_x0000_t32" style="position:absolute;left:0;text-align:left;margin-left:195.9pt;margin-top:66.65pt;width:167.25pt;height:0;flip:x;z-index:251714560" o:connectortype="straight">
            <v:stroke endarrow="classic" endarrowwidth="wide" endarrowlength="long"/>
          </v:shape>
        </w:pict>
      </w:r>
    </w:p>
    <w:p w:rsidR="00683BA5" w:rsidRPr="008101EE" w:rsidRDefault="00683BA5"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1B4C65" w:rsidP="00683BA5">
      <w:pPr>
        <w:jc w:val="center"/>
        <w:rPr>
          <w:rFonts w:ascii="Arial" w:hAnsi="Arial" w:cs="Arial"/>
          <w:lang w:val="en-GB"/>
        </w:rPr>
      </w:pPr>
      <w:r w:rsidRPr="001B4C65">
        <w:rPr>
          <w:rFonts w:ascii="Arial" w:hAnsi="Arial" w:cs="Arial"/>
          <w:noProof/>
          <w:lang w:val="en-GB" w:eastAsia="fr-BE"/>
        </w:rPr>
        <w:pict>
          <v:shape id="_x0000_s1292" type="#_x0000_t202" style="position:absolute;left:0;text-align:left;margin-left:141.9pt;margin-top:4.25pt;width:45pt;height:120.6pt;z-index:251720704;mso-width-relative:margin;mso-height-relative:margin" o:regroupid="2" stroked="f">
            <v:textbox style="mso-next-textbox:#_x0000_s1292">
              <w:txbxContent>
                <w:p w:rsidR="00577128" w:rsidRPr="00ED3328" w:rsidRDefault="00577128" w:rsidP="00736238">
                  <w:pPr>
                    <w:jc w:val="center"/>
                    <w:rPr>
                      <w:rFonts w:ascii="Arial" w:hAnsi="Arial" w:cs="Arial"/>
                      <w:sz w:val="20"/>
                    </w:rPr>
                  </w:pPr>
                  <w:r w:rsidRPr="00ED3328">
                    <w:rPr>
                      <w:rFonts w:ascii="Arial" w:hAnsi="Arial" w:cs="Arial"/>
                      <w:sz w:val="20"/>
                    </w:rPr>
                    <w:t>S</w:t>
                  </w:r>
                </w:p>
                <w:p w:rsidR="00577128" w:rsidRPr="00ED3328" w:rsidRDefault="00577128" w:rsidP="00736238">
                  <w:pPr>
                    <w:jc w:val="center"/>
                    <w:rPr>
                      <w:rFonts w:ascii="Arial" w:hAnsi="Arial" w:cs="Arial"/>
                      <w:sz w:val="20"/>
                    </w:rPr>
                  </w:pPr>
                  <w:r w:rsidRPr="00ED3328">
                    <w:rPr>
                      <w:rFonts w:ascii="Arial" w:hAnsi="Arial" w:cs="Arial"/>
                      <w:sz w:val="20"/>
                    </w:rPr>
                    <w:t>U</w:t>
                  </w:r>
                </w:p>
                <w:p w:rsidR="00577128" w:rsidRPr="00ED3328" w:rsidRDefault="00577128" w:rsidP="00736238">
                  <w:pPr>
                    <w:jc w:val="center"/>
                    <w:rPr>
                      <w:rFonts w:ascii="Arial" w:hAnsi="Arial" w:cs="Arial"/>
                      <w:sz w:val="20"/>
                    </w:rPr>
                  </w:pPr>
                  <w:r w:rsidRPr="00ED3328">
                    <w:rPr>
                      <w:rFonts w:ascii="Arial" w:hAnsi="Arial" w:cs="Arial"/>
                      <w:sz w:val="20"/>
                    </w:rPr>
                    <w:t>P</w:t>
                  </w:r>
                </w:p>
                <w:p w:rsidR="00577128" w:rsidRPr="00ED3328" w:rsidRDefault="00577128" w:rsidP="00736238">
                  <w:pPr>
                    <w:jc w:val="center"/>
                    <w:rPr>
                      <w:rFonts w:ascii="Arial" w:hAnsi="Arial" w:cs="Arial"/>
                      <w:sz w:val="20"/>
                    </w:rPr>
                  </w:pPr>
                  <w:r w:rsidRPr="00ED3328">
                    <w:rPr>
                      <w:rFonts w:ascii="Arial" w:hAnsi="Arial" w:cs="Arial"/>
                      <w:sz w:val="20"/>
                    </w:rPr>
                    <w:t>P</w:t>
                  </w:r>
                </w:p>
                <w:p w:rsidR="00577128" w:rsidRPr="00ED3328" w:rsidRDefault="00577128" w:rsidP="00736238">
                  <w:pPr>
                    <w:jc w:val="center"/>
                    <w:rPr>
                      <w:rFonts w:ascii="Arial" w:hAnsi="Arial" w:cs="Arial"/>
                      <w:sz w:val="20"/>
                    </w:rPr>
                  </w:pPr>
                  <w:r w:rsidRPr="00ED3328">
                    <w:rPr>
                      <w:rFonts w:ascii="Arial" w:hAnsi="Arial" w:cs="Arial"/>
                      <w:sz w:val="20"/>
                    </w:rPr>
                    <w:t xml:space="preserve">L </w:t>
                  </w:r>
                </w:p>
                <w:p w:rsidR="00577128" w:rsidRPr="00ED3328" w:rsidRDefault="00577128" w:rsidP="00736238">
                  <w:pPr>
                    <w:jc w:val="center"/>
                    <w:rPr>
                      <w:rFonts w:ascii="Arial" w:hAnsi="Arial" w:cs="Arial"/>
                      <w:sz w:val="20"/>
                    </w:rPr>
                  </w:pPr>
                  <w:r w:rsidRPr="00ED3328">
                    <w:rPr>
                      <w:rFonts w:ascii="Arial" w:hAnsi="Arial" w:cs="Arial"/>
                      <w:sz w:val="20"/>
                    </w:rPr>
                    <w:t>I</w:t>
                  </w:r>
                </w:p>
                <w:p w:rsidR="00577128" w:rsidRPr="00ED3328" w:rsidRDefault="00577128" w:rsidP="00736238">
                  <w:pPr>
                    <w:jc w:val="center"/>
                    <w:rPr>
                      <w:rFonts w:ascii="Arial" w:hAnsi="Arial" w:cs="Arial"/>
                      <w:sz w:val="20"/>
                    </w:rPr>
                  </w:pPr>
                  <w:r w:rsidRPr="00ED3328">
                    <w:rPr>
                      <w:rFonts w:ascii="Arial" w:hAnsi="Arial" w:cs="Arial"/>
                      <w:sz w:val="20"/>
                    </w:rPr>
                    <w:t>E</w:t>
                  </w:r>
                </w:p>
                <w:p w:rsidR="00577128" w:rsidRPr="00ED3328" w:rsidRDefault="00577128" w:rsidP="00736238">
                  <w:pPr>
                    <w:jc w:val="center"/>
                    <w:rPr>
                      <w:rFonts w:ascii="Arial" w:hAnsi="Arial" w:cs="Arial"/>
                      <w:sz w:val="20"/>
                    </w:rPr>
                  </w:pPr>
                  <w:r w:rsidRPr="00ED3328">
                    <w:rPr>
                      <w:rFonts w:ascii="Arial" w:hAnsi="Arial" w:cs="Arial"/>
                      <w:sz w:val="20"/>
                    </w:rPr>
                    <w:t>R</w:t>
                  </w:r>
                </w:p>
              </w:txbxContent>
            </v:textbox>
          </v:shape>
        </w:pict>
      </w:r>
      <w:r w:rsidRPr="001B4C65">
        <w:rPr>
          <w:noProof/>
          <w:lang w:val="en-GB" w:eastAsia="fr-BE"/>
        </w:rPr>
        <w:pict>
          <v:shape id="_x0000_s1301" type="#_x0000_t202" style="position:absolute;left:0;text-align:left;margin-left:385.6pt;margin-top:11.45pt;width:26.55pt;height:78.25pt;z-index:251722752;mso-width-relative:margin;mso-height-relative:margin" filled="f" stroked="f">
            <v:textbox style="mso-next-textbox:#_x0000_s1301">
              <w:txbxContent>
                <w:p w:rsidR="00577128" w:rsidRPr="00ED3328" w:rsidRDefault="00577128" w:rsidP="00736238">
                  <w:pPr>
                    <w:jc w:val="center"/>
                    <w:rPr>
                      <w:rFonts w:ascii="Arial" w:hAnsi="Arial" w:cs="Arial"/>
                      <w:sz w:val="20"/>
                    </w:rPr>
                  </w:pPr>
                  <w:r w:rsidRPr="00ED3328">
                    <w:rPr>
                      <w:rFonts w:ascii="Arial" w:hAnsi="Arial" w:cs="Arial"/>
                      <w:sz w:val="20"/>
                    </w:rPr>
                    <w:t>B</w:t>
                  </w:r>
                </w:p>
                <w:p w:rsidR="00577128" w:rsidRPr="00ED3328" w:rsidRDefault="00577128" w:rsidP="00736238">
                  <w:pPr>
                    <w:jc w:val="center"/>
                    <w:rPr>
                      <w:rFonts w:ascii="Arial" w:hAnsi="Arial" w:cs="Arial"/>
                      <w:sz w:val="20"/>
                    </w:rPr>
                  </w:pPr>
                  <w:r w:rsidRPr="00ED3328">
                    <w:rPr>
                      <w:rFonts w:ascii="Arial" w:hAnsi="Arial" w:cs="Arial"/>
                      <w:sz w:val="20"/>
                    </w:rPr>
                    <w:t>U</w:t>
                  </w:r>
                </w:p>
                <w:p w:rsidR="00577128" w:rsidRPr="00ED3328" w:rsidRDefault="00577128" w:rsidP="00736238">
                  <w:pPr>
                    <w:jc w:val="center"/>
                    <w:rPr>
                      <w:rFonts w:ascii="Arial" w:hAnsi="Arial" w:cs="Arial"/>
                      <w:sz w:val="20"/>
                    </w:rPr>
                  </w:pPr>
                  <w:r w:rsidRPr="00ED3328">
                    <w:rPr>
                      <w:rFonts w:ascii="Arial" w:hAnsi="Arial" w:cs="Arial"/>
                      <w:sz w:val="20"/>
                    </w:rPr>
                    <w:t>Y</w:t>
                  </w:r>
                </w:p>
                <w:p w:rsidR="00577128" w:rsidRPr="00ED3328" w:rsidRDefault="00577128" w:rsidP="00736238">
                  <w:pPr>
                    <w:jc w:val="center"/>
                    <w:rPr>
                      <w:rFonts w:ascii="Arial" w:hAnsi="Arial" w:cs="Arial"/>
                      <w:sz w:val="20"/>
                    </w:rPr>
                  </w:pPr>
                  <w:r w:rsidRPr="00ED3328">
                    <w:rPr>
                      <w:rFonts w:ascii="Arial" w:hAnsi="Arial" w:cs="Arial"/>
                      <w:sz w:val="20"/>
                    </w:rPr>
                    <w:t>E</w:t>
                  </w:r>
                </w:p>
                <w:p w:rsidR="00577128" w:rsidRPr="00ED3328" w:rsidRDefault="00577128" w:rsidP="00736238">
                  <w:pPr>
                    <w:jc w:val="center"/>
                    <w:rPr>
                      <w:rFonts w:ascii="Arial" w:hAnsi="Arial" w:cs="Arial"/>
                      <w:sz w:val="20"/>
                    </w:rPr>
                  </w:pPr>
                  <w:r w:rsidRPr="00ED3328">
                    <w:rPr>
                      <w:rFonts w:ascii="Arial" w:hAnsi="Arial" w:cs="Arial"/>
                      <w:sz w:val="20"/>
                    </w:rPr>
                    <w:t>R</w:t>
                  </w:r>
                </w:p>
              </w:txbxContent>
            </v:textbox>
          </v:shape>
        </w:pict>
      </w: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736238" w:rsidRPr="008101EE" w:rsidRDefault="00736238" w:rsidP="00683BA5">
      <w:pPr>
        <w:jc w:val="center"/>
        <w:rPr>
          <w:rFonts w:ascii="Arial" w:hAnsi="Arial" w:cs="Arial"/>
          <w:lang w:val="en-GB"/>
        </w:rPr>
      </w:pPr>
    </w:p>
    <w:p w:rsidR="00683BA5" w:rsidRPr="008101EE" w:rsidRDefault="00683BA5" w:rsidP="008251D2">
      <w:pPr>
        <w:pStyle w:val="Heading4"/>
      </w:pPr>
      <w:bookmarkStart w:id="92" w:name="Despatch_Advice"/>
      <w:r w:rsidRPr="008101EE">
        <w:t>Despatch Advice</w:t>
      </w:r>
      <w:bookmarkEnd w:id="92"/>
      <w:r w:rsidRPr="008101EE">
        <w:t xml:space="preserve"> (DESADV)</w:t>
      </w:r>
    </w:p>
    <w:p w:rsidR="00683BA5" w:rsidRPr="008101EE" w:rsidRDefault="00683BA5" w:rsidP="008251D2">
      <w:pPr>
        <w:pStyle w:val="GS1Body"/>
      </w:pPr>
      <w:r w:rsidRPr="008101EE">
        <w:t xml:space="preserve">The Despatch Advice is a message specifying details for the goods despatched under conditions agreed between the buyer and the seller, with the function of advising the consignee of the detailed contents of a consignment. The message relates to a single despatch point and a single or multiple destination points, and it may cover a number of different items, packages or orders. The message allows the consignee to know what materials were despatched and when, allowing the consignee to prepare for receipt of the goods and to cross-check the delivery with the order. </w:t>
      </w:r>
    </w:p>
    <w:p w:rsidR="00683BA5" w:rsidRPr="008101EE" w:rsidRDefault="00683BA5" w:rsidP="008251D2">
      <w:pPr>
        <w:pStyle w:val="GS1Body"/>
      </w:pPr>
      <w:r w:rsidRPr="008101EE">
        <w:t>The Despatch Advice may be sent for either the despatch of a delivery consignment of goods or the despatch of a return consignment of goods. Identification of transport packaging may be achieved through the use of the Serial Shipping Container Codes (SSCC).</w:t>
      </w:r>
    </w:p>
    <w:p w:rsidR="00683BA5" w:rsidRPr="008101EE" w:rsidRDefault="00683BA5" w:rsidP="008251D2">
      <w:pPr>
        <w:pStyle w:val="Heading4"/>
      </w:pPr>
      <w:bookmarkStart w:id="93" w:name="Receiving_Advice"/>
      <w:r w:rsidRPr="008101EE">
        <w:t>Receiving Advice</w:t>
      </w:r>
      <w:bookmarkEnd w:id="93"/>
      <w:r w:rsidRPr="008101EE">
        <w:t xml:space="preserve"> (RECADV)</w:t>
      </w:r>
    </w:p>
    <w:p w:rsidR="00683BA5" w:rsidRPr="008101EE" w:rsidRDefault="00683BA5" w:rsidP="008251D2">
      <w:pPr>
        <w:pStyle w:val="GS1Body"/>
      </w:pPr>
      <w:r w:rsidRPr="008101EE">
        <w:t>The Receiving Advice is a message specifying details for the goods received under conditions agreed between the buyer and the seller, with the function of advising the consignor of the received contents of a consignment. The message relates to a single receiving point and a single despatch point and it may cover a number of different items, packages or orders. The message allows the consignor to know what materials were received/not received against the original order and what materials were accepted/not accepted. This information allows the consignor to prepare an invoice for the customer.</w:t>
      </w:r>
    </w:p>
    <w:p w:rsidR="00683BA5" w:rsidRPr="008101EE" w:rsidRDefault="00683BA5" w:rsidP="00BA548B">
      <w:pPr>
        <w:rPr>
          <w:rFonts w:ascii="Arial" w:hAnsi="Arial" w:cs="Arial"/>
          <w:noProof/>
          <w:lang w:val="en-GB" w:eastAsia="es-ES"/>
        </w:rPr>
      </w:pPr>
    </w:p>
    <w:p w:rsidR="00BF573C" w:rsidRPr="008101EE" w:rsidRDefault="00BF573C" w:rsidP="00BA548B">
      <w:pPr>
        <w:rPr>
          <w:rFonts w:ascii="Arial" w:hAnsi="Arial" w:cs="Arial"/>
          <w:noProof/>
          <w:lang w:val="en-GB" w:eastAsia="es-ES"/>
        </w:rPr>
      </w:pPr>
    </w:p>
    <w:p w:rsidR="00BF573C" w:rsidRPr="008101EE" w:rsidRDefault="001B4C65" w:rsidP="00683BA5">
      <w:pPr>
        <w:jc w:val="center"/>
        <w:rPr>
          <w:rFonts w:ascii="Arial" w:hAnsi="Arial" w:cs="Arial"/>
          <w:noProof/>
          <w:lang w:val="en-GB" w:eastAsia="es-ES"/>
        </w:rPr>
      </w:pPr>
      <w:r w:rsidRPr="001B4C65">
        <w:rPr>
          <w:rFonts w:ascii="Arial" w:hAnsi="Arial" w:cs="Arial"/>
          <w:noProof/>
          <w:lang w:val="en-GB" w:eastAsia="fr-BE"/>
        </w:rPr>
        <w:lastRenderedPageBreak/>
        <w:pict>
          <v:rect id="_x0000_s1308" style="position:absolute;left:0;text-align:left;margin-left:344.45pt;margin-top:3.55pt;width:46.5pt;height:159.15pt;z-index:251729920"/>
        </w:pict>
      </w:r>
      <w:r w:rsidRPr="001B4C65">
        <w:rPr>
          <w:rFonts w:ascii="Arial" w:hAnsi="Arial" w:cs="Arial"/>
          <w:noProof/>
          <w:lang w:val="en-GB" w:eastAsia="fr-BE"/>
        </w:rPr>
        <w:pict>
          <v:rect id="_x0000_s1306" style="position:absolute;left:0;text-align:left;margin-left:108.2pt;margin-top:3.55pt;width:46.5pt;height:159.15pt;z-index:251727872"/>
        </w:pict>
      </w:r>
      <w:r w:rsidRPr="001B4C65">
        <w:rPr>
          <w:rFonts w:ascii="Arial" w:hAnsi="Arial" w:cs="Arial"/>
          <w:noProof/>
          <w:lang w:val="en-GB" w:eastAsia="fr-BE"/>
        </w:rPr>
        <w:pict>
          <v:shape id="_x0000_s1305" type="#_x0000_t202" style="position:absolute;left:0;text-align:left;margin-left:165.95pt;margin-top:92.1pt;width:158.25pt;height:18.7pt;z-index:251726848;mso-height-percent:200;mso-height-percent:200;mso-width-relative:margin;mso-height-relative:margin" filled="f" stroked="f">
            <v:textbox style="mso-next-textbox:#_x0000_s1305;mso-fit-shape-to-text:t">
              <w:txbxContent>
                <w:p w:rsidR="00577128" w:rsidRPr="001A542F" w:rsidRDefault="00577128" w:rsidP="001A542F">
                  <w:pPr>
                    <w:jc w:val="center"/>
                  </w:pPr>
                  <w:r>
                    <w:rPr>
                      <w:rFonts w:ascii="Arial" w:hAnsi="Arial" w:cs="Arial"/>
                      <w:sz w:val="20"/>
                      <w:lang w:val="en-GB"/>
                    </w:rPr>
                    <w:t>Instruction for Returns</w:t>
                  </w:r>
                </w:p>
              </w:txbxContent>
            </v:textbox>
          </v:shape>
        </w:pict>
      </w:r>
      <w:r w:rsidRPr="001B4C65">
        <w:rPr>
          <w:rFonts w:ascii="Arial" w:hAnsi="Arial" w:cs="Arial"/>
          <w:noProof/>
          <w:lang w:val="en-GB" w:eastAsia="fr-BE"/>
        </w:rPr>
        <w:pict>
          <v:shape id="_x0000_s1304" type="#_x0000_t202" style="position:absolute;left:0;text-align:left;margin-left:165.2pt;margin-top:44.05pt;width:158.25pt;height:18.7pt;z-index:251725824;mso-height-percent:200;mso-height-percent:200;mso-width-relative:margin;mso-height-relative:margin" filled="f" stroked="f">
            <v:textbox style="mso-next-textbox:#_x0000_s1304;mso-fit-shape-to-text:t">
              <w:txbxContent>
                <w:p w:rsidR="00577128" w:rsidRPr="00736238" w:rsidRDefault="00577128" w:rsidP="00BF573C">
                  <w:pPr>
                    <w:jc w:val="center"/>
                    <w:rPr>
                      <w:rFonts w:ascii="Arial" w:hAnsi="Arial" w:cs="Arial"/>
                      <w:sz w:val="20"/>
                      <w:lang w:val="en-GB"/>
                    </w:rPr>
                  </w:pPr>
                  <w:r w:rsidRPr="00736238">
                    <w:rPr>
                      <w:rFonts w:ascii="Arial" w:hAnsi="Arial" w:cs="Arial"/>
                      <w:sz w:val="20"/>
                      <w:lang w:val="en-GB"/>
                    </w:rPr>
                    <w:t>A</w:t>
                  </w:r>
                  <w:r>
                    <w:rPr>
                      <w:rFonts w:ascii="Arial" w:hAnsi="Arial" w:cs="Arial"/>
                      <w:sz w:val="20"/>
                      <w:lang w:val="en-GB"/>
                    </w:rPr>
                    <w:t>nnouncement for Returns</w:t>
                  </w:r>
                </w:p>
              </w:txbxContent>
            </v:textbox>
          </v:shape>
        </w:pict>
      </w:r>
      <w:r w:rsidRPr="001B4C65">
        <w:rPr>
          <w:rFonts w:ascii="Arial" w:hAnsi="Arial" w:cs="Arial"/>
          <w:noProof/>
          <w:lang w:val="en-GB" w:eastAsia="fr-BE"/>
        </w:rPr>
        <w:pict>
          <v:shape id="_x0000_s1303" type="#_x0000_t32" style="position:absolute;left:0;text-align:left;margin-left:163.7pt;margin-top:111.6pt;width:167.25pt;height:0;flip:x;z-index:251724800" o:connectortype="straight">
            <v:stroke endarrow="classic" endarrowwidth="wide" endarrowlength="long"/>
          </v:shape>
        </w:pict>
      </w:r>
      <w:r w:rsidRPr="001B4C65">
        <w:rPr>
          <w:rFonts w:ascii="Arial" w:hAnsi="Arial" w:cs="Arial"/>
          <w:noProof/>
          <w:lang w:val="en-GB" w:eastAsia="fr-BE"/>
        </w:rPr>
        <w:pict>
          <v:shape id="_x0000_s1302" type="#_x0000_t32" style="position:absolute;left:0;text-align:left;margin-left:163.7pt;margin-top:61.35pt;width:167.25pt;height:0;z-index:251723776" o:connectortype="straight">
            <v:stroke endarrow="classic" endarrowwidth="wide" endarrowlength="long"/>
          </v:shape>
        </w:pict>
      </w:r>
    </w:p>
    <w:p w:rsidR="00BF573C" w:rsidRPr="008101EE" w:rsidRDefault="00BF573C" w:rsidP="00683BA5">
      <w:pPr>
        <w:jc w:val="center"/>
        <w:rPr>
          <w:rFonts w:ascii="Arial" w:hAnsi="Arial" w:cs="Arial"/>
          <w:noProof/>
          <w:lang w:val="en-GB" w:eastAsia="es-ES"/>
        </w:rPr>
      </w:pPr>
    </w:p>
    <w:p w:rsidR="00BF573C"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09" type="#_x0000_t202" style="position:absolute;left:0;text-align:left;margin-left:353.4pt;margin-top:4.75pt;width:26.55pt;height:97.2pt;z-index:251730944;mso-width-relative:margin;mso-height-relative:margin" filled="f" stroked="f">
            <v:textbox style="mso-next-textbox:#_x0000_s1309">
              <w:txbxContent>
                <w:p w:rsidR="00577128" w:rsidRPr="00ED3328" w:rsidRDefault="00577128" w:rsidP="00BF573C">
                  <w:pPr>
                    <w:jc w:val="center"/>
                    <w:rPr>
                      <w:rFonts w:ascii="Arial" w:hAnsi="Arial" w:cs="Arial"/>
                      <w:sz w:val="20"/>
                    </w:rPr>
                  </w:pPr>
                  <w:r w:rsidRPr="00ED3328">
                    <w:rPr>
                      <w:rFonts w:ascii="Arial" w:hAnsi="Arial" w:cs="Arial"/>
                      <w:sz w:val="20"/>
                    </w:rPr>
                    <w:t>S</w:t>
                  </w:r>
                </w:p>
                <w:p w:rsidR="00577128" w:rsidRPr="00ED3328" w:rsidRDefault="00577128" w:rsidP="00BF573C">
                  <w:pPr>
                    <w:jc w:val="center"/>
                    <w:rPr>
                      <w:rFonts w:ascii="Arial" w:hAnsi="Arial" w:cs="Arial"/>
                      <w:sz w:val="20"/>
                    </w:rPr>
                  </w:pPr>
                  <w:r w:rsidRPr="00ED3328">
                    <w:rPr>
                      <w:rFonts w:ascii="Arial" w:hAnsi="Arial" w:cs="Arial"/>
                      <w:sz w:val="20"/>
                    </w:rPr>
                    <w:t>U</w:t>
                  </w:r>
                </w:p>
                <w:p w:rsidR="00577128" w:rsidRPr="00ED3328" w:rsidRDefault="00577128" w:rsidP="00BF573C">
                  <w:pPr>
                    <w:jc w:val="center"/>
                    <w:rPr>
                      <w:rFonts w:ascii="Arial" w:hAnsi="Arial" w:cs="Arial"/>
                      <w:sz w:val="20"/>
                    </w:rPr>
                  </w:pPr>
                  <w:r w:rsidRPr="00ED3328">
                    <w:rPr>
                      <w:rFonts w:ascii="Arial" w:hAnsi="Arial" w:cs="Arial"/>
                      <w:sz w:val="20"/>
                    </w:rPr>
                    <w:t>P</w:t>
                  </w:r>
                </w:p>
                <w:p w:rsidR="00577128" w:rsidRPr="00ED3328" w:rsidRDefault="00577128" w:rsidP="00BF573C">
                  <w:pPr>
                    <w:jc w:val="center"/>
                    <w:rPr>
                      <w:rFonts w:ascii="Arial" w:hAnsi="Arial" w:cs="Arial"/>
                      <w:sz w:val="20"/>
                    </w:rPr>
                  </w:pPr>
                  <w:r w:rsidRPr="00ED3328">
                    <w:rPr>
                      <w:rFonts w:ascii="Arial" w:hAnsi="Arial" w:cs="Arial"/>
                      <w:sz w:val="20"/>
                    </w:rPr>
                    <w:t>P</w:t>
                  </w:r>
                </w:p>
                <w:p w:rsidR="00577128" w:rsidRPr="00ED3328" w:rsidRDefault="00577128" w:rsidP="00BF573C">
                  <w:pPr>
                    <w:jc w:val="center"/>
                    <w:rPr>
                      <w:rFonts w:ascii="Arial" w:hAnsi="Arial" w:cs="Arial"/>
                      <w:sz w:val="20"/>
                    </w:rPr>
                  </w:pPr>
                  <w:r w:rsidRPr="00ED3328">
                    <w:rPr>
                      <w:rFonts w:ascii="Arial" w:hAnsi="Arial" w:cs="Arial"/>
                      <w:sz w:val="20"/>
                    </w:rPr>
                    <w:t xml:space="preserve">L </w:t>
                  </w:r>
                </w:p>
                <w:p w:rsidR="00577128" w:rsidRPr="00ED3328" w:rsidRDefault="00577128" w:rsidP="00BF573C">
                  <w:pPr>
                    <w:jc w:val="center"/>
                    <w:rPr>
                      <w:rFonts w:ascii="Arial" w:hAnsi="Arial" w:cs="Arial"/>
                      <w:sz w:val="20"/>
                    </w:rPr>
                  </w:pPr>
                  <w:r w:rsidRPr="00ED3328">
                    <w:rPr>
                      <w:rFonts w:ascii="Arial" w:hAnsi="Arial" w:cs="Arial"/>
                      <w:sz w:val="20"/>
                    </w:rPr>
                    <w:t>I</w:t>
                  </w:r>
                </w:p>
                <w:p w:rsidR="00577128" w:rsidRPr="00ED3328" w:rsidRDefault="00577128" w:rsidP="00BF573C">
                  <w:pPr>
                    <w:jc w:val="center"/>
                    <w:rPr>
                      <w:rFonts w:ascii="Arial" w:hAnsi="Arial" w:cs="Arial"/>
                      <w:sz w:val="20"/>
                    </w:rPr>
                  </w:pPr>
                  <w:r w:rsidRPr="00ED3328">
                    <w:rPr>
                      <w:rFonts w:ascii="Arial" w:hAnsi="Arial" w:cs="Arial"/>
                      <w:sz w:val="20"/>
                    </w:rPr>
                    <w:t>E</w:t>
                  </w:r>
                </w:p>
                <w:p w:rsidR="00577128" w:rsidRPr="00ED3328" w:rsidRDefault="00577128" w:rsidP="00BF573C">
                  <w:pPr>
                    <w:jc w:val="center"/>
                    <w:rPr>
                      <w:rFonts w:ascii="Arial" w:hAnsi="Arial" w:cs="Arial"/>
                      <w:sz w:val="20"/>
                    </w:rPr>
                  </w:pPr>
                  <w:r w:rsidRPr="00ED3328">
                    <w:rPr>
                      <w:rFonts w:ascii="Arial" w:hAnsi="Arial" w:cs="Arial"/>
                      <w:sz w:val="20"/>
                    </w:rPr>
                    <w:t>R</w:t>
                  </w:r>
                </w:p>
                <w:p w:rsidR="00577128" w:rsidRPr="00BF573C" w:rsidRDefault="00577128" w:rsidP="00BF573C"/>
              </w:txbxContent>
            </v:textbox>
          </v:shape>
        </w:pict>
      </w:r>
    </w:p>
    <w:p w:rsidR="00BF573C"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shape id="_x0000_s1307" type="#_x0000_t202" style="position:absolute;left:0;text-align:left;margin-left:111.4pt;margin-top:1.6pt;width:40.35pt;height:73.7pt;z-index:251728896;mso-width-relative:margin;mso-height-relative:margin" stroked="f">
            <v:textbox style="mso-next-textbox:#_x0000_s1307">
              <w:txbxContent>
                <w:p w:rsidR="00577128" w:rsidRPr="00ED3328" w:rsidRDefault="00577128" w:rsidP="00BF573C">
                  <w:pPr>
                    <w:jc w:val="center"/>
                    <w:rPr>
                      <w:rFonts w:ascii="Arial" w:hAnsi="Arial" w:cs="Arial"/>
                      <w:sz w:val="20"/>
                    </w:rPr>
                  </w:pPr>
                  <w:r>
                    <w:rPr>
                      <w:rFonts w:ascii="Arial" w:hAnsi="Arial" w:cs="Arial"/>
                      <w:sz w:val="20"/>
                    </w:rPr>
                    <w:t>B</w:t>
                  </w:r>
                </w:p>
                <w:p w:rsidR="00577128" w:rsidRPr="00ED3328" w:rsidRDefault="00577128" w:rsidP="00BF573C">
                  <w:pPr>
                    <w:jc w:val="center"/>
                    <w:rPr>
                      <w:rFonts w:ascii="Arial" w:hAnsi="Arial" w:cs="Arial"/>
                      <w:sz w:val="20"/>
                    </w:rPr>
                  </w:pPr>
                  <w:r w:rsidRPr="00ED3328">
                    <w:rPr>
                      <w:rFonts w:ascii="Arial" w:hAnsi="Arial" w:cs="Arial"/>
                      <w:sz w:val="20"/>
                    </w:rPr>
                    <w:t>U</w:t>
                  </w:r>
                </w:p>
                <w:p w:rsidR="00577128" w:rsidRPr="00ED3328" w:rsidRDefault="00577128" w:rsidP="00BF573C">
                  <w:pPr>
                    <w:jc w:val="center"/>
                    <w:rPr>
                      <w:rFonts w:ascii="Arial" w:hAnsi="Arial" w:cs="Arial"/>
                      <w:sz w:val="20"/>
                    </w:rPr>
                  </w:pPr>
                  <w:r>
                    <w:rPr>
                      <w:rFonts w:ascii="Arial" w:hAnsi="Arial" w:cs="Arial"/>
                      <w:sz w:val="20"/>
                    </w:rPr>
                    <w:t>Y</w:t>
                  </w:r>
                </w:p>
                <w:p w:rsidR="00577128" w:rsidRPr="00ED3328" w:rsidRDefault="00577128" w:rsidP="00BF573C">
                  <w:pPr>
                    <w:jc w:val="center"/>
                    <w:rPr>
                      <w:rFonts w:ascii="Arial" w:hAnsi="Arial" w:cs="Arial"/>
                      <w:sz w:val="20"/>
                    </w:rPr>
                  </w:pPr>
                  <w:r w:rsidRPr="00ED3328">
                    <w:rPr>
                      <w:rFonts w:ascii="Arial" w:hAnsi="Arial" w:cs="Arial"/>
                      <w:sz w:val="20"/>
                    </w:rPr>
                    <w:t>E</w:t>
                  </w:r>
                </w:p>
                <w:p w:rsidR="00577128" w:rsidRPr="00ED3328" w:rsidRDefault="00577128" w:rsidP="00BF573C">
                  <w:pPr>
                    <w:jc w:val="center"/>
                    <w:rPr>
                      <w:rFonts w:ascii="Arial" w:hAnsi="Arial" w:cs="Arial"/>
                      <w:sz w:val="20"/>
                    </w:rPr>
                  </w:pPr>
                  <w:r w:rsidRPr="00ED3328">
                    <w:rPr>
                      <w:rFonts w:ascii="Arial" w:hAnsi="Arial" w:cs="Arial"/>
                      <w:sz w:val="20"/>
                    </w:rPr>
                    <w:t>R</w:t>
                  </w:r>
                </w:p>
              </w:txbxContent>
            </v:textbox>
          </v:shape>
        </w:pict>
      </w:r>
    </w:p>
    <w:p w:rsidR="00BF573C" w:rsidRPr="008101EE" w:rsidRDefault="00BF573C" w:rsidP="00683BA5">
      <w:pPr>
        <w:jc w:val="center"/>
        <w:rPr>
          <w:rFonts w:ascii="Arial" w:hAnsi="Arial" w:cs="Arial"/>
          <w:noProof/>
          <w:lang w:val="en-GB" w:eastAsia="es-ES"/>
        </w:rPr>
      </w:pPr>
    </w:p>
    <w:p w:rsidR="00BF573C" w:rsidRPr="008101EE" w:rsidRDefault="00BF573C" w:rsidP="00683BA5">
      <w:pPr>
        <w:jc w:val="center"/>
        <w:rPr>
          <w:rFonts w:ascii="Arial" w:hAnsi="Arial" w:cs="Arial"/>
          <w:noProof/>
          <w:lang w:val="en-GB" w:eastAsia="es-ES"/>
        </w:rPr>
      </w:pPr>
    </w:p>
    <w:p w:rsidR="00BF573C" w:rsidRPr="008101EE" w:rsidRDefault="00BF573C" w:rsidP="00683BA5">
      <w:pPr>
        <w:jc w:val="center"/>
        <w:rPr>
          <w:rFonts w:ascii="Arial" w:hAnsi="Arial" w:cs="Arial"/>
          <w:noProof/>
          <w:lang w:val="en-GB" w:eastAsia="es-ES"/>
        </w:rPr>
      </w:pPr>
    </w:p>
    <w:p w:rsidR="00BF573C" w:rsidRPr="008101EE" w:rsidRDefault="00BF573C" w:rsidP="00683BA5">
      <w:pPr>
        <w:jc w:val="center"/>
        <w:rPr>
          <w:rFonts w:ascii="Arial" w:hAnsi="Arial" w:cs="Arial"/>
          <w:noProof/>
          <w:lang w:val="en-GB" w:eastAsia="es-ES"/>
        </w:rPr>
      </w:pPr>
    </w:p>
    <w:p w:rsidR="00BF573C" w:rsidRPr="008101EE" w:rsidRDefault="00BF573C" w:rsidP="00683BA5">
      <w:pPr>
        <w:jc w:val="center"/>
        <w:rPr>
          <w:rFonts w:ascii="Arial" w:hAnsi="Arial" w:cs="Arial"/>
          <w:noProof/>
          <w:lang w:val="en-GB" w:eastAsia="es-ES"/>
        </w:rPr>
      </w:pPr>
    </w:p>
    <w:p w:rsidR="00BF573C" w:rsidRPr="008101EE" w:rsidRDefault="00BF573C" w:rsidP="00683BA5">
      <w:pPr>
        <w:jc w:val="center"/>
        <w:rPr>
          <w:rFonts w:ascii="Arial" w:hAnsi="Arial" w:cs="Arial"/>
          <w:noProof/>
          <w:lang w:val="en-GB" w:eastAsia="es-ES"/>
        </w:rPr>
      </w:pPr>
    </w:p>
    <w:p w:rsidR="00BF573C" w:rsidRPr="008101EE" w:rsidRDefault="00BF573C" w:rsidP="00683BA5">
      <w:pPr>
        <w:jc w:val="center"/>
        <w:rPr>
          <w:rFonts w:ascii="Arial" w:hAnsi="Arial" w:cs="Arial"/>
          <w:noProof/>
          <w:lang w:val="en-GB" w:eastAsia="es-ES"/>
        </w:rPr>
      </w:pPr>
    </w:p>
    <w:p w:rsidR="00BF573C" w:rsidRPr="008101EE" w:rsidRDefault="00BF573C" w:rsidP="00683BA5">
      <w:pPr>
        <w:jc w:val="center"/>
        <w:rPr>
          <w:rFonts w:ascii="Arial" w:hAnsi="Arial" w:cs="Arial"/>
          <w:noProof/>
          <w:lang w:val="en-GB" w:eastAsia="es-ES"/>
        </w:rPr>
      </w:pPr>
    </w:p>
    <w:p w:rsidR="00683BA5" w:rsidRPr="008101EE" w:rsidRDefault="00683BA5" w:rsidP="008251D2">
      <w:pPr>
        <w:pStyle w:val="Heading4"/>
      </w:pPr>
      <w:bookmarkStart w:id="94" w:name="Announcement_for_Returns"/>
      <w:r w:rsidRPr="008101EE">
        <w:t>Announcement for Returns</w:t>
      </w:r>
      <w:bookmarkEnd w:id="94"/>
      <w:r w:rsidRPr="008101EE">
        <w:t xml:space="preserve"> (RETANN)</w:t>
      </w:r>
    </w:p>
    <w:p w:rsidR="00683BA5" w:rsidRPr="008101EE" w:rsidRDefault="00683BA5" w:rsidP="008251D2">
      <w:pPr>
        <w:pStyle w:val="GS1Body"/>
      </w:pPr>
      <w:r w:rsidRPr="008101EE">
        <w:t>The Announcement for Returns message is used by a party to announce to the other party details of goods for return due to specified reasons (e.g. returns for repair, returns because of damage, etc.). The message may be used by the message sender to request credit for goods, or the replacement of goods from the message recipient due to a problem with the goods (e.g., goods received in bad condition, goods received but not ordered, unsold goods which have exceeded their expiry date, etc.) discovered after the delivery process has been completed (i.e., the goods have been received and checked at case level and a Receiving Advice has been issued).</w:t>
      </w:r>
    </w:p>
    <w:p w:rsidR="00683BA5" w:rsidRPr="008101EE" w:rsidRDefault="00683BA5" w:rsidP="008251D2">
      <w:pPr>
        <w:pStyle w:val="Heading4"/>
      </w:pPr>
      <w:bookmarkStart w:id="95" w:name="Instructions_for_Returns"/>
      <w:r w:rsidRPr="008101EE">
        <w:t>Instructions for Returns</w:t>
      </w:r>
      <w:bookmarkEnd w:id="95"/>
      <w:r w:rsidRPr="008101EE">
        <w:t xml:space="preserve"> (RETINS)</w:t>
      </w:r>
    </w:p>
    <w:p w:rsidR="00683BA5" w:rsidRPr="008101EE" w:rsidRDefault="00683BA5" w:rsidP="008251D2">
      <w:pPr>
        <w:pStyle w:val="GS1Body"/>
      </w:pPr>
      <w:r w:rsidRPr="008101EE">
        <w:t>The Instructions for Returns message is the means by which a party informs another party whether and how goods shall be returned. The sender of an instruction for returns message will normally have previously been informed by the recipient of the intention to return goods by means of the Announcement for Returns message.</w:t>
      </w:r>
    </w:p>
    <w:p w:rsidR="00683BA5" w:rsidRPr="008101EE" w:rsidRDefault="00683BA5" w:rsidP="008251D2">
      <w:pPr>
        <w:pStyle w:val="GS1Body"/>
      </w:pPr>
      <w:r w:rsidRPr="008101EE">
        <w:t>The Instruction for Returns message may be used to inform a party if the sender refuses, or does not require, return of the goods. Where the message sender does not require the return of goods, the message may indicate what action the message recipient should carry out (e.g., disposal, destroy). Where the message sender refuses the return of goods, the reason for the refusal may be provided.</w:t>
      </w:r>
    </w:p>
    <w:p w:rsidR="00683BA5" w:rsidRPr="008101EE" w:rsidRDefault="001B4C65" w:rsidP="008251D2">
      <w:pPr>
        <w:pStyle w:val="Heading3"/>
      </w:pPr>
      <w:bookmarkStart w:id="96" w:name="_Toc335296267"/>
      <w:r>
        <w:rPr>
          <w:noProof/>
          <w:lang w:val="fr-BE" w:eastAsia="fr-BE"/>
        </w:rPr>
        <w:pict>
          <v:group id="_x0000_s1479" style="position:absolute;left:0;text-align:left;margin-left:120.2pt;margin-top:31.3pt;width:282.85pt;height:185.75pt;z-index:251852800" coordorigin="3556,10473" coordsize="5657,3715">
            <v:shape id="_x0000_s1480" type="#_x0000_t32" style="position:absolute;left:4666;top:10824;width:3345;height:0;flip:x" o:connectortype="straight">
              <v:stroke endarrow="classic" endarrowwidth="wide" endarrowlength="long"/>
            </v:shape>
            <v:shape id="_x0000_s1481" type="#_x0000_t32" style="position:absolute;left:4666;top:12662;width:3345;height:0" o:connectortype="straight">
              <v:stroke startarrowwidth="wide" startarrowlength="long" endarrow="classic" endarrowwidth="wide" endarrowlength="long"/>
            </v:shape>
            <v:shape id="_x0000_s1482" type="#_x0000_t202" style="position:absolute;left:4715;top:12308;width:3165;height:374;mso-height-percent:200;mso-height-percent:200;mso-width-relative:margin;mso-height-relative:margin" filled="f" stroked="f">
              <v:textbox style="mso-next-textbox:#_x0000_s1482;mso-fit-shape-to-text:t">
                <w:txbxContent>
                  <w:p w:rsidR="00912EBD" w:rsidRPr="001A542F" w:rsidRDefault="00912EBD" w:rsidP="00912EBD">
                    <w:pPr>
                      <w:jc w:val="center"/>
                    </w:pPr>
                    <w:r>
                      <w:rPr>
                        <w:rFonts w:ascii="Arial" w:hAnsi="Arial" w:cs="Arial"/>
                        <w:sz w:val="20"/>
                        <w:lang w:val="en-GB"/>
                      </w:rPr>
                      <w:t>Commercial Dispute</w:t>
                    </w:r>
                  </w:p>
                </w:txbxContent>
              </v:textbox>
            </v:shape>
            <v:rect id="_x0000_s1483" style="position:absolute;left:3556;top:10569;width:930;height:3540"/>
            <v:shape id="_x0000_s1484" type="#_x0000_t202" style="position:absolute;left:3620;top:11634;width:807;height:1474;mso-width-relative:margin;mso-height-relative:margin" stroked="f">
              <v:textbox style="mso-next-textbox:#_x0000_s1484">
                <w:txbxContent>
                  <w:p w:rsidR="00912EBD" w:rsidRPr="00ED3328" w:rsidRDefault="00912EBD" w:rsidP="00912EBD">
                    <w:pPr>
                      <w:jc w:val="center"/>
                      <w:rPr>
                        <w:rFonts w:ascii="Arial" w:hAnsi="Arial" w:cs="Arial"/>
                        <w:sz w:val="20"/>
                      </w:rPr>
                    </w:pPr>
                    <w:r>
                      <w:rPr>
                        <w:rFonts w:ascii="Arial" w:hAnsi="Arial" w:cs="Arial"/>
                        <w:sz w:val="20"/>
                      </w:rPr>
                      <w:t>B</w:t>
                    </w:r>
                  </w:p>
                  <w:p w:rsidR="00912EBD" w:rsidRPr="00ED3328" w:rsidRDefault="00912EBD" w:rsidP="00912EBD">
                    <w:pPr>
                      <w:jc w:val="center"/>
                      <w:rPr>
                        <w:rFonts w:ascii="Arial" w:hAnsi="Arial" w:cs="Arial"/>
                        <w:sz w:val="20"/>
                      </w:rPr>
                    </w:pPr>
                    <w:r w:rsidRPr="00ED3328">
                      <w:rPr>
                        <w:rFonts w:ascii="Arial" w:hAnsi="Arial" w:cs="Arial"/>
                        <w:sz w:val="20"/>
                      </w:rPr>
                      <w:t>U</w:t>
                    </w:r>
                  </w:p>
                  <w:p w:rsidR="00912EBD" w:rsidRPr="00ED3328" w:rsidRDefault="00912EBD" w:rsidP="00912EBD">
                    <w:pPr>
                      <w:jc w:val="center"/>
                      <w:rPr>
                        <w:rFonts w:ascii="Arial" w:hAnsi="Arial" w:cs="Arial"/>
                        <w:sz w:val="20"/>
                      </w:rPr>
                    </w:pPr>
                    <w:r>
                      <w:rPr>
                        <w:rFonts w:ascii="Arial" w:hAnsi="Arial" w:cs="Arial"/>
                        <w:sz w:val="20"/>
                      </w:rPr>
                      <w:t>Y</w:t>
                    </w:r>
                  </w:p>
                  <w:p w:rsidR="00912EBD" w:rsidRPr="00ED3328" w:rsidRDefault="00912EBD" w:rsidP="00912EBD">
                    <w:pPr>
                      <w:jc w:val="center"/>
                      <w:rPr>
                        <w:rFonts w:ascii="Arial" w:hAnsi="Arial" w:cs="Arial"/>
                        <w:sz w:val="20"/>
                      </w:rPr>
                    </w:pPr>
                    <w:r w:rsidRPr="00ED3328">
                      <w:rPr>
                        <w:rFonts w:ascii="Arial" w:hAnsi="Arial" w:cs="Arial"/>
                        <w:sz w:val="20"/>
                      </w:rPr>
                      <w:t>E</w:t>
                    </w:r>
                  </w:p>
                  <w:p w:rsidR="00912EBD" w:rsidRPr="00ED3328" w:rsidRDefault="00912EBD" w:rsidP="00912EBD">
                    <w:pPr>
                      <w:jc w:val="center"/>
                      <w:rPr>
                        <w:rFonts w:ascii="Arial" w:hAnsi="Arial" w:cs="Arial"/>
                        <w:sz w:val="20"/>
                      </w:rPr>
                    </w:pPr>
                    <w:r w:rsidRPr="00ED3328">
                      <w:rPr>
                        <w:rFonts w:ascii="Arial" w:hAnsi="Arial" w:cs="Arial"/>
                        <w:sz w:val="20"/>
                      </w:rPr>
                      <w:t>R</w:t>
                    </w:r>
                  </w:p>
                </w:txbxContent>
              </v:textbox>
            </v:shape>
            <v:rect id="_x0000_s1485" style="position:absolute;left:8281;top:10569;width:930;height:2796"/>
            <v:shape id="_x0000_s1486" type="#_x0000_t202" style="position:absolute;left:8497;top:10937;width:531;height:1944;mso-width-relative:margin;mso-height-relative:margin" filled="f" stroked="f">
              <v:textbox style="mso-next-textbox:#_x0000_s1486">
                <w:txbxContent>
                  <w:p w:rsidR="00912EBD" w:rsidRPr="00ED3328" w:rsidRDefault="00912EBD" w:rsidP="00912EBD">
                    <w:pPr>
                      <w:jc w:val="center"/>
                      <w:rPr>
                        <w:rFonts w:ascii="Arial" w:hAnsi="Arial" w:cs="Arial"/>
                        <w:sz w:val="20"/>
                      </w:rPr>
                    </w:pPr>
                    <w:r w:rsidRPr="00ED3328">
                      <w:rPr>
                        <w:rFonts w:ascii="Arial" w:hAnsi="Arial" w:cs="Arial"/>
                        <w:sz w:val="20"/>
                      </w:rPr>
                      <w:t>S</w:t>
                    </w:r>
                  </w:p>
                  <w:p w:rsidR="00912EBD" w:rsidRPr="00ED3328" w:rsidRDefault="00912EBD" w:rsidP="00912EBD">
                    <w:pPr>
                      <w:jc w:val="center"/>
                      <w:rPr>
                        <w:rFonts w:ascii="Arial" w:hAnsi="Arial" w:cs="Arial"/>
                        <w:sz w:val="20"/>
                      </w:rPr>
                    </w:pPr>
                    <w:r w:rsidRPr="00ED3328">
                      <w:rPr>
                        <w:rFonts w:ascii="Arial" w:hAnsi="Arial" w:cs="Arial"/>
                        <w:sz w:val="20"/>
                      </w:rPr>
                      <w:t>U</w:t>
                    </w:r>
                  </w:p>
                  <w:p w:rsidR="00912EBD" w:rsidRPr="00ED3328" w:rsidRDefault="00912EBD" w:rsidP="00912EBD">
                    <w:pPr>
                      <w:jc w:val="center"/>
                      <w:rPr>
                        <w:rFonts w:ascii="Arial" w:hAnsi="Arial" w:cs="Arial"/>
                        <w:sz w:val="20"/>
                      </w:rPr>
                    </w:pPr>
                    <w:r w:rsidRPr="00ED3328">
                      <w:rPr>
                        <w:rFonts w:ascii="Arial" w:hAnsi="Arial" w:cs="Arial"/>
                        <w:sz w:val="20"/>
                      </w:rPr>
                      <w:t>P</w:t>
                    </w:r>
                  </w:p>
                  <w:p w:rsidR="00912EBD" w:rsidRPr="00ED3328" w:rsidRDefault="00912EBD" w:rsidP="00912EBD">
                    <w:pPr>
                      <w:jc w:val="center"/>
                      <w:rPr>
                        <w:rFonts w:ascii="Arial" w:hAnsi="Arial" w:cs="Arial"/>
                        <w:sz w:val="20"/>
                      </w:rPr>
                    </w:pPr>
                    <w:r w:rsidRPr="00ED3328">
                      <w:rPr>
                        <w:rFonts w:ascii="Arial" w:hAnsi="Arial" w:cs="Arial"/>
                        <w:sz w:val="20"/>
                      </w:rPr>
                      <w:t>P</w:t>
                    </w:r>
                  </w:p>
                  <w:p w:rsidR="00912EBD" w:rsidRPr="00ED3328" w:rsidRDefault="00912EBD" w:rsidP="00912EBD">
                    <w:pPr>
                      <w:jc w:val="center"/>
                      <w:rPr>
                        <w:rFonts w:ascii="Arial" w:hAnsi="Arial" w:cs="Arial"/>
                        <w:sz w:val="20"/>
                      </w:rPr>
                    </w:pPr>
                    <w:r w:rsidRPr="00ED3328">
                      <w:rPr>
                        <w:rFonts w:ascii="Arial" w:hAnsi="Arial" w:cs="Arial"/>
                        <w:sz w:val="20"/>
                      </w:rPr>
                      <w:t xml:space="preserve">L </w:t>
                    </w:r>
                  </w:p>
                  <w:p w:rsidR="00912EBD" w:rsidRPr="00ED3328" w:rsidRDefault="00912EBD" w:rsidP="00912EBD">
                    <w:pPr>
                      <w:jc w:val="center"/>
                      <w:rPr>
                        <w:rFonts w:ascii="Arial" w:hAnsi="Arial" w:cs="Arial"/>
                        <w:sz w:val="20"/>
                      </w:rPr>
                    </w:pPr>
                    <w:r w:rsidRPr="00ED3328">
                      <w:rPr>
                        <w:rFonts w:ascii="Arial" w:hAnsi="Arial" w:cs="Arial"/>
                        <w:sz w:val="20"/>
                      </w:rPr>
                      <w:t>I</w:t>
                    </w:r>
                  </w:p>
                  <w:p w:rsidR="00912EBD" w:rsidRPr="00ED3328" w:rsidRDefault="00912EBD" w:rsidP="00912EBD">
                    <w:pPr>
                      <w:jc w:val="center"/>
                      <w:rPr>
                        <w:rFonts w:ascii="Arial" w:hAnsi="Arial" w:cs="Arial"/>
                        <w:sz w:val="20"/>
                      </w:rPr>
                    </w:pPr>
                    <w:r w:rsidRPr="00ED3328">
                      <w:rPr>
                        <w:rFonts w:ascii="Arial" w:hAnsi="Arial" w:cs="Arial"/>
                        <w:sz w:val="20"/>
                      </w:rPr>
                      <w:t>E</w:t>
                    </w:r>
                  </w:p>
                  <w:p w:rsidR="00912EBD" w:rsidRPr="00ED3328" w:rsidRDefault="00912EBD" w:rsidP="00912EBD">
                    <w:pPr>
                      <w:jc w:val="center"/>
                      <w:rPr>
                        <w:rFonts w:ascii="Arial" w:hAnsi="Arial" w:cs="Arial"/>
                        <w:sz w:val="20"/>
                      </w:rPr>
                    </w:pPr>
                    <w:r w:rsidRPr="00ED3328">
                      <w:rPr>
                        <w:rFonts w:ascii="Arial" w:hAnsi="Arial" w:cs="Arial"/>
                        <w:sz w:val="20"/>
                      </w:rPr>
                      <w:t>R</w:t>
                    </w:r>
                  </w:p>
                  <w:p w:rsidR="00912EBD" w:rsidRPr="00BF573C" w:rsidRDefault="00912EBD" w:rsidP="00912EBD"/>
                </w:txbxContent>
              </v:textbox>
            </v:shape>
            <v:shape id="_x0000_s1487" type="#_x0000_t32" style="position:absolute;left:4668;top:11421;width:3345;height:0;flip:x" o:connectortype="straight">
              <v:stroke endarrow="classic" endarrowwidth="wide" endarrowlength="long"/>
            </v:shape>
            <v:shape id="_x0000_s1488" type="#_x0000_t202" style="position:absolute;left:4704;top:11076;width:3165;height:374;mso-height-percent:200;mso-height-percent:200;mso-width-relative:margin;mso-height-relative:margin" filled="f" stroked="f">
              <v:textbox style="mso-next-textbox:#_x0000_s1488;mso-fit-shape-to-text:t">
                <w:txbxContent>
                  <w:p w:rsidR="00912EBD" w:rsidRPr="00736238" w:rsidRDefault="00912EBD" w:rsidP="00912EBD">
                    <w:pPr>
                      <w:jc w:val="center"/>
                      <w:rPr>
                        <w:rFonts w:ascii="Arial" w:hAnsi="Arial" w:cs="Arial"/>
                        <w:sz w:val="20"/>
                        <w:lang w:val="en-GB"/>
                      </w:rPr>
                    </w:pPr>
                    <w:r>
                      <w:rPr>
                        <w:rFonts w:ascii="Arial" w:hAnsi="Arial" w:cs="Arial"/>
                        <w:sz w:val="20"/>
                        <w:lang w:val="en-GB"/>
                      </w:rPr>
                      <w:t>Tax Control</w:t>
                    </w:r>
                  </w:p>
                </w:txbxContent>
              </v:textbox>
            </v:shape>
            <v:shape id="_x0000_s1489" type="#_x0000_t32" style="position:absolute;left:4687;top:12018;width:3345;height:0" o:connectortype="straight">
              <v:stroke endarrow="classic" endarrowwidth="wide" endarrowlength="long"/>
            </v:shape>
            <v:shape id="_x0000_s1490" type="#_x0000_t202" style="position:absolute;left:4717;top:11672;width:3165;height:374;mso-height-percent:200;mso-height-percent:200;mso-width-relative:margin;mso-height-relative:margin" filled="f" stroked="f">
              <v:textbox style="mso-next-textbox:#_x0000_s1490;mso-fit-shape-to-text:t">
                <w:txbxContent>
                  <w:p w:rsidR="00912EBD" w:rsidRPr="00736238" w:rsidRDefault="00912EBD" w:rsidP="00912EBD">
                    <w:pPr>
                      <w:jc w:val="center"/>
                      <w:rPr>
                        <w:rFonts w:ascii="Arial" w:hAnsi="Arial" w:cs="Arial"/>
                        <w:sz w:val="20"/>
                        <w:lang w:val="en-GB"/>
                      </w:rPr>
                    </w:pPr>
                    <w:r>
                      <w:rPr>
                        <w:rFonts w:ascii="Arial" w:hAnsi="Arial" w:cs="Arial"/>
                        <w:sz w:val="20"/>
                        <w:lang w:val="en-GB"/>
                      </w:rPr>
                      <w:t>Remittance Advice</w:t>
                    </w:r>
                  </w:p>
                </w:txbxContent>
              </v:textbox>
            </v:shape>
            <v:shape id="_x0000_s1491" type="#_x0000_t32" style="position:absolute;left:4668;top:13291;width:3345;height:0;flip:x" o:connectortype="straight">
              <v:stroke endarrow="classic" endarrowwidth="wide" endarrowlength="long"/>
            </v:shape>
            <v:shape id="_x0000_s1492" type="#_x0000_t202" style="position:absolute;left:4704;top:12945;width:3165;height:374;mso-height-percent:200;mso-height-percent:200;mso-width-relative:margin;mso-height-relative:margin" filled="f" stroked="f">
              <v:textbox style="mso-next-textbox:#_x0000_s1492;mso-fit-shape-to-text:t">
                <w:txbxContent>
                  <w:p w:rsidR="00912EBD" w:rsidRPr="008E30DA" w:rsidRDefault="00912EBD" w:rsidP="00912EBD">
                    <w:pPr>
                      <w:jc w:val="center"/>
                    </w:pPr>
                    <w:r w:rsidRPr="008E30DA">
                      <w:rPr>
                        <w:rFonts w:ascii="Arial" w:hAnsi="Arial" w:cs="Arial"/>
                        <w:sz w:val="20"/>
                        <w:lang w:val="en-GB"/>
                      </w:rPr>
                      <w:t>Commercial</w:t>
                    </w:r>
                    <w:r>
                      <w:rPr>
                        <w:rFonts w:ascii="Arial" w:hAnsi="Arial" w:cs="Arial"/>
                        <w:sz w:val="20"/>
                        <w:lang w:val="en-GB"/>
                      </w:rPr>
                      <w:t xml:space="preserve"> Account Summary</w:t>
                    </w:r>
                  </w:p>
                </w:txbxContent>
              </v:textbox>
            </v:shape>
            <v:shape id="_x0000_s1493" type="#_x0000_t32" style="position:absolute;left:4687;top:13922;width:3345;height:0" o:connectortype="straight">
              <v:stroke endarrow="classic" endarrowwidth="wide" endarrowlength="long"/>
            </v:shape>
            <v:shape id="_x0000_s1494" type="#_x0000_t202" style="position:absolute;left:4717;top:13560;width:3165;height:374;mso-height-percent:200;mso-height-percent:200;mso-width-relative:margin;mso-height-relative:margin" filled="f" stroked="f">
              <v:textbox style="mso-next-textbox:#_x0000_s1494;mso-fit-shape-to-text:t">
                <w:txbxContent>
                  <w:p w:rsidR="00912EBD" w:rsidRPr="008E30DA" w:rsidRDefault="00912EBD" w:rsidP="00912EBD">
                    <w:pPr>
                      <w:jc w:val="center"/>
                    </w:pPr>
                    <w:r>
                      <w:rPr>
                        <w:rFonts w:ascii="Arial" w:hAnsi="Arial" w:cs="Arial"/>
                        <w:sz w:val="20"/>
                        <w:lang w:val="en-GB"/>
                      </w:rPr>
                      <w:t>Multiple Payment Order</w:t>
                    </w:r>
                  </w:p>
                </w:txbxContent>
              </v:textbox>
            </v:shape>
            <v:group id="_x0000_s1495" style="position:absolute;left:8283;top:13478;width:930;height:710" coordorigin="8283,13478" coordsize="930,710">
              <v:rect id="_x0000_s1496" style="position:absolute;left:8283;top:13478;width:930;height:710"/>
              <v:shape id="_x0000_s1497" type="#_x0000_t202" style="position:absolute;left:8300;top:13676;width:891;height:495;mso-width-relative:margin;mso-height-relative:margin" filled="f" stroked="f">
                <v:textbox style="mso-next-textbox:#_x0000_s1497">
                  <w:txbxContent>
                    <w:p w:rsidR="00912EBD" w:rsidRPr="00ED3328" w:rsidRDefault="00912EBD" w:rsidP="00912EBD">
                      <w:pPr>
                        <w:jc w:val="center"/>
                        <w:rPr>
                          <w:rFonts w:ascii="Arial" w:hAnsi="Arial" w:cs="Arial"/>
                          <w:sz w:val="20"/>
                        </w:rPr>
                      </w:pPr>
                      <w:r>
                        <w:rPr>
                          <w:rFonts w:ascii="Arial" w:hAnsi="Arial" w:cs="Arial"/>
                          <w:sz w:val="20"/>
                        </w:rPr>
                        <w:t>BANK</w:t>
                      </w:r>
                    </w:p>
                    <w:p w:rsidR="00912EBD" w:rsidRPr="00BF573C" w:rsidRDefault="00912EBD" w:rsidP="00912EBD">
                      <w:pPr>
                        <w:jc w:val="center"/>
                      </w:pPr>
                    </w:p>
                  </w:txbxContent>
                </v:textbox>
              </v:shape>
            </v:group>
            <v:shape id="_x0000_s1498" type="#_x0000_t202" style="position:absolute;left:4694;top:10473;width:3165;height:374;mso-height-percent:200;mso-height-percent:200;mso-width-relative:margin;mso-height-relative:margin" filled="f" stroked="f">
              <v:textbox style="mso-next-textbox:#_x0000_s1498;mso-fit-shape-to-text:t">
                <w:txbxContent>
                  <w:p w:rsidR="00912EBD" w:rsidRPr="00736238" w:rsidRDefault="00912EBD" w:rsidP="00912EBD">
                    <w:pPr>
                      <w:jc w:val="center"/>
                      <w:rPr>
                        <w:rFonts w:ascii="Arial" w:hAnsi="Arial" w:cs="Arial"/>
                        <w:sz w:val="20"/>
                        <w:lang w:val="en-GB"/>
                      </w:rPr>
                    </w:pPr>
                    <w:r>
                      <w:rPr>
                        <w:rFonts w:ascii="Arial" w:hAnsi="Arial" w:cs="Arial"/>
                        <w:sz w:val="20"/>
                        <w:lang w:val="en-GB"/>
                      </w:rPr>
                      <w:t>Invoice</w:t>
                    </w:r>
                  </w:p>
                </w:txbxContent>
              </v:textbox>
            </v:shape>
          </v:group>
        </w:pict>
      </w:r>
      <w:bookmarkStart w:id="97" w:name="_Toc335836275"/>
      <w:r w:rsidR="00683BA5" w:rsidRPr="008101EE">
        <w:t>Payment and Financial Messages</w:t>
      </w:r>
      <w:bookmarkEnd w:id="96"/>
      <w:bookmarkEnd w:id="97"/>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8E30DA" w:rsidRPr="008101EE" w:rsidRDefault="008E30DA" w:rsidP="00683BA5">
      <w:pPr>
        <w:jc w:val="center"/>
        <w:rPr>
          <w:rFonts w:ascii="Arial" w:hAnsi="Arial" w:cs="Arial"/>
          <w:noProof/>
          <w:lang w:val="en-GB" w:eastAsia="es-ES"/>
        </w:rPr>
      </w:pPr>
    </w:p>
    <w:p w:rsidR="00683BA5" w:rsidRPr="008101EE" w:rsidRDefault="00683BA5" w:rsidP="008251D2">
      <w:pPr>
        <w:pStyle w:val="Heading4"/>
      </w:pPr>
      <w:bookmarkStart w:id="98" w:name="Invoice"/>
      <w:r w:rsidRPr="008101EE">
        <w:lastRenderedPageBreak/>
        <w:t>Invoice</w:t>
      </w:r>
      <w:bookmarkEnd w:id="98"/>
      <w:r w:rsidRPr="008101EE">
        <w:t xml:space="preserve"> (INVOIC)</w:t>
      </w:r>
    </w:p>
    <w:p w:rsidR="00683BA5" w:rsidRPr="008101EE" w:rsidRDefault="00683BA5" w:rsidP="008251D2">
      <w:pPr>
        <w:pStyle w:val="GS1Body"/>
      </w:pPr>
      <w:r w:rsidRPr="008101EE">
        <w:t>The Invoice message is sent by the supplier to the customer claiming payment for goods or services supplied under conditions agreed by the seller and the buyer. This same message with correct data qualification also covers the functions of pro-forma invoice, debit and credit note. The seller may invoice for one or more transactions referring to goods and services related to one or more order, delivery instruction, call off, etc. The invoice may contain references to payment terms, transport details and additional information for customs or statistical purposes in the case of cross-border transaction.</w:t>
      </w:r>
    </w:p>
    <w:p w:rsidR="00683BA5" w:rsidRPr="008101EE" w:rsidRDefault="00683BA5" w:rsidP="008251D2">
      <w:pPr>
        <w:pStyle w:val="Heading4"/>
      </w:pPr>
      <w:bookmarkStart w:id="99" w:name="Tax_Control"/>
      <w:r w:rsidRPr="008101EE">
        <w:t>Tax Control</w:t>
      </w:r>
      <w:bookmarkEnd w:id="99"/>
      <w:r w:rsidRPr="008101EE">
        <w:t xml:space="preserve"> (TAXCON)</w:t>
      </w:r>
    </w:p>
    <w:p w:rsidR="00683BA5" w:rsidRPr="008101EE" w:rsidRDefault="00683BA5" w:rsidP="008251D2">
      <w:pPr>
        <w:pStyle w:val="GS1Body"/>
      </w:pPr>
      <w:r w:rsidRPr="008101EE">
        <w:t>The Tax Control message may be sent by the supplier to the customer summarising the tax related information for an invoice or batch of invoices. Generally, it accompanies the actual invoice or batch of invoices. The message may also be sent by either party to third parties, auditors, and tax authorities in summary form to detail the tax information over a period of time.</w:t>
      </w:r>
    </w:p>
    <w:p w:rsidR="00683BA5" w:rsidRPr="008101EE" w:rsidRDefault="00683BA5" w:rsidP="008251D2">
      <w:pPr>
        <w:pStyle w:val="Heading4"/>
      </w:pPr>
      <w:bookmarkStart w:id="100" w:name="Remittance_Advice"/>
      <w:r w:rsidRPr="008101EE">
        <w:t>Remittance Advice</w:t>
      </w:r>
      <w:bookmarkEnd w:id="100"/>
      <w:r w:rsidRPr="008101EE">
        <w:t xml:space="preserve"> (REMADV)</w:t>
      </w:r>
    </w:p>
    <w:p w:rsidR="00683BA5" w:rsidRPr="008101EE" w:rsidRDefault="00683BA5" w:rsidP="008251D2">
      <w:pPr>
        <w:pStyle w:val="GS1Body"/>
      </w:pPr>
      <w:r w:rsidRPr="008101EE">
        <w:t>The Remittance Advice is a communication between buyer and seller which provides detailed accounting information relative to a payment, or other form of financial settlement, on a specified date for the provision of goods and/or services as detailed in the advice. The message may be initiated by either the buyer or seller. The Remittance Advice is a notice of payment to be made, both national and international, covering one or more transactions. Each Remittance Advice is calculated in only one currency and relates to only one settlement date. References to payment orders may be included.</w:t>
      </w:r>
    </w:p>
    <w:p w:rsidR="00683BA5" w:rsidRPr="008101EE" w:rsidRDefault="00683BA5" w:rsidP="008251D2">
      <w:pPr>
        <w:pStyle w:val="Heading4"/>
      </w:pPr>
      <w:bookmarkStart w:id="101" w:name="Multiple_Payment_Order"/>
      <w:r w:rsidRPr="008101EE">
        <w:t>Multiple Payment Order</w:t>
      </w:r>
      <w:bookmarkEnd w:id="101"/>
      <w:r w:rsidRPr="008101EE">
        <w:t xml:space="preserve"> (PAYMUL)</w:t>
      </w:r>
    </w:p>
    <w:p w:rsidR="00683BA5" w:rsidRPr="008101EE" w:rsidRDefault="00683BA5" w:rsidP="008251D2">
      <w:pPr>
        <w:pStyle w:val="GS1Body"/>
      </w:pPr>
      <w:r w:rsidRPr="008101EE">
        <w:t>A Multiple Payment Order is sent by the Ordering Customer (normally the Buyer in EANCOM</w:t>
      </w:r>
      <w:r w:rsidRPr="008101EE">
        <w:rPr>
          <w:vertAlign w:val="superscript"/>
        </w:rPr>
        <w:t>®</w:t>
      </w:r>
      <w:r w:rsidRPr="008101EE">
        <w:t>) to its bank, to instruct the bank to debit one or more accounts it services for the Ordering Customer, and to arrange for the payment of specified amounts to several Beneficiaries (normally the Supplier in EANCOM</w:t>
      </w:r>
      <w:r w:rsidRPr="008101EE">
        <w:rPr>
          <w:vertAlign w:val="superscript"/>
        </w:rPr>
        <w:t>®</w:t>
      </w:r>
      <w:r w:rsidRPr="008101EE">
        <w:t>) in settlement of the referenced business transaction(s). The Multiple Payment Order may cover the financial settlement of one or more commercial trade transactions such as invoices, credit notes, debit notes, etc.</w:t>
      </w:r>
    </w:p>
    <w:p w:rsidR="00683BA5" w:rsidRPr="008101EE" w:rsidRDefault="00683BA5" w:rsidP="00D725CB">
      <w:pPr>
        <w:pStyle w:val="Heading4"/>
      </w:pPr>
      <w:bookmarkStart w:id="102" w:name="Commercial_Account_Summary"/>
      <w:r w:rsidRPr="008101EE">
        <w:t>Commercial Account Summary</w:t>
      </w:r>
      <w:bookmarkEnd w:id="102"/>
      <w:r w:rsidRPr="008101EE">
        <w:t xml:space="preserve"> (COACSU)</w:t>
      </w:r>
    </w:p>
    <w:p w:rsidR="00683BA5" w:rsidRPr="008101EE" w:rsidRDefault="00683BA5" w:rsidP="00D725CB">
      <w:pPr>
        <w:pStyle w:val="GS1Body"/>
      </w:pPr>
      <w:r w:rsidRPr="008101EE">
        <w:t>The Commercial Account Summary message enables the transmission of commercial data concerning payments made and outstanding items on an account over a period of time. The message may be exchanged by trading partners or may be sent by parties to their authorised agents (e.g., accountants).</w:t>
      </w:r>
    </w:p>
    <w:p w:rsidR="00683BA5" w:rsidRPr="008101EE" w:rsidRDefault="00683BA5" w:rsidP="00D725CB">
      <w:pPr>
        <w:pStyle w:val="Heading4"/>
      </w:pPr>
      <w:bookmarkStart w:id="103" w:name="Commercial_Dispute"/>
      <w:r w:rsidRPr="008101EE">
        <w:t>Commercial Dispute</w:t>
      </w:r>
      <w:bookmarkEnd w:id="103"/>
      <w:r w:rsidRPr="008101EE">
        <w:t xml:space="preserve"> (COMDIS)</w:t>
      </w:r>
    </w:p>
    <w:p w:rsidR="00683BA5" w:rsidRPr="008101EE" w:rsidRDefault="00683BA5" w:rsidP="00D725CB">
      <w:pPr>
        <w:pStyle w:val="GS1Body"/>
      </w:pPr>
      <w:r w:rsidRPr="008101EE">
        <w:t>The Commercial Dispute message is a notice of commercial dispute against one or more INVOIC messages (e.g., commercial invoice, credit note, etc.), which is usually raised by the buyer to notify the supplier that something was found to be wrong with an INVOIC message which detailed goods delivered or the services rendered (e.g., incorrect price, incorrect product identification, no proof of delivery, etc.).</w:t>
      </w:r>
    </w:p>
    <w:p w:rsidR="00683BA5" w:rsidRPr="008101EE" w:rsidRDefault="00683BA5" w:rsidP="00D725CB">
      <w:pPr>
        <w:pStyle w:val="GS1Body"/>
      </w:pPr>
      <w:r w:rsidRPr="008101EE">
        <w:t>The buyer may use the message to supply the following information; non-acceptance of an Invoice message containing errors, with a mandatory indication of error(s) providing the reason for non-acceptance and an indication of the corrections to be made, or, acceptance of an Invoice message containing errors and, if necessary, an indication of error(s) and an indication of the corrections to be made.</w:t>
      </w:r>
    </w:p>
    <w:p w:rsidR="00683BA5" w:rsidRDefault="00683BA5" w:rsidP="00B62E16">
      <w:pPr>
        <w:pStyle w:val="Heading2"/>
      </w:pPr>
      <w:bookmarkStart w:id="104" w:name="_Toc335296268"/>
      <w:bookmarkStart w:id="105" w:name="_Toc335836276"/>
      <w:r w:rsidRPr="008101EE">
        <w:lastRenderedPageBreak/>
        <w:t>Report and Planning</w:t>
      </w:r>
      <w:bookmarkEnd w:id="104"/>
      <w:bookmarkEnd w:id="105"/>
    </w:p>
    <w:p w:rsidR="00402B6F" w:rsidRDefault="001B4C65" w:rsidP="00402B6F">
      <w:pPr>
        <w:pStyle w:val="GS1Body"/>
        <w:ind w:left="0"/>
      </w:pPr>
      <w:r>
        <w:rPr>
          <w:noProof/>
          <w:lang w:val="fr-BE" w:eastAsia="fr-BE"/>
        </w:rPr>
        <w:pict>
          <v:group id="_x0000_s1516" style="position:absolute;left:0;text-align:left;margin-left:140.9pt;margin-top:4.8pt;width:282.75pt;height:177pt;z-index:251910144" coordorigin="3970,1978" coordsize="5655,3540">
            <v:rect id="_x0000_s1500" style="position:absolute;left:8695;top:1978;width:930;height:3540" o:regroupid="7"/>
            <v:shape id="_x0000_s1501" type="#_x0000_t32" style="position:absolute;left:5080;top:2610;width:3345;height:0" o:connectortype="straight" o:regroupid="7">
              <v:stroke startarrow="classic" startarrowwidth="wide" startarrowlength="long" endarrow="classic" endarrowwidth="wide" endarrowlength="long"/>
            </v:shape>
            <v:shape id="_x0000_s1503" type="#_x0000_t32" style="position:absolute;left:5080;top:3795;width:3345;height:0" o:connectortype="straight" o:regroupid="7">
              <v:stroke endarrow="classic" endarrowwidth="wide" endarrowlength="long"/>
            </v:shape>
            <v:shape id="_x0000_s1504" type="#_x0000_t32" style="position:absolute;left:5095;top:3150;width:3345;height:0;flip:y" o:connectortype="straight" o:regroupid="7">
              <v:stroke endarrow="classic" endarrowwidth="wide" endarrowlength="long"/>
            </v:shape>
            <v:shape id="_x0000_s1505" type="#_x0000_t32" style="position:absolute;left:5095;top:5130;width:3345;height:0;flip:x" o:connectortype="straight" o:regroupid="7">
              <v:stroke startarrow="classic" startarrowwidth="wide" startarrowlength="long" endarrow="classic" endarrowwidth="wide" endarrowlength="long"/>
            </v:shape>
            <v:shape id="_x0000_s1506" type="#_x0000_t202" style="position:absolute;left:5110;top:2264;width:3165;height:374;mso-height-percent:200;mso-height-percent:200;mso-width-relative:margin;mso-height-relative:margin" o:regroupid="7" filled="f" stroked="f">
              <v:textbox style="mso-next-textbox:#_x0000_s1506;mso-fit-shape-to-text:t">
                <w:txbxContent>
                  <w:p w:rsidR="00402B6F" w:rsidRPr="00EF4FB3" w:rsidRDefault="00402B6F" w:rsidP="00402B6F">
                    <w:pPr>
                      <w:jc w:val="center"/>
                      <w:rPr>
                        <w:rFonts w:ascii="Arial" w:hAnsi="Arial" w:cs="Arial"/>
                        <w:sz w:val="20"/>
                      </w:rPr>
                    </w:pPr>
                    <w:r>
                      <w:rPr>
                        <w:rFonts w:ascii="Arial" w:hAnsi="Arial" w:cs="Arial"/>
                        <w:sz w:val="20"/>
                      </w:rPr>
                      <w:t>Delivery Schedule</w:t>
                    </w:r>
                  </w:p>
                </w:txbxContent>
              </v:textbox>
            </v:shape>
            <v:shape id="_x0000_s1507" type="#_x0000_t202" style="position:absolute;left:5125;top:2791;width:3165;height:374;mso-height-percent:200;mso-height-percent:200;mso-width-relative:margin;mso-height-relative:margin" o:regroupid="7" filled="f" stroked="f">
              <v:textbox style="mso-next-textbox:#_x0000_s1507;mso-fit-shape-to-text:t">
                <w:txbxContent>
                  <w:p w:rsidR="00402B6F" w:rsidRPr="00CA28BE" w:rsidRDefault="00402B6F" w:rsidP="00402B6F">
                    <w:pPr>
                      <w:jc w:val="center"/>
                    </w:pPr>
                    <w:r>
                      <w:rPr>
                        <w:rFonts w:ascii="Arial" w:hAnsi="Arial" w:cs="Arial"/>
                        <w:sz w:val="20"/>
                      </w:rPr>
                      <w:t>Sales Data Report</w:t>
                    </w:r>
                  </w:p>
                </w:txbxContent>
              </v:textbox>
            </v:shape>
            <v:shape id="_x0000_s1508" type="#_x0000_t202" style="position:absolute;left:5125;top:3406;width:3165;height:374;mso-height-percent:200;mso-height-percent:200;mso-width-relative:margin;mso-height-relative:margin" o:regroupid="7" filled="f" stroked="f">
              <v:textbox style="mso-next-textbox:#_x0000_s1508;mso-fit-shape-to-text:t">
                <w:txbxContent>
                  <w:p w:rsidR="00402B6F" w:rsidRPr="00CB2D5B" w:rsidRDefault="00402B6F" w:rsidP="00402B6F">
                    <w:pPr>
                      <w:jc w:val="center"/>
                    </w:pPr>
                    <w:r>
                      <w:rPr>
                        <w:rFonts w:ascii="Arial" w:hAnsi="Arial" w:cs="Arial"/>
                        <w:sz w:val="20"/>
                      </w:rPr>
                      <w:t>Sales Forecast Report</w:t>
                    </w:r>
                  </w:p>
                </w:txbxContent>
              </v:textbox>
            </v:shape>
            <v:shape id="_x0000_s1509" type="#_x0000_t202" style="position:absolute;left:5125;top:4096;width:3165;height:374;mso-height-percent:200;mso-height-percent:200;mso-width-relative:margin;mso-height-relative:margin" o:regroupid="7" filled="f" stroked="f">
              <v:textbox style="mso-next-textbox:#_x0000_s1509;mso-fit-shape-to-text:t">
                <w:txbxContent>
                  <w:p w:rsidR="00402B6F" w:rsidRPr="00EF4FB3" w:rsidRDefault="00402B6F" w:rsidP="00402B6F">
                    <w:pPr>
                      <w:jc w:val="center"/>
                      <w:rPr>
                        <w:rFonts w:ascii="Arial" w:hAnsi="Arial" w:cs="Arial"/>
                        <w:sz w:val="20"/>
                      </w:rPr>
                    </w:pPr>
                    <w:r>
                      <w:rPr>
                        <w:rFonts w:ascii="Arial" w:hAnsi="Arial" w:cs="Arial"/>
                        <w:sz w:val="20"/>
                      </w:rPr>
                      <w:t>Inventory Report</w:t>
                    </w:r>
                  </w:p>
                </w:txbxContent>
              </v:textbox>
            </v:shape>
            <v:shape id="_x0000_s1510" type="#_x0000_t202" style="position:absolute;left:5125;top:4771;width:3165;height:374;mso-height-percent:200;mso-height-percent:200;mso-width-relative:margin;mso-height-relative:margin" o:regroupid="7" filled="f" stroked="f">
              <v:textbox style="mso-next-textbox:#_x0000_s1510;mso-fit-shape-to-text:t">
                <w:txbxContent>
                  <w:p w:rsidR="00402B6F" w:rsidRPr="00EF4FB3" w:rsidRDefault="00402B6F" w:rsidP="00402B6F">
                    <w:pPr>
                      <w:jc w:val="center"/>
                      <w:rPr>
                        <w:rFonts w:ascii="Arial" w:hAnsi="Arial" w:cs="Arial"/>
                        <w:sz w:val="20"/>
                      </w:rPr>
                    </w:pPr>
                    <w:r>
                      <w:rPr>
                        <w:rFonts w:ascii="Arial" w:hAnsi="Arial" w:cs="Arial"/>
                        <w:sz w:val="20"/>
                      </w:rPr>
                      <w:t>Syntax and Service Report</w:t>
                    </w:r>
                  </w:p>
                </w:txbxContent>
              </v:textbox>
            </v:shape>
            <v:group id="_x0000_s1511" style="position:absolute;left:3970;top:1978;width:5510;height:3540" coordorigin="3730,1958" coordsize="5510,3540" o:regroupid="7">
              <v:rect id="_x0000_s1512" style="position:absolute;left:3730;top:1958;width:930;height:3540"/>
              <v:shape id="_x0000_s1513" type="#_x0000_t202" style="position:absolute;left:8709;top:2602;width:531;height:2357;mso-width-relative:margin;mso-height-relative:margin" stroked="f">
                <v:textbox style="mso-next-textbox:#_x0000_s1513">
                  <w:txbxContent>
                    <w:p w:rsidR="00402B6F" w:rsidRPr="00ED3328" w:rsidRDefault="00402B6F" w:rsidP="00402B6F">
                      <w:pPr>
                        <w:jc w:val="center"/>
                        <w:rPr>
                          <w:rFonts w:ascii="Arial" w:hAnsi="Arial" w:cs="Arial"/>
                          <w:sz w:val="20"/>
                        </w:rPr>
                      </w:pPr>
                      <w:r w:rsidRPr="00ED3328">
                        <w:rPr>
                          <w:rFonts w:ascii="Arial" w:hAnsi="Arial" w:cs="Arial"/>
                          <w:sz w:val="20"/>
                        </w:rPr>
                        <w:t>S</w:t>
                      </w:r>
                    </w:p>
                    <w:p w:rsidR="00402B6F" w:rsidRPr="00ED3328" w:rsidRDefault="00402B6F" w:rsidP="00402B6F">
                      <w:pPr>
                        <w:jc w:val="center"/>
                        <w:rPr>
                          <w:rFonts w:ascii="Arial" w:hAnsi="Arial" w:cs="Arial"/>
                          <w:sz w:val="20"/>
                        </w:rPr>
                      </w:pPr>
                      <w:r w:rsidRPr="00ED3328">
                        <w:rPr>
                          <w:rFonts w:ascii="Arial" w:hAnsi="Arial" w:cs="Arial"/>
                          <w:sz w:val="20"/>
                        </w:rPr>
                        <w:t>U</w:t>
                      </w:r>
                    </w:p>
                    <w:p w:rsidR="00402B6F" w:rsidRPr="00ED3328" w:rsidRDefault="00402B6F" w:rsidP="00402B6F">
                      <w:pPr>
                        <w:jc w:val="center"/>
                        <w:rPr>
                          <w:rFonts w:ascii="Arial" w:hAnsi="Arial" w:cs="Arial"/>
                          <w:sz w:val="20"/>
                        </w:rPr>
                      </w:pPr>
                      <w:r w:rsidRPr="00ED3328">
                        <w:rPr>
                          <w:rFonts w:ascii="Arial" w:hAnsi="Arial" w:cs="Arial"/>
                          <w:sz w:val="20"/>
                        </w:rPr>
                        <w:t>P</w:t>
                      </w:r>
                    </w:p>
                    <w:p w:rsidR="00402B6F" w:rsidRPr="00ED3328" w:rsidRDefault="00402B6F" w:rsidP="00402B6F">
                      <w:pPr>
                        <w:jc w:val="center"/>
                        <w:rPr>
                          <w:rFonts w:ascii="Arial" w:hAnsi="Arial" w:cs="Arial"/>
                          <w:sz w:val="20"/>
                        </w:rPr>
                      </w:pPr>
                      <w:r w:rsidRPr="00ED3328">
                        <w:rPr>
                          <w:rFonts w:ascii="Arial" w:hAnsi="Arial" w:cs="Arial"/>
                          <w:sz w:val="20"/>
                        </w:rPr>
                        <w:t>P</w:t>
                      </w:r>
                    </w:p>
                    <w:p w:rsidR="00402B6F" w:rsidRPr="00ED3328" w:rsidRDefault="00402B6F" w:rsidP="00402B6F">
                      <w:pPr>
                        <w:jc w:val="center"/>
                        <w:rPr>
                          <w:rFonts w:ascii="Arial" w:hAnsi="Arial" w:cs="Arial"/>
                          <w:sz w:val="20"/>
                        </w:rPr>
                      </w:pPr>
                      <w:r w:rsidRPr="00ED3328">
                        <w:rPr>
                          <w:rFonts w:ascii="Arial" w:hAnsi="Arial" w:cs="Arial"/>
                          <w:sz w:val="20"/>
                        </w:rPr>
                        <w:t xml:space="preserve">L </w:t>
                      </w:r>
                    </w:p>
                    <w:p w:rsidR="00402B6F" w:rsidRPr="00ED3328" w:rsidRDefault="00402B6F" w:rsidP="00402B6F">
                      <w:pPr>
                        <w:jc w:val="center"/>
                        <w:rPr>
                          <w:rFonts w:ascii="Arial" w:hAnsi="Arial" w:cs="Arial"/>
                          <w:sz w:val="20"/>
                        </w:rPr>
                      </w:pPr>
                      <w:r w:rsidRPr="00ED3328">
                        <w:rPr>
                          <w:rFonts w:ascii="Arial" w:hAnsi="Arial" w:cs="Arial"/>
                          <w:sz w:val="20"/>
                        </w:rPr>
                        <w:t>I</w:t>
                      </w:r>
                    </w:p>
                    <w:p w:rsidR="00402B6F" w:rsidRPr="00ED3328" w:rsidRDefault="00402B6F" w:rsidP="00402B6F">
                      <w:pPr>
                        <w:jc w:val="center"/>
                        <w:rPr>
                          <w:rFonts w:ascii="Arial" w:hAnsi="Arial" w:cs="Arial"/>
                          <w:sz w:val="20"/>
                        </w:rPr>
                      </w:pPr>
                      <w:r w:rsidRPr="00ED3328">
                        <w:rPr>
                          <w:rFonts w:ascii="Arial" w:hAnsi="Arial" w:cs="Arial"/>
                          <w:sz w:val="20"/>
                        </w:rPr>
                        <w:t>E</w:t>
                      </w:r>
                    </w:p>
                    <w:p w:rsidR="00402B6F" w:rsidRPr="00ED3328" w:rsidRDefault="00402B6F" w:rsidP="00402B6F">
                      <w:pPr>
                        <w:jc w:val="center"/>
                        <w:rPr>
                          <w:rFonts w:ascii="Arial" w:hAnsi="Arial" w:cs="Arial"/>
                          <w:sz w:val="20"/>
                        </w:rPr>
                      </w:pPr>
                      <w:r w:rsidRPr="00ED3328">
                        <w:rPr>
                          <w:rFonts w:ascii="Arial" w:hAnsi="Arial" w:cs="Arial"/>
                          <w:sz w:val="20"/>
                        </w:rPr>
                        <w:t>R</w:t>
                      </w:r>
                    </w:p>
                  </w:txbxContent>
                </v:textbox>
              </v:shape>
              <v:shape id="_x0000_s1514" type="#_x0000_t202" style="position:absolute;left:3895;top:2977;width:531;height:1565;mso-width-relative:margin;mso-height-relative:margin" stroked="f">
                <v:textbox style="mso-next-textbox:#_x0000_s1514">
                  <w:txbxContent>
                    <w:p w:rsidR="00402B6F" w:rsidRPr="00ED3328" w:rsidRDefault="00402B6F" w:rsidP="00402B6F">
                      <w:pPr>
                        <w:jc w:val="center"/>
                        <w:rPr>
                          <w:rFonts w:ascii="Arial" w:hAnsi="Arial" w:cs="Arial"/>
                          <w:sz w:val="20"/>
                        </w:rPr>
                      </w:pPr>
                      <w:r w:rsidRPr="00ED3328">
                        <w:rPr>
                          <w:rFonts w:ascii="Arial" w:hAnsi="Arial" w:cs="Arial"/>
                          <w:sz w:val="20"/>
                        </w:rPr>
                        <w:t>B</w:t>
                      </w:r>
                    </w:p>
                    <w:p w:rsidR="00402B6F" w:rsidRPr="00ED3328" w:rsidRDefault="00402B6F" w:rsidP="00402B6F">
                      <w:pPr>
                        <w:jc w:val="center"/>
                        <w:rPr>
                          <w:rFonts w:ascii="Arial" w:hAnsi="Arial" w:cs="Arial"/>
                          <w:sz w:val="20"/>
                        </w:rPr>
                      </w:pPr>
                      <w:r w:rsidRPr="00ED3328">
                        <w:rPr>
                          <w:rFonts w:ascii="Arial" w:hAnsi="Arial" w:cs="Arial"/>
                          <w:sz w:val="20"/>
                        </w:rPr>
                        <w:t>U</w:t>
                      </w:r>
                    </w:p>
                    <w:p w:rsidR="00402B6F" w:rsidRPr="00ED3328" w:rsidRDefault="00402B6F" w:rsidP="00402B6F">
                      <w:pPr>
                        <w:jc w:val="center"/>
                        <w:rPr>
                          <w:rFonts w:ascii="Arial" w:hAnsi="Arial" w:cs="Arial"/>
                          <w:sz w:val="20"/>
                        </w:rPr>
                      </w:pPr>
                      <w:r w:rsidRPr="00ED3328">
                        <w:rPr>
                          <w:rFonts w:ascii="Arial" w:hAnsi="Arial" w:cs="Arial"/>
                          <w:sz w:val="20"/>
                        </w:rPr>
                        <w:t>Y</w:t>
                      </w:r>
                    </w:p>
                    <w:p w:rsidR="00402B6F" w:rsidRPr="00ED3328" w:rsidRDefault="00402B6F" w:rsidP="00402B6F">
                      <w:pPr>
                        <w:jc w:val="center"/>
                        <w:rPr>
                          <w:rFonts w:ascii="Arial" w:hAnsi="Arial" w:cs="Arial"/>
                          <w:sz w:val="20"/>
                        </w:rPr>
                      </w:pPr>
                      <w:r w:rsidRPr="00ED3328">
                        <w:rPr>
                          <w:rFonts w:ascii="Arial" w:hAnsi="Arial" w:cs="Arial"/>
                          <w:sz w:val="20"/>
                        </w:rPr>
                        <w:t>E</w:t>
                      </w:r>
                    </w:p>
                    <w:p w:rsidR="00402B6F" w:rsidRPr="00ED3328" w:rsidRDefault="00402B6F" w:rsidP="00402B6F">
                      <w:pPr>
                        <w:jc w:val="center"/>
                        <w:rPr>
                          <w:rFonts w:ascii="Arial" w:hAnsi="Arial" w:cs="Arial"/>
                          <w:sz w:val="20"/>
                        </w:rPr>
                      </w:pPr>
                      <w:r w:rsidRPr="00ED3328">
                        <w:rPr>
                          <w:rFonts w:ascii="Arial" w:hAnsi="Arial" w:cs="Arial"/>
                          <w:sz w:val="20"/>
                        </w:rPr>
                        <w:t>R</w:t>
                      </w:r>
                    </w:p>
                  </w:txbxContent>
                </v:textbox>
              </v:shape>
            </v:group>
            <v:shape id="_x0000_s1515" type="#_x0000_t32" style="position:absolute;left:5073;top:4491;width:3345;height:0" o:connectortype="straight">
              <v:stroke endarrow="classic" endarrowwidth="wide" endarrowlength="long"/>
            </v:shape>
          </v:group>
        </w:pict>
      </w: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402B6F" w:rsidRDefault="00402B6F" w:rsidP="00402B6F">
      <w:pPr>
        <w:pStyle w:val="GS1Body"/>
        <w:ind w:left="0"/>
      </w:pPr>
    </w:p>
    <w:p w:rsidR="00683BA5" w:rsidRPr="008101EE" w:rsidRDefault="00683BA5" w:rsidP="00D725CB">
      <w:pPr>
        <w:pStyle w:val="Heading3"/>
      </w:pPr>
      <w:bookmarkStart w:id="106" w:name="_Toc389628735"/>
      <w:bookmarkStart w:id="107" w:name="Delivery_Schedule"/>
      <w:bookmarkStart w:id="108" w:name="_Toc335296269"/>
      <w:bookmarkStart w:id="109" w:name="_Toc335836277"/>
      <w:bookmarkEnd w:id="106"/>
      <w:r w:rsidRPr="008101EE">
        <w:t>Delivery Schedule</w:t>
      </w:r>
      <w:bookmarkEnd w:id="107"/>
      <w:r w:rsidRPr="008101EE">
        <w:t xml:space="preserve"> (DELFOR)</w:t>
      </w:r>
      <w:bookmarkEnd w:id="108"/>
      <w:bookmarkEnd w:id="109"/>
    </w:p>
    <w:p w:rsidR="00683BA5" w:rsidRPr="008101EE" w:rsidRDefault="00683BA5" w:rsidP="00D725CB">
      <w:pPr>
        <w:pStyle w:val="GS1Body"/>
      </w:pPr>
      <w:r w:rsidRPr="008101EE">
        <w:t>The Delivery Schedule is a message from a customer to his supplier providing product requirements for short term delivery instructions and/or long term product/service forecasts for planning purposes. The message can be used to authorise the commitment of labour and material resources. The message may provide schedules in two manners by location, or by product. The message may also be sent by a supplier to a buyer in response to a previously transmitted delivery schedule.</w:t>
      </w:r>
    </w:p>
    <w:p w:rsidR="00683BA5" w:rsidRPr="008101EE" w:rsidRDefault="00683BA5" w:rsidP="00D725CB">
      <w:pPr>
        <w:pStyle w:val="GS1Body"/>
      </w:pPr>
      <w:r w:rsidRPr="008101EE">
        <w:t xml:space="preserve">In its simplest form, a location delivery schedule allows the user to specify one location and multiple products which are/will </w:t>
      </w:r>
      <w:proofErr w:type="gramStart"/>
      <w:r w:rsidRPr="008101EE">
        <w:t>be</w:t>
      </w:r>
      <w:proofErr w:type="gramEnd"/>
      <w:r w:rsidRPr="008101EE">
        <w:t xml:space="preserve"> required for that location. The simple product schedule allows the identification of one product which is/will be required in multiple locations.</w:t>
      </w:r>
    </w:p>
    <w:p w:rsidR="00683BA5" w:rsidRPr="008101EE" w:rsidRDefault="00683BA5" w:rsidP="00D725CB">
      <w:pPr>
        <w:pStyle w:val="Heading3"/>
      </w:pPr>
      <w:bookmarkStart w:id="110" w:name="Sales_Data_Report"/>
      <w:bookmarkStart w:id="111" w:name="_Toc335296270"/>
      <w:bookmarkStart w:id="112" w:name="_Toc335836278"/>
      <w:r w:rsidRPr="008101EE">
        <w:t>Sales Data Report</w:t>
      </w:r>
      <w:bookmarkEnd w:id="110"/>
      <w:r w:rsidRPr="008101EE">
        <w:t xml:space="preserve"> (SLSRPT)</w:t>
      </w:r>
      <w:bookmarkEnd w:id="111"/>
      <w:bookmarkEnd w:id="112"/>
    </w:p>
    <w:p w:rsidR="00683BA5" w:rsidRPr="008101EE" w:rsidRDefault="00683BA5" w:rsidP="00D725CB">
      <w:pPr>
        <w:pStyle w:val="GS1Body"/>
      </w:pPr>
      <w:r w:rsidRPr="008101EE">
        <w:t>The Sales Data Report message, sent from a seller to his supplier, headquarters, distribution centre or third party such as a marketing institute, enables the transmission of sales data in a way that the recipient can process automatically. The message transmitting sales data by location in terms of product(s) identification, quantity sold, price, and promotions applicable can be used for production planning or statistical purposes. It should not be used to replace business transactions such as orders or delivery schedules.</w:t>
      </w:r>
    </w:p>
    <w:p w:rsidR="00683BA5" w:rsidRPr="008101EE" w:rsidRDefault="00683BA5" w:rsidP="00D725CB">
      <w:pPr>
        <w:pStyle w:val="Heading3"/>
      </w:pPr>
      <w:bookmarkStart w:id="113" w:name="Sales_Forecast_Report"/>
      <w:bookmarkStart w:id="114" w:name="_Toc335296271"/>
      <w:bookmarkStart w:id="115" w:name="_Toc335836279"/>
      <w:r w:rsidRPr="008101EE">
        <w:t>Sales Forecast Report</w:t>
      </w:r>
      <w:bookmarkEnd w:id="113"/>
      <w:r w:rsidRPr="008101EE">
        <w:t xml:space="preserve"> (SLSFCT)</w:t>
      </w:r>
      <w:bookmarkEnd w:id="114"/>
      <w:bookmarkEnd w:id="115"/>
    </w:p>
    <w:p w:rsidR="00683BA5" w:rsidRPr="008101EE" w:rsidRDefault="00683BA5" w:rsidP="00D725CB">
      <w:pPr>
        <w:pStyle w:val="GS1Body"/>
      </w:pPr>
      <w:r w:rsidRPr="008101EE">
        <w:t>The Sales Forecast Report message, sent from a seller to his supplier, headquarters, distribution centre or third party, enables the transmission of sales forecast data in a way that enables the recipient to process it automatically. The message transmitting sales forecast data by location in terms of product identification, forecasted quantities and promotions applicable can be used for production planning purposes. It should not be used to replace business transactions such as orders or delivery schedules.</w:t>
      </w:r>
    </w:p>
    <w:p w:rsidR="00683BA5" w:rsidRPr="008101EE" w:rsidRDefault="00683BA5" w:rsidP="00D725CB">
      <w:pPr>
        <w:pStyle w:val="Heading3"/>
      </w:pPr>
      <w:bookmarkStart w:id="116" w:name="Inventory_Report"/>
      <w:bookmarkStart w:id="117" w:name="_Toc335296272"/>
      <w:bookmarkStart w:id="118" w:name="_Toc335836280"/>
      <w:r w:rsidRPr="008101EE">
        <w:t>Inventory Report</w:t>
      </w:r>
      <w:bookmarkEnd w:id="116"/>
      <w:r w:rsidRPr="008101EE">
        <w:t xml:space="preserve"> (INVRPT)</w:t>
      </w:r>
      <w:bookmarkEnd w:id="117"/>
      <w:bookmarkEnd w:id="118"/>
    </w:p>
    <w:p w:rsidR="00683BA5" w:rsidRPr="008101EE" w:rsidRDefault="00683BA5" w:rsidP="00D725CB">
      <w:pPr>
        <w:pStyle w:val="GS1Body"/>
      </w:pPr>
      <w:r w:rsidRPr="008101EE">
        <w:t xml:space="preserve">The Inventory Report is a message between interested parties, specifying information related to planned or targeted inventories. All goods, services and locations detailed in the inventory report will have been previously identified in the Party Information and Price/Sales Catalogue Messages. </w:t>
      </w:r>
      <w:r w:rsidRPr="008101EE">
        <w:lastRenderedPageBreak/>
        <w:t>Different classes of inventories may be identified which may also be financially valued. Quantities may relate to model or target quantities, minimum/maximum levels, reordering levels and held stocks.</w:t>
      </w:r>
    </w:p>
    <w:p w:rsidR="00683BA5" w:rsidRPr="008101EE" w:rsidRDefault="00683BA5" w:rsidP="00D725CB">
      <w:pPr>
        <w:pStyle w:val="Heading3"/>
      </w:pPr>
      <w:bookmarkStart w:id="119" w:name="Syntax_and_Service_Report_Message"/>
      <w:bookmarkStart w:id="120" w:name="_Toc335296273"/>
      <w:bookmarkStart w:id="121" w:name="_Toc335836281"/>
      <w:r w:rsidRPr="008101EE">
        <w:t>Syntax and Service Report Message</w:t>
      </w:r>
      <w:bookmarkEnd w:id="119"/>
      <w:r w:rsidRPr="008101EE">
        <w:t xml:space="preserve"> (CONTRL)</w:t>
      </w:r>
      <w:bookmarkEnd w:id="120"/>
      <w:bookmarkEnd w:id="121"/>
    </w:p>
    <w:p w:rsidR="00683BA5" w:rsidRPr="008101EE" w:rsidRDefault="00683BA5" w:rsidP="00D725CB">
      <w:pPr>
        <w:pStyle w:val="GS1Body"/>
      </w:pPr>
      <w:r w:rsidRPr="008101EE">
        <w:t>The Syntax and Service Report Message</w:t>
      </w:r>
      <w:r w:rsidRPr="008101EE">
        <w:rPr>
          <w:b/>
          <w:bCs/>
        </w:rPr>
        <w:t xml:space="preserve"> </w:t>
      </w:r>
      <w:r w:rsidRPr="008101EE">
        <w:t>is used by the receiver of an EANCOM</w:t>
      </w:r>
      <w:r w:rsidRPr="008101EE">
        <w:rPr>
          <w:vertAlign w:val="superscript"/>
        </w:rPr>
        <w:t>®</w:t>
      </w:r>
      <w:r w:rsidRPr="008101EE">
        <w:t xml:space="preserve"> message to acknowledge receipt of and/or detail any errors contained in an interchange. This message is used to report on the syntax level of a message and is not used to report on the business data contained. </w:t>
      </w:r>
    </w:p>
    <w:p w:rsidR="00683BA5" w:rsidRPr="008101EE" w:rsidRDefault="00683BA5" w:rsidP="00D725CB">
      <w:pPr>
        <w:pStyle w:val="GS1Body"/>
      </w:pPr>
      <w:r w:rsidRPr="008101EE">
        <w:t>The Syntax and Service Report may be carried out by a third party, (i.e., a value added network), operating on behalf of the trading parties.</w:t>
      </w:r>
    </w:p>
    <w:p w:rsidR="00683BA5" w:rsidRPr="008101EE" w:rsidRDefault="00683BA5" w:rsidP="00D725CB">
      <w:pPr>
        <w:pStyle w:val="Heading3"/>
      </w:pPr>
      <w:bookmarkStart w:id="122" w:name="Application_Error_and_Acknowlegdement"/>
      <w:bookmarkStart w:id="123" w:name="_Toc335296274"/>
      <w:bookmarkStart w:id="124" w:name="_Toc335836282"/>
      <w:r w:rsidRPr="008101EE">
        <w:t>Application Error and Acknowledgement</w:t>
      </w:r>
      <w:bookmarkEnd w:id="122"/>
      <w:r w:rsidRPr="008101EE">
        <w:t xml:space="preserve"> (APERAK)</w:t>
      </w:r>
      <w:bookmarkEnd w:id="123"/>
      <w:bookmarkEnd w:id="124"/>
    </w:p>
    <w:p w:rsidR="00683BA5" w:rsidRPr="008101EE" w:rsidRDefault="00683BA5" w:rsidP="00D725CB">
      <w:pPr>
        <w:pStyle w:val="GS1Body"/>
      </w:pPr>
      <w:r w:rsidRPr="008101EE">
        <w:t>This message is send from the party who received an original message, to the party who issued the original message, to acknowledge to the message issuer the receipt of the original message by the recipient's application and to acknowledge errors made during the processing within the application.</w:t>
      </w:r>
    </w:p>
    <w:p w:rsidR="00D725CB" w:rsidRPr="008101EE" w:rsidRDefault="00683BA5" w:rsidP="00A60CA6">
      <w:pPr>
        <w:pStyle w:val="GS1Body"/>
      </w:pPr>
      <w:r w:rsidRPr="008101EE">
        <w:t>The message should be generated by the application software — NOT by EDI-translator software — and must NOT be used to acknowledge the receipt of an interchange (see Syntax and Service Report).</w:t>
      </w:r>
    </w:p>
    <w:p w:rsidR="00683BA5" w:rsidRPr="008101EE" w:rsidRDefault="001B4C65" w:rsidP="00683BA5">
      <w:pPr>
        <w:jc w:val="center"/>
        <w:rPr>
          <w:rFonts w:ascii="Arial" w:hAnsi="Arial" w:cs="Arial"/>
          <w:noProof/>
          <w:lang w:val="en-GB" w:eastAsia="es-ES"/>
        </w:rPr>
      </w:pPr>
      <w:r w:rsidRPr="001B4C65">
        <w:rPr>
          <w:rFonts w:cs="Arial"/>
          <w:noProof/>
          <w:lang w:val="en-GB" w:eastAsia="fr-BE"/>
        </w:rPr>
        <w:pict>
          <v:rect id="_x0000_s1397" style="position:absolute;left:0;text-align:left;margin-left:313.25pt;margin-top:.8pt;width:80.2pt;height:49.35pt;z-index:251798528"/>
        </w:pict>
      </w:r>
      <w:r w:rsidRPr="001B4C65">
        <w:rPr>
          <w:rFonts w:cs="Arial"/>
          <w:noProof/>
          <w:lang w:val="en-GB" w:eastAsia="fr-BE"/>
        </w:rPr>
        <w:pict>
          <v:shape id="_x0000_s1398" type="#_x0000_t202" style="position:absolute;left:0;text-align:left;margin-left:323.9pt;margin-top:2.35pt;width:71.1pt;height:39.8pt;z-index:251799552;mso-width-relative:margin;mso-height-relative:margin" filled="f" stroked="f">
            <v:textbox style="mso-next-textbox:#_x0000_s1398">
              <w:txbxContent>
                <w:p w:rsidR="00577128" w:rsidRPr="00ED3328" w:rsidRDefault="00577128" w:rsidP="00F60424">
                  <w:pPr>
                    <w:pStyle w:val="GS1Body"/>
                    <w:ind w:left="-142"/>
                    <w:jc w:val="center"/>
                  </w:pPr>
                  <w:r>
                    <w:t>Supplier’s</w:t>
                  </w:r>
                  <w:r w:rsidR="008F521E">
                    <w:br/>
                  </w:r>
                  <w:r>
                    <w:t>Bank</w:t>
                  </w:r>
                </w:p>
                <w:p w:rsidR="00577128" w:rsidRPr="00BF573C" w:rsidRDefault="00577128" w:rsidP="00F60424">
                  <w:pPr>
                    <w:jc w:val="center"/>
                  </w:pPr>
                </w:p>
              </w:txbxContent>
            </v:textbox>
          </v:shape>
        </w:pict>
      </w:r>
      <w:r w:rsidRPr="001B4C65">
        <w:rPr>
          <w:rFonts w:cs="Arial"/>
          <w:noProof/>
          <w:lang w:val="en-GB" w:eastAsia="fr-BE"/>
        </w:rPr>
        <w:pict>
          <v:shape id="_x0000_s1396" type="#_x0000_t202" style="position:absolute;left:0;text-align:left;margin-left:137.85pt;margin-top:4.45pt;width:77.95pt;height:42.85pt;z-index:251797504;mso-width-relative:margin;mso-height-relative:margin" o:regroupid="6" filled="f" stroked="f">
            <v:textbox style="mso-next-textbox:#_x0000_s1396">
              <w:txbxContent>
                <w:p w:rsidR="00577128" w:rsidRPr="00ED3328" w:rsidRDefault="00577128" w:rsidP="00F60424">
                  <w:pPr>
                    <w:pStyle w:val="GS1Body"/>
                    <w:ind w:left="-142"/>
                    <w:jc w:val="center"/>
                  </w:pPr>
                  <w:r>
                    <w:t>Buyer’s</w:t>
                  </w:r>
                  <w:r w:rsidR="008F521E">
                    <w:br/>
                  </w:r>
                  <w:r>
                    <w:t>Bank</w:t>
                  </w:r>
                </w:p>
                <w:p w:rsidR="00577128" w:rsidRPr="00BF573C" w:rsidRDefault="00577128" w:rsidP="00F60424">
                  <w:pPr>
                    <w:jc w:val="center"/>
                  </w:pPr>
                </w:p>
              </w:txbxContent>
            </v:textbox>
          </v:shape>
        </w:pict>
      </w:r>
      <w:r w:rsidRPr="001B4C65">
        <w:rPr>
          <w:rFonts w:cs="Arial"/>
          <w:noProof/>
          <w:lang w:val="en-GB" w:eastAsia="fr-BE"/>
        </w:rPr>
        <w:pict>
          <v:rect id="_x0000_s1395" style="position:absolute;left:0;text-align:left;margin-left:137.85pt;margin-top:1.15pt;width:80.2pt;height:49.35pt;z-index:251796480" o:regroupid="6"/>
        </w:pict>
      </w:r>
    </w:p>
    <w:p w:rsidR="00F60424" w:rsidRPr="008101EE" w:rsidRDefault="00F60424" w:rsidP="00683BA5">
      <w:pPr>
        <w:jc w:val="center"/>
        <w:rPr>
          <w:rFonts w:ascii="Arial" w:hAnsi="Arial" w:cs="Arial"/>
          <w:noProof/>
          <w:lang w:val="en-GB" w:eastAsia="es-ES"/>
        </w:rPr>
      </w:pPr>
    </w:p>
    <w:p w:rsidR="00F60424" w:rsidRPr="008101EE" w:rsidRDefault="00F60424" w:rsidP="00683BA5">
      <w:pPr>
        <w:jc w:val="center"/>
        <w:rPr>
          <w:rFonts w:ascii="Arial" w:hAnsi="Arial" w:cs="Arial"/>
          <w:noProof/>
          <w:lang w:val="en-GB" w:eastAsia="es-ES"/>
        </w:rPr>
      </w:pPr>
    </w:p>
    <w:p w:rsidR="00F60424" w:rsidRPr="008101EE" w:rsidRDefault="001B4C65" w:rsidP="00683BA5">
      <w:pPr>
        <w:jc w:val="center"/>
        <w:rPr>
          <w:rFonts w:ascii="Arial" w:hAnsi="Arial" w:cs="Arial"/>
          <w:noProof/>
          <w:lang w:val="en-GB" w:eastAsia="es-ES"/>
        </w:rPr>
      </w:pPr>
      <w:r w:rsidRPr="001B4C65">
        <w:rPr>
          <w:rFonts w:cs="Arial"/>
          <w:noProof/>
          <w:lang w:val="en-GB" w:eastAsia="fr-BE"/>
        </w:rPr>
        <w:pict>
          <v:shape id="_x0000_s1404" type="#_x0000_t202" style="position:absolute;left:0;text-align:left;margin-left:108pt;margin-top:8.7pt;width:66.5pt;height:54.75pt;z-index:251804672;mso-width-relative:margin;mso-height-relative:margin" filled="f" stroked="f">
            <v:textbox style="mso-next-textbox:#_x0000_s1404">
              <w:txbxContent>
                <w:p w:rsidR="00577128" w:rsidRPr="00BF573C" w:rsidRDefault="00577128" w:rsidP="00F60424">
                  <w:pPr>
                    <w:pStyle w:val="GS1Body"/>
                    <w:ind w:left="-142"/>
                    <w:jc w:val="center"/>
                  </w:pPr>
                  <w:r>
                    <w:t>Multiple</w:t>
                  </w:r>
                  <w:r>
                    <w:br/>
                    <w:t>Debit</w:t>
                  </w:r>
                  <w:r>
                    <w:br/>
                    <w:t>Advice</w:t>
                  </w:r>
                </w:p>
              </w:txbxContent>
            </v:textbox>
          </v:shape>
        </w:pict>
      </w:r>
      <w:r w:rsidRPr="001B4C65">
        <w:rPr>
          <w:rFonts w:cs="Arial"/>
          <w:noProof/>
          <w:lang w:val="en-GB" w:eastAsia="fr-BE"/>
        </w:rPr>
        <w:pict>
          <v:shape id="_x0000_s1405" type="#_x0000_t202" style="position:absolute;left:0;text-align:left;margin-left:353.65pt;margin-top:9.3pt;width:68.45pt;height:54.75pt;z-index:251805696;mso-width-relative:margin;mso-height-relative:margin" filled="f" stroked="f">
            <v:textbox style="mso-next-textbox:#_x0000_s1405">
              <w:txbxContent>
                <w:p w:rsidR="00577128" w:rsidRPr="00BF573C" w:rsidRDefault="00577128" w:rsidP="00F60424">
                  <w:pPr>
                    <w:pStyle w:val="GS1Body"/>
                    <w:ind w:left="-142"/>
                    <w:jc w:val="center"/>
                  </w:pPr>
                  <w:r>
                    <w:t>Multiple</w:t>
                  </w:r>
                  <w:r>
                    <w:br/>
                    <w:t>Credit</w:t>
                  </w:r>
                  <w:r>
                    <w:br/>
                    <w:t>Advice</w:t>
                  </w:r>
                </w:p>
              </w:txbxContent>
            </v:textbox>
          </v:shape>
        </w:pict>
      </w:r>
      <w:r w:rsidRPr="001B4C65">
        <w:rPr>
          <w:rFonts w:ascii="Arial" w:hAnsi="Arial" w:cs="Arial"/>
          <w:noProof/>
          <w:lang w:val="en-GB" w:eastAsia="fr-BE"/>
        </w:rPr>
        <w:pict>
          <v:shape id="_x0000_s1418" type="#_x0000_t32" style="position:absolute;left:0;text-align:left;margin-left:353.7pt;margin-top:9.7pt;width:0;height:49pt;z-index:251816960" o:connectortype="straight">
            <v:stroke endarrow="classic" endarrowwidth="wide" endarrowlength="long"/>
          </v:shape>
        </w:pict>
      </w:r>
      <w:r w:rsidRPr="001B4C65">
        <w:rPr>
          <w:rFonts w:ascii="Arial" w:hAnsi="Arial" w:cs="Arial"/>
          <w:noProof/>
          <w:lang w:val="en-GB" w:eastAsia="fr-BE"/>
        </w:rPr>
        <w:pict>
          <v:shape id="_x0000_s1408" type="#_x0000_t32" style="position:absolute;left:0;text-align:left;margin-left:177.35pt;margin-top:9.1pt;width:0;height:49pt;z-index:251806720" o:connectortype="straight">
            <v:stroke endarrow="classic" endarrowwidth="wide" endarrowlength="long"/>
          </v:shape>
        </w:pict>
      </w:r>
    </w:p>
    <w:p w:rsidR="00F60424" w:rsidRPr="008101EE" w:rsidRDefault="00F60424" w:rsidP="00683BA5">
      <w:pPr>
        <w:jc w:val="center"/>
        <w:rPr>
          <w:rFonts w:ascii="Arial" w:hAnsi="Arial" w:cs="Arial"/>
          <w:noProof/>
          <w:lang w:val="en-GB" w:eastAsia="es-ES"/>
        </w:rPr>
      </w:pPr>
    </w:p>
    <w:p w:rsidR="00F60424" w:rsidRPr="008101EE" w:rsidRDefault="00F60424" w:rsidP="00683BA5">
      <w:pPr>
        <w:jc w:val="center"/>
        <w:rPr>
          <w:rFonts w:ascii="Arial" w:hAnsi="Arial" w:cs="Arial"/>
          <w:noProof/>
          <w:lang w:val="en-GB" w:eastAsia="es-ES"/>
        </w:rPr>
      </w:pPr>
    </w:p>
    <w:p w:rsidR="00F60424" w:rsidRPr="008101EE" w:rsidRDefault="00F60424" w:rsidP="00683BA5">
      <w:pPr>
        <w:jc w:val="center"/>
        <w:rPr>
          <w:rFonts w:ascii="Arial" w:hAnsi="Arial" w:cs="Arial"/>
          <w:noProof/>
          <w:lang w:val="en-GB" w:eastAsia="es-ES"/>
        </w:rPr>
      </w:pPr>
    </w:p>
    <w:p w:rsidR="00F60424" w:rsidRPr="008101EE" w:rsidRDefault="001B4C65" w:rsidP="00683BA5">
      <w:pPr>
        <w:jc w:val="center"/>
        <w:rPr>
          <w:rFonts w:ascii="Arial" w:hAnsi="Arial" w:cs="Arial"/>
          <w:noProof/>
          <w:lang w:val="en-GB" w:eastAsia="es-ES"/>
        </w:rPr>
      </w:pPr>
      <w:r w:rsidRPr="001B4C65">
        <w:rPr>
          <w:rFonts w:cs="Arial"/>
          <w:noProof/>
          <w:lang w:val="en-GB" w:eastAsia="fr-BE"/>
        </w:rPr>
        <w:pict>
          <v:shape id="_x0000_s1401" type="#_x0000_t202" style="position:absolute;left:0;text-align:left;margin-left:147.2pt;margin-top:12.15pt;width:68.6pt;height:30.5pt;z-index:251801600;mso-width-relative:margin;mso-height-relative:margin" filled="f" stroked="f">
            <v:textbox style="mso-next-textbox:#_x0000_s1401">
              <w:txbxContent>
                <w:p w:rsidR="00577128" w:rsidRPr="00BF573C" w:rsidRDefault="00577128" w:rsidP="00F60424">
                  <w:pPr>
                    <w:pStyle w:val="GS1Body"/>
                    <w:ind w:left="-142"/>
                    <w:jc w:val="center"/>
                  </w:pPr>
                  <w:r>
                    <w:t>Buyer</w:t>
                  </w:r>
                </w:p>
              </w:txbxContent>
            </v:textbox>
          </v:shape>
        </w:pict>
      </w:r>
      <w:r w:rsidRPr="001B4C65">
        <w:rPr>
          <w:rFonts w:cs="Arial"/>
          <w:noProof/>
          <w:lang w:val="en-GB" w:eastAsia="fr-BE"/>
        </w:rPr>
        <w:pict>
          <v:rect id="_x0000_s1400" style="position:absolute;left:0;text-align:left;margin-left:137.85pt;margin-top:2.9pt;width:80.2pt;height:45.8pt;z-index:251800576"/>
        </w:pict>
      </w:r>
      <w:r w:rsidRPr="001B4C65">
        <w:rPr>
          <w:rFonts w:cs="Arial"/>
          <w:noProof/>
          <w:lang w:val="en-GB" w:eastAsia="fr-BE"/>
        </w:rPr>
        <w:pict>
          <v:shape id="_x0000_s1403" type="#_x0000_t202" style="position:absolute;left:0;text-align:left;margin-left:315.15pt;margin-top:10.85pt;width:79.25pt;height:30.85pt;z-index:251803648;mso-width-relative:margin;mso-height-relative:margin" filled="f" stroked="f">
            <v:textbox style="mso-next-textbox:#_x0000_s1403">
              <w:txbxContent>
                <w:p w:rsidR="00577128" w:rsidRPr="00ED3328" w:rsidRDefault="00577128" w:rsidP="00F60424">
                  <w:pPr>
                    <w:pStyle w:val="GS1Body"/>
                    <w:ind w:left="-142"/>
                    <w:jc w:val="center"/>
                  </w:pPr>
                  <w:r>
                    <w:t>Supplier</w:t>
                  </w:r>
                </w:p>
                <w:p w:rsidR="00577128" w:rsidRPr="00BF573C" w:rsidRDefault="00577128" w:rsidP="00F60424">
                  <w:pPr>
                    <w:jc w:val="center"/>
                  </w:pPr>
                </w:p>
              </w:txbxContent>
            </v:textbox>
          </v:shape>
        </w:pict>
      </w:r>
      <w:r w:rsidRPr="001B4C65">
        <w:rPr>
          <w:rFonts w:cs="Arial"/>
          <w:noProof/>
          <w:lang w:val="en-GB" w:eastAsia="fr-BE"/>
        </w:rPr>
        <w:pict>
          <v:rect id="_x0000_s1402" style="position:absolute;left:0;text-align:left;margin-left:314.2pt;margin-top:2.95pt;width:79.85pt;height:45.8pt;z-index:251802624"/>
        </w:pict>
      </w:r>
    </w:p>
    <w:p w:rsidR="00F60424" w:rsidRPr="008101EE" w:rsidRDefault="00F60424" w:rsidP="00683BA5">
      <w:pPr>
        <w:jc w:val="center"/>
        <w:rPr>
          <w:rFonts w:ascii="Arial" w:hAnsi="Arial" w:cs="Arial"/>
          <w:noProof/>
          <w:lang w:val="en-GB" w:eastAsia="es-ES"/>
        </w:rPr>
      </w:pPr>
    </w:p>
    <w:p w:rsidR="00F60424" w:rsidRPr="008101EE" w:rsidRDefault="00F60424" w:rsidP="00683BA5">
      <w:pPr>
        <w:jc w:val="center"/>
        <w:rPr>
          <w:rFonts w:ascii="Arial" w:hAnsi="Arial" w:cs="Arial"/>
          <w:noProof/>
          <w:lang w:val="en-GB" w:eastAsia="es-ES"/>
        </w:rPr>
      </w:pPr>
    </w:p>
    <w:p w:rsidR="00683BA5" w:rsidRPr="008101EE" w:rsidRDefault="00683BA5" w:rsidP="00201BB4">
      <w:pPr>
        <w:pStyle w:val="Heading3"/>
      </w:pPr>
      <w:bookmarkStart w:id="125" w:name="Multiple_Debit_Advice"/>
      <w:bookmarkStart w:id="126" w:name="_Toc335296275"/>
      <w:bookmarkStart w:id="127" w:name="_Toc335836283"/>
      <w:r w:rsidRPr="008101EE">
        <w:t>Multiple Debit Advice</w:t>
      </w:r>
      <w:bookmarkEnd w:id="125"/>
      <w:r w:rsidRPr="008101EE">
        <w:t xml:space="preserve"> (DEBMUL)</w:t>
      </w:r>
      <w:bookmarkEnd w:id="126"/>
      <w:bookmarkEnd w:id="127"/>
    </w:p>
    <w:p w:rsidR="00683BA5" w:rsidRPr="008101EE" w:rsidRDefault="00683BA5" w:rsidP="00201BB4">
      <w:pPr>
        <w:pStyle w:val="GS1Body"/>
      </w:pPr>
      <w:r w:rsidRPr="008101EE">
        <w:t>The</w:t>
      </w:r>
      <w:r w:rsidRPr="008101EE">
        <w:rPr>
          <w:b/>
          <w:bCs/>
        </w:rPr>
        <w:t xml:space="preserve"> </w:t>
      </w:r>
      <w:r w:rsidRPr="008101EE">
        <w:t>Multiple Debit Advice message is sent by a Bank to its customer (normally the Buyer in EANCOM</w:t>
      </w:r>
      <w:r w:rsidRPr="008101EE">
        <w:rPr>
          <w:vertAlign w:val="superscript"/>
        </w:rPr>
        <w:t>®</w:t>
      </w:r>
      <w:r w:rsidRPr="008101EE">
        <w:t>) to report amounts which have been (or will be) debited from the customer’s account in settlement of a referenced business transaction(s). A Multiple Debit Advice message may cover the financial settlement of one or more commercial trade transactions, such as invoices, credit notes, debit notes, etc.</w:t>
      </w:r>
    </w:p>
    <w:p w:rsidR="00683BA5" w:rsidRPr="008101EE" w:rsidRDefault="00683BA5" w:rsidP="00201BB4">
      <w:pPr>
        <w:pStyle w:val="Heading3"/>
      </w:pPr>
      <w:bookmarkStart w:id="128" w:name="Multiple_Credit_Advice"/>
      <w:bookmarkStart w:id="129" w:name="_Toc335296276"/>
      <w:bookmarkStart w:id="130" w:name="_Toc335836284"/>
      <w:r w:rsidRPr="008101EE">
        <w:t>Multiple Credit Advice</w:t>
      </w:r>
      <w:bookmarkEnd w:id="128"/>
      <w:r w:rsidRPr="008101EE">
        <w:t xml:space="preserve"> (CREMUL)</w:t>
      </w:r>
      <w:bookmarkEnd w:id="129"/>
      <w:bookmarkEnd w:id="130"/>
    </w:p>
    <w:p w:rsidR="00683BA5" w:rsidRPr="008101EE" w:rsidRDefault="00683BA5" w:rsidP="00231EA8">
      <w:pPr>
        <w:pStyle w:val="GS1Body"/>
      </w:pPr>
      <w:r w:rsidRPr="008101EE">
        <w:t>The</w:t>
      </w:r>
      <w:r w:rsidRPr="008101EE">
        <w:rPr>
          <w:b/>
          <w:bCs/>
        </w:rPr>
        <w:t xml:space="preserve"> </w:t>
      </w:r>
      <w:r w:rsidRPr="008101EE">
        <w:t>Multiple Credit Advice message is sent by a Bank to its customer (normally the Supplier in EANCOM</w:t>
      </w:r>
      <w:r w:rsidRPr="008101EE">
        <w:rPr>
          <w:vertAlign w:val="superscript"/>
        </w:rPr>
        <w:t>®</w:t>
      </w:r>
      <w:r w:rsidRPr="008101EE">
        <w:t>) to report amounts which have been (or will be) credited to the customer’s account in settlement of a referenced business transaction(s). A Multiple Credit Advice message may cover the financial settlement of one or more commercial trade transactions, such as invoices, credit notes, debit notes etc.</w:t>
      </w:r>
    </w:p>
    <w:p w:rsidR="00683BA5" w:rsidRPr="008101EE" w:rsidRDefault="00683BA5" w:rsidP="00201BB4">
      <w:pPr>
        <w:pStyle w:val="Heading3"/>
      </w:pPr>
      <w:bookmarkStart w:id="131" w:name="Banking_Status"/>
      <w:bookmarkStart w:id="132" w:name="_Toc335296277"/>
      <w:bookmarkStart w:id="133" w:name="_Toc335836285"/>
      <w:r w:rsidRPr="008101EE">
        <w:t>Banking Status</w:t>
      </w:r>
      <w:bookmarkEnd w:id="131"/>
      <w:r w:rsidRPr="008101EE">
        <w:t xml:space="preserve"> (BANSTA)</w:t>
      </w:r>
      <w:bookmarkEnd w:id="132"/>
      <w:bookmarkEnd w:id="133"/>
    </w:p>
    <w:p w:rsidR="00A60CA6" w:rsidRPr="008101EE" w:rsidRDefault="00683BA5" w:rsidP="00A60CA6">
      <w:pPr>
        <w:pStyle w:val="GS1Body"/>
      </w:pPr>
      <w:r w:rsidRPr="008101EE">
        <w:t>The Banking Status message is sent by a bank to its customer (usually the Buyer in EANCOM</w:t>
      </w:r>
      <w:r w:rsidRPr="008101EE">
        <w:rPr>
          <w:vertAlign w:val="superscript"/>
        </w:rPr>
        <w:t>®</w:t>
      </w:r>
      <w:r w:rsidRPr="008101EE">
        <w:t xml:space="preserve">), providing status information regarding a previously sent financial message. The Banking Status message may cover the response given to any previously sent message, such as a commercial or </w:t>
      </w:r>
      <w:r w:rsidRPr="008101EE">
        <w:lastRenderedPageBreak/>
        <w:t>payment instruction, a request for information, etc. This message provides a means to report on errors and inconsistencies found in the original message at application level. It is not intended to report on syntactical errors or to provide a non-repudiation response.</w:t>
      </w:r>
    </w:p>
    <w:p w:rsidR="00231EA8" w:rsidRPr="008101EE" w:rsidRDefault="001B4C65" w:rsidP="00201BB4">
      <w:pPr>
        <w:pStyle w:val="GS1Body"/>
      </w:pPr>
      <w:r>
        <w:rPr>
          <w:noProof/>
          <w:lang w:val="fr-BE" w:eastAsia="fr-BE"/>
        </w:rPr>
        <w:pict>
          <v:group id="_x0000_s1517" style="position:absolute;left:0;text-align:left;margin-left:128.95pt;margin-top:5.4pt;width:209.4pt;height:153pt;z-index:251811840" coordorigin="3731,2298" coordsize="4188,3060">
            <v:rect id="_x0000_s1410" style="position:absolute;left:4643;top:2298;width:1905;height:882"/>
            <v:shape id="_x0000_s1411" type="#_x0000_t202" style="position:absolute;left:4659;top:2369;width:2064;height:735;mso-width-relative:margin;mso-height-relative:margin" filled="f" stroked="f">
              <v:textbox style="mso-next-textbox:#_x0000_s1411">
                <w:txbxContent>
                  <w:p w:rsidR="00577128" w:rsidRPr="00ED3328" w:rsidRDefault="00577128" w:rsidP="00231EA8">
                    <w:pPr>
                      <w:pStyle w:val="GS1Body"/>
                      <w:ind w:left="-142"/>
                      <w:jc w:val="center"/>
                    </w:pPr>
                    <w:r>
                      <w:t>Buyer’s</w:t>
                    </w:r>
                    <w:r w:rsidR="008F521E">
                      <w:t xml:space="preserve"> /</w:t>
                    </w:r>
                    <w:r>
                      <w:t xml:space="preserve"> Supplier’s</w:t>
                    </w:r>
                    <w:r>
                      <w:br/>
                      <w:t>Bank</w:t>
                    </w:r>
                  </w:p>
                  <w:p w:rsidR="00577128" w:rsidRPr="00BF573C" w:rsidRDefault="00577128" w:rsidP="00231EA8">
                    <w:pPr>
                      <w:jc w:val="center"/>
                    </w:pPr>
                  </w:p>
                </w:txbxContent>
              </v:textbox>
            </v:shape>
            <v:rect id="_x0000_s1412" style="position:absolute;left:4681;top:4476;width:1905;height:882"/>
            <v:shape id="_x0000_s1413" type="#_x0000_t202" style="position:absolute;left:4881;top:4642;width:1679;height:583;mso-width-relative:margin;mso-height-relative:margin" filled="f" stroked="f">
              <v:textbox style="mso-next-textbox:#_x0000_s1413">
                <w:txbxContent>
                  <w:p w:rsidR="00577128" w:rsidRPr="00ED3328" w:rsidRDefault="00577128" w:rsidP="00231EA8">
                    <w:pPr>
                      <w:pStyle w:val="GS1Body"/>
                      <w:ind w:left="-142"/>
                      <w:jc w:val="center"/>
                    </w:pPr>
                    <w:r>
                      <w:t>Supplier / Buyer</w:t>
                    </w:r>
                  </w:p>
                  <w:p w:rsidR="00577128" w:rsidRPr="00BF573C" w:rsidRDefault="00577128" w:rsidP="00231EA8">
                    <w:pPr>
                      <w:jc w:val="center"/>
                    </w:pPr>
                  </w:p>
                </w:txbxContent>
              </v:textbox>
            </v:shape>
            <v:shape id="_x0000_s1414" type="#_x0000_t202" style="position:absolute;left:6094;top:3564;width:1825;height:709;mso-width-relative:margin;mso-height-relative:margin" filled="f" stroked="f">
              <v:textbox style="mso-next-textbox:#_x0000_s1414">
                <w:txbxContent>
                  <w:p w:rsidR="001D2BA7" w:rsidRPr="00231EA8" w:rsidRDefault="00577128" w:rsidP="001D2BA7">
                    <w:pPr>
                      <w:pStyle w:val="GS1Body"/>
                      <w:ind w:left="-142"/>
                      <w:jc w:val="center"/>
                      <w:rPr>
                        <w:lang w:val="en-US"/>
                      </w:rPr>
                    </w:pPr>
                    <w:r>
                      <w:rPr>
                        <w:lang w:val="en-US"/>
                      </w:rPr>
                      <w:t>Financial</w:t>
                    </w:r>
                    <w:r w:rsidR="001D2BA7">
                      <w:rPr>
                        <w:lang w:val="en-US"/>
                      </w:rPr>
                      <w:br/>
                      <w:t>Cancellation</w:t>
                    </w:r>
                  </w:p>
                </w:txbxContent>
              </v:textbox>
            </v:shape>
            <v:shape id="_x0000_s1415" type="#_x0000_t32" style="position:absolute;left:5126;top:3192;width:0;height:1277" o:connectortype="straight">
              <v:stroke endarrow="classic" endarrowwidth="wide" endarrowlength="long"/>
            </v:shape>
            <v:shape id="_x0000_s1416" type="#_x0000_t32" style="position:absolute;left:6202;top:3185;width:0;height:1277;flip:y" o:connectortype="straight">
              <v:stroke endarrow="classic" endarrowwidth="wide" endarrowlength="long"/>
            </v:shape>
            <v:shape id="_x0000_s1417" type="#_x0000_t202" style="position:absolute;left:3731;top:3297;width:1825;height:938;mso-width-relative:margin;mso-height-relative:margin" filled="f" stroked="f">
              <v:textbox style="mso-next-textbox:#_x0000_s1417">
                <w:txbxContent>
                  <w:p w:rsidR="00577128" w:rsidRPr="00231EA8" w:rsidRDefault="00577128" w:rsidP="00231EA8">
                    <w:pPr>
                      <w:pStyle w:val="GS1Body"/>
                      <w:ind w:left="-142"/>
                      <w:jc w:val="center"/>
                      <w:rPr>
                        <w:lang w:val="en-US"/>
                      </w:rPr>
                    </w:pPr>
                    <w:r>
                      <w:rPr>
                        <w:lang w:val="en-US"/>
                      </w:rPr>
                      <w:t>Banking</w:t>
                    </w:r>
                    <w:r>
                      <w:rPr>
                        <w:lang w:val="en-US"/>
                      </w:rPr>
                      <w:br/>
                      <w:t>Status</w:t>
                    </w:r>
                    <w:r>
                      <w:rPr>
                        <w:lang w:val="en-US"/>
                      </w:rPr>
                      <w:br/>
                      <w:t>Financial</w:t>
                    </w:r>
                  </w:p>
                </w:txbxContent>
              </v:textbox>
            </v:shape>
          </v:group>
        </w:pict>
      </w:r>
    </w:p>
    <w:p w:rsidR="00231EA8" w:rsidRPr="008101EE" w:rsidRDefault="00231EA8" w:rsidP="00201BB4">
      <w:pPr>
        <w:pStyle w:val="GS1Body"/>
      </w:pPr>
    </w:p>
    <w:p w:rsidR="00231EA8" w:rsidRPr="008101EE" w:rsidRDefault="00231EA8" w:rsidP="00201BB4">
      <w:pPr>
        <w:pStyle w:val="GS1Body"/>
      </w:pPr>
    </w:p>
    <w:p w:rsidR="00231EA8" w:rsidRPr="008101EE" w:rsidRDefault="00231EA8" w:rsidP="00201BB4">
      <w:pPr>
        <w:pStyle w:val="GS1Body"/>
      </w:pPr>
    </w:p>
    <w:p w:rsidR="00231EA8" w:rsidRPr="008101EE" w:rsidRDefault="00231EA8" w:rsidP="00201BB4">
      <w:pPr>
        <w:pStyle w:val="GS1Body"/>
      </w:pPr>
    </w:p>
    <w:p w:rsidR="00231EA8" w:rsidRPr="008101EE" w:rsidRDefault="00231EA8" w:rsidP="00201BB4">
      <w:pPr>
        <w:pStyle w:val="GS1Body"/>
      </w:pPr>
    </w:p>
    <w:p w:rsidR="00231EA8" w:rsidRPr="008101EE" w:rsidRDefault="00231EA8" w:rsidP="00201BB4">
      <w:pPr>
        <w:pStyle w:val="GS1Body"/>
      </w:pPr>
    </w:p>
    <w:p w:rsidR="00231EA8" w:rsidRPr="008101EE" w:rsidRDefault="00231EA8" w:rsidP="00201BB4">
      <w:pPr>
        <w:pStyle w:val="GS1Body"/>
      </w:pPr>
    </w:p>
    <w:p w:rsidR="004C5C21" w:rsidRDefault="004C5C21" w:rsidP="004C5C21">
      <w:pPr>
        <w:pStyle w:val="Heading3"/>
        <w:numPr>
          <w:ilvl w:val="0"/>
          <w:numId w:val="0"/>
        </w:numPr>
        <w:ind w:left="864"/>
      </w:pPr>
      <w:bookmarkStart w:id="134" w:name="_Toc389628743"/>
      <w:bookmarkStart w:id="135" w:name="Financial_Cancellation"/>
      <w:bookmarkStart w:id="136" w:name="_Toc335296278"/>
      <w:bookmarkEnd w:id="134"/>
    </w:p>
    <w:p w:rsidR="00683BA5" w:rsidRPr="008101EE" w:rsidRDefault="00683BA5" w:rsidP="00201BB4">
      <w:pPr>
        <w:pStyle w:val="Heading3"/>
      </w:pPr>
      <w:bookmarkStart w:id="137" w:name="_Toc335836286"/>
      <w:r w:rsidRPr="008101EE">
        <w:t>Financial Cancellation</w:t>
      </w:r>
      <w:bookmarkEnd w:id="135"/>
      <w:r w:rsidRPr="008101EE">
        <w:t xml:space="preserve"> (FINCAN)</w:t>
      </w:r>
      <w:bookmarkEnd w:id="136"/>
      <w:bookmarkEnd w:id="137"/>
    </w:p>
    <w:p w:rsidR="00683BA5" w:rsidRPr="008101EE" w:rsidRDefault="00683BA5" w:rsidP="00201BB4">
      <w:pPr>
        <w:pStyle w:val="GS1Body"/>
      </w:pPr>
      <w:r w:rsidRPr="008101EE">
        <w:t>A Financial Cancellation message is sent by the Ordering Customer (usually the Buyer in EANCOM</w:t>
      </w:r>
      <w:r w:rsidRPr="008101EE">
        <w:rPr>
          <w:vertAlign w:val="superscript"/>
        </w:rPr>
        <w:t>®</w:t>
      </w:r>
      <w:r w:rsidRPr="008101EE">
        <w:t>) to the Ordered Bank to request cancellation of a previously sent financial message(s), or one or many orders contained within a previously sent financial message(s). A Financial Cancellation message must always be responded to by a Banking Status message.</w:t>
      </w:r>
    </w:p>
    <w:p w:rsidR="00683BA5" w:rsidRPr="008101EE" w:rsidRDefault="00683BA5" w:rsidP="00201BB4">
      <w:pPr>
        <w:pStyle w:val="Heading3"/>
      </w:pPr>
      <w:bookmarkStart w:id="138" w:name="Financial_Statement"/>
      <w:bookmarkStart w:id="139" w:name="_Toc335296279"/>
      <w:bookmarkStart w:id="140" w:name="_Toc335836287"/>
      <w:r w:rsidRPr="008101EE">
        <w:t>Financial Statement</w:t>
      </w:r>
      <w:bookmarkEnd w:id="138"/>
      <w:r w:rsidRPr="008101EE">
        <w:t xml:space="preserve"> (FINSTA)</w:t>
      </w:r>
      <w:bookmarkEnd w:id="139"/>
      <w:bookmarkEnd w:id="140"/>
    </w:p>
    <w:p w:rsidR="00683BA5" w:rsidRPr="008101EE" w:rsidRDefault="00683BA5" w:rsidP="00201BB4">
      <w:pPr>
        <w:pStyle w:val="GS1Body"/>
      </w:pPr>
      <w:r w:rsidRPr="008101EE">
        <w:t>The</w:t>
      </w:r>
      <w:r w:rsidRPr="008101EE">
        <w:rPr>
          <w:b/>
          <w:bCs/>
        </w:rPr>
        <w:t xml:space="preserve"> </w:t>
      </w:r>
      <w:r w:rsidRPr="008101EE">
        <w:t>Financial Statement message is sent by a financial institution to provide for a customer a statement of booked items confirming entries on the customer's account.</w:t>
      </w:r>
    </w:p>
    <w:p w:rsidR="00683BA5" w:rsidRPr="008101EE" w:rsidRDefault="00683BA5" w:rsidP="00201BB4">
      <w:pPr>
        <w:pStyle w:val="Heading3"/>
      </w:pPr>
      <w:bookmarkStart w:id="141" w:name="Direct_Debit"/>
      <w:bookmarkStart w:id="142" w:name="_Toc335296280"/>
      <w:bookmarkStart w:id="143" w:name="_Toc335836288"/>
      <w:r w:rsidRPr="008101EE">
        <w:t>Direct Debit</w:t>
      </w:r>
      <w:bookmarkEnd w:id="141"/>
      <w:r w:rsidRPr="008101EE">
        <w:t xml:space="preserve"> (DIRDEB)</w:t>
      </w:r>
      <w:bookmarkEnd w:id="142"/>
      <w:bookmarkEnd w:id="143"/>
    </w:p>
    <w:p w:rsidR="00683BA5" w:rsidRPr="008101EE" w:rsidRDefault="00683BA5" w:rsidP="00201BB4">
      <w:pPr>
        <w:pStyle w:val="GS1Body"/>
      </w:pPr>
      <w:r w:rsidRPr="008101EE">
        <w:t>A Direct Debit is sent by the Creditor to the Creditor's Bank instructing the latter to claim specified amount(s) from the Debtor(s) and to credit the amount(s) to an account specified in the message, which the Creditor's Bank services for the Creditor in settlement of the referenced transaction(s).</w:t>
      </w:r>
    </w:p>
    <w:p w:rsidR="00683BA5" w:rsidRPr="008101EE" w:rsidRDefault="00683BA5" w:rsidP="00201BB4">
      <w:pPr>
        <w:pStyle w:val="Heading3"/>
      </w:pPr>
      <w:bookmarkStart w:id="144" w:name="Metered_Services_Consumption_Report"/>
      <w:bookmarkStart w:id="145" w:name="_Toc335296281"/>
      <w:bookmarkStart w:id="146" w:name="_Toc335836289"/>
      <w:r w:rsidRPr="008101EE">
        <w:t>Metered Services Consumption Report</w:t>
      </w:r>
      <w:bookmarkEnd w:id="144"/>
      <w:r w:rsidRPr="008101EE">
        <w:t xml:space="preserve"> (MSCONS)</w:t>
      </w:r>
      <w:bookmarkEnd w:id="145"/>
      <w:bookmarkEnd w:id="146"/>
    </w:p>
    <w:p w:rsidR="00683BA5" w:rsidRPr="008101EE" w:rsidRDefault="00683BA5" w:rsidP="00201BB4">
      <w:pPr>
        <w:pStyle w:val="GS1Body"/>
      </w:pPr>
      <w:r w:rsidRPr="008101EE">
        <w:t>A Metered Services Consumption Report is a communication between trading parties, or their agents, providing consumption and where required associated technical information at a location(s) for a product(s) or service(s) where the supply is recorded using a meter(s). The Metered Services Consumption Report may be used to provide consumption information which may directly relate to other business functions, (e.g., invoicing or process control).</w:t>
      </w:r>
    </w:p>
    <w:p w:rsidR="00683BA5" w:rsidRPr="008101EE" w:rsidRDefault="00683BA5" w:rsidP="00201BB4">
      <w:pPr>
        <w:pStyle w:val="Heading3"/>
      </w:pPr>
      <w:bookmarkStart w:id="147" w:name="Quality_Test_Report"/>
      <w:bookmarkStart w:id="148" w:name="_Toc335296282"/>
      <w:bookmarkStart w:id="149" w:name="_Toc335836290"/>
      <w:r w:rsidRPr="008101EE">
        <w:t>Quality Test Report</w:t>
      </w:r>
      <w:bookmarkEnd w:id="147"/>
      <w:r w:rsidRPr="008101EE">
        <w:t xml:space="preserve"> (QALITY)</w:t>
      </w:r>
      <w:bookmarkEnd w:id="148"/>
      <w:bookmarkEnd w:id="149"/>
    </w:p>
    <w:p w:rsidR="00683BA5" w:rsidRPr="008101EE" w:rsidRDefault="00683BA5" w:rsidP="00201BB4">
      <w:pPr>
        <w:pStyle w:val="GS1Body"/>
      </w:pPr>
      <w:r w:rsidRPr="008101EE">
        <w:t>A message to enable the transmission of the results of tests performed to satisfy a specified product requirement. The content includes, but is not limited to, test data and measurements, statistical information, and the testing methods employed.</w:t>
      </w:r>
    </w:p>
    <w:p w:rsidR="00683BA5" w:rsidRPr="008101EE" w:rsidRDefault="00683BA5" w:rsidP="00B62E16">
      <w:pPr>
        <w:pStyle w:val="Heading2"/>
      </w:pPr>
      <w:bookmarkStart w:id="150" w:name="_Toc335296283"/>
      <w:bookmarkStart w:id="151" w:name="_Toc335836291"/>
      <w:r w:rsidRPr="008101EE">
        <w:lastRenderedPageBreak/>
        <w:t>Miscellaneous</w:t>
      </w:r>
      <w:bookmarkEnd w:id="150"/>
      <w:bookmarkEnd w:id="151"/>
    </w:p>
    <w:p w:rsidR="00683BA5" w:rsidRPr="008101EE" w:rsidRDefault="00683BA5" w:rsidP="00201BB4">
      <w:pPr>
        <w:pStyle w:val="Heading3"/>
      </w:pPr>
      <w:bookmarkStart w:id="152" w:name="Drawing_Administration"/>
      <w:bookmarkStart w:id="153" w:name="_Toc335296284"/>
      <w:bookmarkStart w:id="154" w:name="_Toc335836292"/>
      <w:r w:rsidRPr="008101EE">
        <w:t>Drawing Administration</w:t>
      </w:r>
      <w:bookmarkEnd w:id="152"/>
      <w:r w:rsidRPr="008101EE">
        <w:t xml:space="preserve"> (CONDRA)</w:t>
      </w:r>
      <w:bookmarkEnd w:id="153"/>
      <w:bookmarkEnd w:id="154"/>
    </w:p>
    <w:p w:rsidR="00683BA5" w:rsidRPr="008101EE" w:rsidRDefault="00683BA5" w:rsidP="00201BB4">
      <w:pPr>
        <w:pStyle w:val="GS1Body"/>
      </w:pPr>
      <w:r w:rsidRPr="008101EE">
        <w:t>This message will be used for the administration of each exchange of an external object. For example, an external object may be a photograph, a video, a film, a CAD file. The message will give additional information about the object and it will refer to the message, and if necessary to the line number to which it is related.</w:t>
      </w:r>
    </w:p>
    <w:p w:rsidR="00683BA5" w:rsidRPr="008101EE" w:rsidRDefault="00683BA5" w:rsidP="00201BB4">
      <w:pPr>
        <w:pStyle w:val="Heading3"/>
      </w:pPr>
      <w:bookmarkStart w:id="155" w:name="Payroll_Deductions"/>
      <w:bookmarkStart w:id="156" w:name="_Toc335296285"/>
      <w:bookmarkStart w:id="157" w:name="_Toc335836293"/>
      <w:r w:rsidRPr="008101EE">
        <w:t>Payroll Deductions</w:t>
      </w:r>
      <w:bookmarkEnd w:id="155"/>
      <w:r w:rsidRPr="008101EE">
        <w:t xml:space="preserve"> (PAYDUC)</w:t>
      </w:r>
      <w:bookmarkEnd w:id="156"/>
      <w:bookmarkEnd w:id="157"/>
    </w:p>
    <w:p w:rsidR="00683BA5" w:rsidRPr="008101EE" w:rsidRDefault="00683BA5" w:rsidP="00201BB4">
      <w:pPr>
        <w:pStyle w:val="GS1Body"/>
      </w:pPr>
      <w:r w:rsidRPr="008101EE">
        <w:t>The Payroll Deductions Advice is sent by a party (usually an employer or its representative) to a service-providing organisation (social security agency, pension fund, etc.), to detail payments by payroll deductions, on behalf of employees, made to the service-providing organisation.</w:t>
      </w:r>
    </w:p>
    <w:p w:rsidR="00683BA5" w:rsidRPr="008101EE" w:rsidRDefault="00683BA5" w:rsidP="00201BB4">
      <w:pPr>
        <w:pStyle w:val="Heading3"/>
      </w:pPr>
      <w:bookmarkStart w:id="158" w:name="General_Message"/>
      <w:bookmarkStart w:id="159" w:name="_Toc335296286"/>
      <w:bookmarkStart w:id="160" w:name="_Toc335836294"/>
      <w:r w:rsidRPr="008101EE">
        <w:t>General Message</w:t>
      </w:r>
      <w:bookmarkEnd w:id="158"/>
      <w:r w:rsidRPr="008101EE">
        <w:t xml:space="preserve"> (GENRAL)</w:t>
      </w:r>
      <w:bookmarkEnd w:id="159"/>
      <w:bookmarkEnd w:id="160"/>
    </w:p>
    <w:p w:rsidR="00683BA5" w:rsidRPr="008101EE" w:rsidRDefault="00683BA5" w:rsidP="00201BB4">
      <w:pPr>
        <w:pStyle w:val="GS1Body"/>
      </w:pPr>
      <w:r w:rsidRPr="008101EE">
        <w:t>The General Message may be used to send required data for which there is no specific standard message. It was designed primarily to facilitate early transmission testing between new EDI partners or to transmit text (preferably structured or coded) to supplement or further clarify previously transmitted EDI standard messages.</w:t>
      </w:r>
    </w:p>
    <w:p w:rsidR="00412D9E" w:rsidRPr="008101EE" w:rsidRDefault="001B4C65" w:rsidP="00683BA5">
      <w:pPr>
        <w:jc w:val="center"/>
        <w:rPr>
          <w:rFonts w:ascii="Arial" w:hAnsi="Arial" w:cs="Arial"/>
          <w:noProof/>
          <w:lang w:val="en-GB" w:eastAsia="es-ES"/>
        </w:rPr>
      </w:pPr>
      <w:r w:rsidRPr="001B4C65">
        <w:rPr>
          <w:rFonts w:ascii="Arial" w:hAnsi="Arial" w:cs="Arial"/>
          <w:noProof/>
          <w:lang w:val="en-GB" w:eastAsia="fr-BE"/>
        </w:rPr>
        <w:pict>
          <v:group id="_x0000_s1438" style="position:absolute;left:0;text-align:left;margin-left:70pt;margin-top:.4pt;width:365.3pt;height:258.4pt;z-index:251835392" coordorigin="2552,1448" coordsize="7306,5168">
            <v:rect id="_x0000_s1421" style="position:absolute;left:5296;top:5734;width:1905;height:882"/>
            <v:shape id="_x0000_s1422" type="#_x0000_t202" style="position:absolute;left:5496;top:5810;width:1679;height:768;mso-width-relative:margin;mso-height-relative:margin" filled="f" stroked="f">
              <v:textbox style="mso-next-textbox:#_x0000_s1422">
                <w:txbxContent>
                  <w:p w:rsidR="00577128" w:rsidRPr="00BF573C" w:rsidRDefault="00577128" w:rsidP="00412D9E">
                    <w:pPr>
                      <w:pStyle w:val="GS1Body"/>
                      <w:ind w:left="-142"/>
                      <w:jc w:val="center"/>
                    </w:pPr>
                    <w:r>
                      <w:t>Logistic Service Provider</w:t>
                    </w:r>
                  </w:p>
                </w:txbxContent>
              </v:textbox>
            </v:shape>
            <v:rect id="_x0000_s1423" style="position:absolute;left:3643;top:1448;width:1905;height:882"/>
            <v:shape id="_x0000_s1424" type="#_x0000_t202" style="position:absolute;left:3643;top:1562;width:1879;height:674;mso-width-relative:margin;mso-height-relative:margin" filled="f" stroked="f">
              <v:textbox style="mso-next-textbox:#_x0000_s1424">
                <w:txbxContent>
                  <w:p w:rsidR="00577128" w:rsidRPr="0091002E" w:rsidRDefault="00577128" w:rsidP="0091002E">
                    <w:pPr>
                      <w:pStyle w:val="GS1Body"/>
                      <w:ind w:left="-142"/>
                      <w:jc w:val="center"/>
                      <w:rPr>
                        <w:lang w:val="en-US"/>
                      </w:rPr>
                    </w:pPr>
                    <w:r>
                      <w:rPr>
                        <w:lang w:val="en-US"/>
                      </w:rPr>
                      <w:t xml:space="preserve"> Supplier</w:t>
                    </w:r>
                  </w:p>
                </w:txbxContent>
              </v:textbox>
            </v:shape>
            <v:rect id="_x0000_s1425" style="position:absolute;left:7131;top:1485;width:1905;height:882"/>
            <v:shape id="_x0000_s1426" type="#_x0000_t202" style="position:absolute;left:7131;top:1599;width:1879;height:674;mso-width-relative:margin;mso-height-relative:margin" filled="f" stroked="f">
              <v:textbox style="mso-next-textbox:#_x0000_s1426">
                <w:txbxContent>
                  <w:p w:rsidR="00577128" w:rsidRPr="0091002E" w:rsidRDefault="00577128" w:rsidP="003A35FE">
                    <w:pPr>
                      <w:pStyle w:val="GS1Body"/>
                      <w:ind w:left="-142"/>
                      <w:jc w:val="center"/>
                      <w:rPr>
                        <w:lang w:val="en-US"/>
                      </w:rPr>
                    </w:pPr>
                    <w:r>
                      <w:rPr>
                        <w:lang w:val="en-US"/>
                      </w:rPr>
                      <w:t xml:space="preserve">  Buyer</w:t>
                    </w:r>
                  </w:p>
                </w:txbxContent>
              </v:textbox>
            </v:shape>
            <v:rect id="_x0000_s1427" style="position:absolute;left:7953;top:4663;width:1905;height:882"/>
            <v:shape id="_x0000_s1428" type="#_x0000_t202" style="position:absolute;left:7953;top:4777;width:1879;height:674;mso-width-relative:margin;mso-height-relative:margin" filled="f" stroked="f">
              <v:textbox style="mso-next-textbox:#_x0000_s1428">
                <w:txbxContent>
                  <w:p w:rsidR="00577128" w:rsidRPr="0091002E" w:rsidRDefault="00577128" w:rsidP="003A35FE">
                    <w:pPr>
                      <w:pStyle w:val="GS1Body"/>
                      <w:ind w:left="-142"/>
                      <w:jc w:val="center"/>
                      <w:rPr>
                        <w:lang w:val="en-US"/>
                      </w:rPr>
                    </w:pPr>
                    <w:r>
                      <w:rPr>
                        <w:lang w:val="en-US"/>
                      </w:rPr>
                      <w:t xml:space="preserve">  Bank</w:t>
                    </w:r>
                  </w:p>
                </w:txbxContent>
              </v:textbox>
            </v:shape>
            <v:rect id="_x0000_s1429" style="position:absolute;left:2552;top:4588;width:1905;height:882"/>
            <v:shape id="_x0000_s1430" type="#_x0000_t202" style="position:absolute;left:2552;top:4702;width:1879;height:674;mso-width-relative:margin;mso-height-relative:margin" filled="f" stroked="f">
              <v:textbox style="mso-next-textbox:#_x0000_s1430">
                <w:txbxContent>
                  <w:p w:rsidR="00577128" w:rsidRPr="0091002E" w:rsidRDefault="00577128" w:rsidP="003A35FE">
                    <w:pPr>
                      <w:pStyle w:val="GS1Body"/>
                      <w:ind w:left="-142"/>
                      <w:jc w:val="center"/>
                      <w:rPr>
                        <w:lang w:val="en-US"/>
                      </w:rPr>
                    </w:pPr>
                    <w:r>
                      <w:rPr>
                        <w:lang w:val="en-US"/>
                      </w:rPr>
                      <w:t xml:space="preserve">  Transporter</w:t>
                    </w:r>
                  </w:p>
                </w:txbxContent>
              </v:textbox>
            </v:shape>
            <v:oval id="_x0000_s1431" style="position:absolute;left:5125;top:2954;width:2319;height:1471" filled="f"/>
            <v:shape id="_x0000_s1432" type="#_x0000_t202" style="position:absolute;left:5366;top:3383;width:1879;height:674;mso-width-relative:margin;mso-height-relative:margin" filled="f" stroked="f">
              <v:textbox style="mso-next-textbox:#_x0000_s1432">
                <w:txbxContent>
                  <w:p w:rsidR="00577128" w:rsidRPr="0091002E" w:rsidRDefault="00577128" w:rsidP="003A35FE">
                    <w:pPr>
                      <w:pStyle w:val="GS1Body"/>
                      <w:ind w:left="-142"/>
                      <w:jc w:val="center"/>
                      <w:rPr>
                        <w:lang w:val="en-US"/>
                      </w:rPr>
                    </w:pPr>
                    <w:r>
                      <w:rPr>
                        <w:lang w:val="en-US"/>
                      </w:rPr>
                      <w:t xml:space="preserve"> General</w:t>
                    </w:r>
                    <w:r w:rsidR="004C5C21">
                      <w:rPr>
                        <w:lang w:val="en-US"/>
                      </w:rPr>
                      <w:t xml:space="preserve"> Message</w:t>
                    </w:r>
                  </w:p>
                </w:txbxContent>
              </v:textbox>
            </v:shape>
            <v:shape id="_x0000_s1433" type="#_x0000_t32" style="position:absolute;left:6271;top:4443;width:0;height:1217" o:connectortype="straight">
              <v:stroke startarrow="classic" startarrowwidth="wide" startarrowlength="long" endarrow="classic" endarrowwidth="wide" endarrowlength="long"/>
            </v:shape>
            <v:shape id="_x0000_s1434" type="#_x0000_t32" style="position:absolute;left:7106;top:4238;width:783;height:873" o:connectortype="straight">
              <v:stroke startarrow="classic" startarrowwidth="wide" startarrowlength="long" endarrow="classic" endarrowwidth="wide" endarrowlength="long"/>
            </v:shape>
            <v:shape id="_x0000_s1435" type="#_x0000_t32" style="position:absolute;left:4572;top:4193;width:783;height:873;rotation:-90" o:connectortype="straight">
              <v:stroke startarrow="classic" startarrowwidth="wide" startarrowlength="long" endarrow="classic" endarrowwidth="wide" endarrowlength="long"/>
            </v:shape>
            <v:shape id="_x0000_s1436" type="#_x0000_t32" style="position:absolute;left:7290;top:2398;width:783;height:873;rotation:-90" o:connectortype="straight">
              <v:stroke startarrow="classic" startarrowwidth="wide" startarrowlength="long" endarrow="classic" endarrowwidth="wide" endarrowlength="long"/>
            </v:shape>
            <v:shape id="_x0000_s1437" type="#_x0000_t32" style="position:absolute;left:4583;top:2349;width:783;height:873" o:connectortype="straight">
              <v:stroke startarrow="classic" startarrowwidth="wide" startarrowlength="long" endarrow="classic" endarrowwidth="wide" endarrowlength="long"/>
            </v:shape>
          </v:group>
        </w:pict>
      </w: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412D9E" w:rsidRPr="008101EE" w:rsidRDefault="00412D9E" w:rsidP="00683BA5">
      <w:pPr>
        <w:jc w:val="center"/>
        <w:rPr>
          <w:rFonts w:ascii="Arial" w:hAnsi="Arial" w:cs="Arial"/>
          <w:noProof/>
          <w:lang w:val="en-GB" w:eastAsia="es-ES"/>
        </w:rPr>
      </w:pPr>
    </w:p>
    <w:p w:rsidR="00982028" w:rsidRPr="008101EE" w:rsidRDefault="00982028" w:rsidP="00683BA5">
      <w:pPr>
        <w:jc w:val="center"/>
        <w:rPr>
          <w:rFonts w:ascii="Arial" w:hAnsi="Arial" w:cs="Arial"/>
          <w:noProof/>
          <w:lang w:val="en-GB" w:eastAsia="es-ES"/>
        </w:rPr>
      </w:pPr>
    </w:p>
    <w:p w:rsidR="00982028" w:rsidRPr="008101EE" w:rsidRDefault="00982028" w:rsidP="00683BA5">
      <w:pPr>
        <w:jc w:val="center"/>
        <w:rPr>
          <w:rFonts w:ascii="Arial" w:hAnsi="Arial" w:cs="Arial"/>
          <w:noProof/>
          <w:lang w:val="en-GB" w:eastAsia="es-ES"/>
        </w:rPr>
      </w:pPr>
    </w:p>
    <w:p w:rsidR="00982028" w:rsidRPr="008101EE" w:rsidRDefault="00982028" w:rsidP="00683BA5">
      <w:pPr>
        <w:jc w:val="center"/>
        <w:rPr>
          <w:rFonts w:ascii="Arial" w:hAnsi="Arial" w:cs="Arial"/>
          <w:noProof/>
          <w:lang w:val="en-GB" w:eastAsia="es-ES"/>
        </w:rPr>
      </w:pPr>
    </w:p>
    <w:p w:rsidR="00982028" w:rsidRPr="008101EE" w:rsidRDefault="00982028" w:rsidP="00683BA5">
      <w:pPr>
        <w:jc w:val="center"/>
        <w:rPr>
          <w:rFonts w:ascii="Arial" w:hAnsi="Arial" w:cs="Arial"/>
          <w:noProof/>
          <w:lang w:val="en-GB" w:eastAsia="es-ES"/>
        </w:rPr>
      </w:pPr>
    </w:p>
    <w:p w:rsidR="00982028" w:rsidRPr="008101EE" w:rsidRDefault="00982028" w:rsidP="00683BA5">
      <w:pPr>
        <w:jc w:val="center"/>
        <w:rPr>
          <w:rFonts w:ascii="Arial" w:hAnsi="Arial" w:cs="Arial"/>
          <w:noProof/>
          <w:lang w:val="en-GB" w:eastAsia="es-ES"/>
        </w:rPr>
      </w:pPr>
    </w:p>
    <w:p w:rsidR="00683BA5" w:rsidRPr="008101EE" w:rsidRDefault="00683BA5" w:rsidP="00201BB4">
      <w:pPr>
        <w:pStyle w:val="Heading3"/>
      </w:pPr>
      <w:bookmarkStart w:id="161" w:name="Secure_Authentication_and_Acknowledgemen"/>
      <w:bookmarkStart w:id="162" w:name="_Toc335296287"/>
      <w:bookmarkStart w:id="163" w:name="_Toc335836295"/>
      <w:r w:rsidRPr="008101EE">
        <w:t>Secure Authentication and Acknowledgement</w:t>
      </w:r>
      <w:bookmarkEnd w:id="161"/>
      <w:r w:rsidRPr="008101EE">
        <w:t xml:space="preserve"> (AUTACK)</w:t>
      </w:r>
      <w:bookmarkEnd w:id="162"/>
      <w:bookmarkEnd w:id="163"/>
    </w:p>
    <w:p w:rsidR="00683BA5" w:rsidRDefault="00683BA5" w:rsidP="00683BA5">
      <w:pPr>
        <w:rPr>
          <w:rFonts w:ascii="Arial" w:hAnsi="Arial" w:cs="Arial"/>
          <w:sz w:val="20"/>
          <w:szCs w:val="20"/>
          <w:lang w:val="en-GB"/>
        </w:rPr>
      </w:pPr>
      <w:r w:rsidRPr="008101EE">
        <w:rPr>
          <w:rFonts w:ascii="Arial" w:hAnsi="Arial" w:cs="Arial"/>
          <w:sz w:val="20"/>
          <w:szCs w:val="20"/>
          <w:lang w:val="en-GB"/>
        </w:rPr>
        <w:t>This message is used in order to transmit the digital signature, related information to verify the signature by the recipient, and the references to the data secured. It is possible to make references to interchanges, messages and groups.</w:t>
      </w:r>
    </w:p>
    <w:p w:rsidR="00683BA5" w:rsidRPr="008101EE" w:rsidRDefault="00683BA5" w:rsidP="00201BB4">
      <w:pPr>
        <w:pStyle w:val="Heading3"/>
      </w:pPr>
      <w:bookmarkStart w:id="164" w:name="Security_Key_and_Certificate_Management"/>
      <w:bookmarkStart w:id="165" w:name="_Toc335296288"/>
      <w:bookmarkStart w:id="166" w:name="_Toc335836296"/>
      <w:r w:rsidRPr="008101EE">
        <w:lastRenderedPageBreak/>
        <w:t>Security Key and Certificate Management</w:t>
      </w:r>
      <w:bookmarkEnd w:id="164"/>
      <w:r w:rsidRPr="008101EE">
        <w:t xml:space="preserve"> (KEYMAN)</w:t>
      </w:r>
      <w:bookmarkEnd w:id="165"/>
      <w:bookmarkEnd w:id="166"/>
    </w:p>
    <w:p w:rsidR="00683BA5" w:rsidRPr="008101EE" w:rsidRDefault="00683BA5" w:rsidP="00683BA5">
      <w:pPr>
        <w:rPr>
          <w:lang w:val="en-GB"/>
        </w:rPr>
      </w:pPr>
      <w:r w:rsidRPr="008101EE">
        <w:rPr>
          <w:rFonts w:ascii="Arial" w:hAnsi="Arial" w:cs="Arial"/>
          <w:sz w:val="20"/>
          <w:szCs w:val="20"/>
          <w:lang w:val="en-GB"/>
        </w:rPr>
        <w:t>When using public key infrastructures, the KEYMAN message can be used to transmit the public key of the sender to the recipient. The recipient is then able to verify digital signatures in further transmissions. It is also possible to make references to certificates from certification authorities (trust centres).</w:t>
      </w:r>
    </w:p>
    <w:p w:rsidR="00683BA5" w:rsidRPr="008101EE" w:rsidRDefault="00683BA5" w:rsidP="00201BB4">
      <w:pPr>
        <w:pStyle w:val="Heading1"/>
      </w:pPr>
      <w:bookmarkStart w:id="167" w:name="_Toc335296289"/>
      <w:bookmarkStart w:id="168" w:name="_Toc335836297"/>
      <w:r w:rsidRPr="008101EE">
        <w:t>MAINTENANCE AND IMPLEMENTATION OF EANCOM</w:t>
      </w:r>
      <w:r w:rsidRPr="008101EE">
        <w:rPr>
          <w:vertAlign w:val="superscript"/>
        </w:rPr>
        <w:t>®</w:t>
      </w:r>
      <w:bookmarkEnd w:id="167"/>
      <w:bookmarkEnd w:id="168"/>
    </w:p>
    <w:p w:rsidR="00683BA5" w:rsidRPr="008101EE" w:rsidRDefault="00683BA5" w:rsidP="00B62E16">
      <w:pPr>
        <w:pStyle w:val="Heading2"/>
      </w:pPr>
      <w:bookmarkStart w:id="169" w:name="_Toc335296290"/>
      <w:bookmarkStart w:id="170" w:name="_Toc335836298"/>
      <w:r w:rsidRPr="008101EE">
        <w:t>Maintenance Aspects</w:t>
      </w:r>
      <w:bookmarkEnd w:id="169"/>
      <w:bookmarkEnd w:id="170"/>
    </w:p>
    <w:p w:rsidR="00683BA5" w:rsidRPr="008101EE" w:rsidRDefault="00683BA5" w:rsidP="00201BB4">
      <w:pPr>
        <w:pStyle w:val="Heading3"/>
      </w:pPr>
      <w:bookmarkStart w:id="171" w:name="_Toc335296291"/>
      <w:bookmarkStart w:id="172" w:name="_Toc335836299"/>
      <w:r w:rsidRPr="008101EE">
        <w:t>Policy</w:t>
      </w:r>
      <w:bookmarkEnd w:id="171"/>
      <w:bookmarkEnd w:id="172"/>
    </w:p>
    <w:p w:rsidR="00683BA5" w:rsidRPr="008101EE" w:rsidRDefault="00683BA5" w:rsidP="00201BB4">
      <w:pPr>
        <w:pStyle w:val="GS1Body"/>
      </w:pPr>
      <w:r w:rsidRPr="008101EE">
        <w:t>In terms of future maintenance and processing of new user requirements, work requests will be processed only against the EANCOM</w:t>
      </w:r>
      <w:r w:rsidRPr="008101EE">
        <w:rPr>
          <w:vertAlign w:val="superscript"/>
        </w:rPr>
        <w:t>®</w:t>
      </w:r>
      <w:r w:rsidRPr="008101EE">
        <w:t xml:space="preserve"> 2002 standard.</w:t>
      </w:r>
    </w:p>
    <w:p w:rsidR="00683BA5" w:rsidRPr="008101EE" w:rsidRDefault="00683BA5" w:rsidP="00201BB4">
      <w:pPr>
        <w:pStyle w:val="Heading3"/>
      </w:pPr>
      <w:bookmarkStart w:id="173" w:name="_Toc335296292"/>
      <w:bookmarkStart w:id="174" w:name="_Toc335836300"/>
      <w:r w:rsidRPr="008101EE">
        <w:t>Processing a Work Request (WR)</w:t>
      </w:r>
      <w:bookmarkEnd w:id="173"/>
      <w:bookmarkEnd w:id="174"/>
    </w:p>
    <w:p w:rsidR="00683BA5" w:rsidRPr="008101EE" w:rsidRDefault="00683BA5" w:rsidP="00201BB4">
      <w:pPr>
        <w:pStyle w:val="GS1Body"/>
      </w:pPr>
      <w:r w:rsidRPr="008101EE">
        <w:t>When implementing EANCOM</w:t>
      </w:r>
      <w:r w:rsidRPr="008101EE">
        <w:rPr>
          <w:vertAlign w:val="superscript"/>
        </w:rPr>
        <w:t>®</w:t>
      </w:r>
      <w:r w:rsidRPr="008101EE">
        <w:t>, user companies might find that some business requirements are not met. They might wish to enhance the standard and draft proposals for new codes, data elements, segments or messages, covering their genuine requirements.</w:t>
      </w:r>
    </w:p>
    <w:p w:rsidR="00683BA5" w:rsidRPr="008101EE" w:rsidRDefault="00683BA5" w:rsidP="00201BB4">
      <w:pPr>
        <w:pStyle w:val="GS1Body"/>
      </w:pPr>
      <w:r w:rsidRPr="008101EE">
        <w:t>The following procedure is applicable when changes or additions to EANCOM</w:t>
      </w:r>
      <w:r w:rsidRPr="008101EE">
        <w:rPr>
          <w:vertAlign w:val="superscript"/>
        </w:rPr>
        <w:t>®</w:t>
      </w:r>
      <w:r w:rsidRPr="008101EE">
        <w:t xml:space="preserve"> are requested:</w:t>
      </w:r>
    </w:p>
    <w:p w:rsidR="00683BA5" w:rsidRPr="008101EE" w:rsidRDefault="00683BA5" w:rsidP="00201BB4">
      <w:pPr>
        <w:pStyle w:val="GS1List1"/>
      </w:pPr>
      <w:r w:rsidRPr="008101EE">
        <w:t xml:space="preserve">A Work Request drafted by a user company must be addressed to the GS1 Member Organisation </w:t>
      </w:r>
      <w:r w:rsidRPr="008101EE">
        <w:rPr>
          <w:color w:val="000000"/>
        </w:rPr>
        <w:t>(MO)</w:t>
      </w:r>
      <w:r w:rsidRPr="008101EE">
        <w:rPr>
          <w:color w:val="0000FF"/>
        </w:rPr>
        <w:t xml:space="preserve"> </w:t>
      </w:r>
      <w:r w:rsidRPr="008101EE">
        <w:t xml:space="preserve">where the company is registered. </w:t>
      </w:r>
    </w:p>
    <w:p w:rsidR="00683BA5" w:rsidRPr="008101EE" w:rsidRDefault="00683BA5" w:rsidP="00100102">
      <w:pPr>
        <w:pStyle w:val="GS1List1"/>
        <w:spacing w:after="120"/>
        <w:ind w:left="1219" w:hanging="357"/>
      </w:pPr>
      <w:r w:rsidRPr="008101EE">
        <w:t xml:space="preserve">All Work Requests </w:t>
      </w:r>
      <w:r w:rsidRPr="008101EE">
        <w:rPr>
          <w:b/>
          <w:bCs/>
          <w:u w:val="single"/>
        </w:rPr>
        <w:t>must conform</w:t>
      </w:r>
      <w:r w:rsidRPr="008101EE">
        <w:t xml:space="preserve"> to the following criteria before being submitted to the GS1 Member Organisation:</w:t>
      </w:r>
    </w:p>
    <w:tbl>
      <w:tblPr>
        <w:tblStyle w:val="GS1TableStyle"/>
        <w:tblW w:w="9072" w:type="dxa"/>
        <w:tblCellMar>
          <w:left w:w="115" w:type="dxa"/>
          <w:right w:w="115" w:type="dxa"/>
        </w:tblCellMar>
        <w:tblLook w:val="04A0"/>
      </w:tblPr>
      <w:tblGrid>
        <w:gridCol w:w="3734"/>
        <w:gridCol w:w="5338"/>
      </w:tblGrid>
      <w:tr w:rsidR="00683BA5" w:rsidRPr="008101EE" w:rsidTr="00ED7773">
        <w:trPr>
          <w:cnfStyle w:val="100000000000"/>
          <w:cantSplit/>
        </w:trPr>
        <w:tc>
          <w:tcPr>
            <w:tcW w:w="3222" w:type="dxa"/>
          </w:tcPr>
          <w:p w:rsidR="00683BA5" w:rsidRPr="008101EE" w:rsidRDefault="00683BA5" w:rsidP="00201BB4">
            <w:pPr>
              <w:pStyle w:val="GS1TableHeading"/>
            </w:pPr>
            <w:r w:rsidRPr="008101EE">
              <w:t>Type of change</w:t>
            </w:r>
          </w:p>
        </w:tc>
        <w:tc>
          <w:tcPr>
            <w:tcW w:w="4606" w:type="dxa"/>
          </w:tcPr>
          <w:p w:rsidR="00683BA5" w:rsidRPr="008101EE" w:rsidRDefault="00683BA5" w:rsidP="00201BB4">
            <w:pPr>
              <w:pStyle w:val="GS1TableHeading"/>
            </w:pPr>
            <w:r w:rsidRPr="008101EE">
              <w:t>Requirements</w:t>
            </w:r>
          </w:p>
        </w:tc>
      </w:tr>
      <w:tr w:rsidR="00683BA5" w:rsidRPr="008101EE" w:rsidTr="00ED7773">
        <w:trPr>
          <w:cantSplit/>
        </w:trPr>
        <w:tc>
          <w:tcPr>
            <w:tcW w:w="3222" w:type="dxa"/>
          </w:tcPr>
          <w:p w:rsidR="00683BA5" w:rsidRPr="008101EE" w:rsidRDefault="00683BA5" w:rsidP="00F222EB">
            <w:pPr>
              <w:pStyle w:val="GS1TableText"/>
            </w:pPr>
            <w:r w:rsidRPr="008101EE">
              <w:t>Addition of new segment</w:t>
            </w:r>
          </w:p>
        </w:tc>
        <w:tc>
          <w:tcPr>
            <w:tcW w:w="4606" w:type="dxa"/>
          </w:tcPr>
          <w:p w:rsidR="00683BA5" w:rsidRPr="008101EE" w:rsidRDefault="00683BA5" w:rsidP="00F222EB">
            <w:pPr>
              <w:pStyle w:val="GS1TableText"/>
              <w:rPr>
                <w:rFonts w:eastAsiaTheme="minorEastAsia"/>
                <w:sz w:val="20"/>
                <w:szCs w:val="20"/>
                <w:lang w:bidi="en-US"/>
              </w:rPr>
            </w:pPr>
            <w:r w:rsidRPr="008101EE">
              <w:rPr>
                <w:rFonts w:eastAsiaTheme="minorEastAsia"/>
                <w:sz w:val="20"/>
                <w:szCs w:val="20"/>
                <w:lang w:bidi="en-US"/>
              </w:rPr>
              <w:t>Identification of the message and the position within the message where the segment is to be added.</w:t>
            </w:r>
          </w:p>
          <w:p w:rsidR="00683BA5" w:rsidRPr="008101EE" w:rsidRDefault="00683BA5" w:rsidP="00F222EB">
            <w:pPr>
              <w:pStyle w:val="GS1TableText"/>
            </w:pPr>
            <w:r w:rsidRPr="008101EE">
              <w:t>Changes requesting the addition of new segments to an EANCOM</w:t>
            </w:r>
            <w:r w:rsidRPr="008101EE">
              <w:rPr>
                <w:vertAlign w:val="superscript"/>
              </w:rPr>
              <w:t>®</w:t>
            </w:r>
            <w:r w:rsidRPr="008101EE">
              <w:t xml:space="preserve"> message MUST be supported by a proposal as to the data elements required in the segment and their statuses, as well as the code values required for use with the data elements.</w:t>
            </w:r>
          </w:p>
          <w:p w:rsidR="004933B2" w:rsidRPr="008101EE" w:rsidRDefault="004933B2" w:rsidP="00F222EB">
            <w:pPr>
              <w:pStyle w:val="GS1TableText"/>
            </w:pPr>
            <w:r w:rsidRPr="008101EE">
              <w:rPr>
                <w:rFonts w:cs="Arial"/>
              </w:rPr>
              <w:t>User community is informed about the addition of the new segment when the new EANCOM® edition is published (see 3.2.5).</w:t>
            </w:r>
          </w:p>
        </w:tc>
      </w:tr>
      <w:tr w:rsidR="00683BA5" w:rsidRPr="008101EE" w:rsidTr="00ED7773">
        <w:trPr>
          <w:cantSplit/>
        </w:trPr>
        <w:tc>
          <w:tcPr>
            <w:tcW w:w="3222" w:type="dxa"/>
          </w:tcPr>
          <w:p w:rsidR="00683BA5" w:rsidRPr="008101EE" w:rsidRDefault="00683BA5" w:rsidP="00F222EB">
            <w:pPr>
              <w:pStyle w:val="GS1TableText"/>
            </w:pPr>
            <w:r w:rsidRPr="008101EE">
              <w:t>Addition of a new code value to the code list for use in all messages</w:t>
            </w:r>
          </w:p>
        </w:tc>
        <w:tc>
          <w:tcPr>
            <w:tcW w:w="4606" w:type="dxa"/>
          </w:tcPr>
          <w:p w:rsidR="00683BA5" w:rsidRPr="008101EE" w:rsidRDefault="00683BA5" w:rsidP="00F222EB">
            <w:pPr>
              <w:pStyle w:val="GS1TableText"/>
              <w:rPr>
                <w:rFonts w:eastAsiaTheme="minorEastAsia"/>
                <w:sz w:val="20"/>
                <w:szCs w:val="20"/>
                <w:lang w:bidi="en-US"/>
              </w:rPr>
            </w:pPr>
            <w:r w:rsidRPr="008101EE">
              <w:rPr>
                <w:rFonts w:eastAsiaTheme="minorEastAsia"/>
                <w:sz w:val="20"/>
                <w:szCs w:val="20"/>
                <w:lang w:bidi="en-US"/>
              </w:rPr>
              <w:t>Identification of the data element for which the code is to be added and the segment in which the code is proposed for use.</w:t>
            </w:r>
          </w:p>
          <w:p w:rsidR="00683BA5" w:rsidRPr="008101EE" w:rsidRDefault="00683BA5" w:rsidP="00F222EB">
            <w:pPr>
              <w:pStyle w:val="GS1TableText"/>
            </w:pPr>
            <w:r w:rsidRPr="008101EE">
              <w:rPr>
                <w:rFonts w:eastAsiaTheme="minorEastAsia"/>
                <w:sz w:val="20"/>
                <w:szCs w:val="20"/>
                <w:lang w:bidi="en-US"/>
              </w:rPr>
              <w:t>Changes requesting the addition of new codes to EANCOM</w:t>
            </w:r>
            <w:r w:rsidRPr="008101EE">
              <w:rPr>
                <w:vertAlign w:val="superscript"/>
                <w:lang w:bidi="en-US"/>
              </w:rPr>
              <w:t>®</w:t>
            </w:r>
            <w:r w:rsidRPr="008101EE">
              <w:rPr>
                <w:rFonts w:eastAsiaTheme="minorEastAsia"/>
                <w:sz w:val="20"/>
                <w:szCs w:val="20"/>
                <w:lang w:bidi="en-US"/>
              </w:rPr>
              <w:t xml:space="preserve"> (i.e., ones that do not exist in the currently used UN/EDIFACT directory) MUST be supported by a clear definition of the code. Under no circumstances will a code with a definition of ‘self explanatory’ be accepted for inclusion in EANCOM</w:t>
            </w:r>
            <w:r w:rsidRPr="008101EE">
              <w:rPr>
                <w:vertAlign w:val="superscript"/>
                <w:lang w:bidi="en-US"/>
              </w:rPr>
              <w:t>®</w:t>
            </w:r>
            <w:r w:rsidRPr="008101EE">
              <w:rPr>
                <w:rFonts w:eastAsiaTheme="minorEastAsia"/>
                <w:sz w:val="20"/>
                <w:szCs w:val="20"/>
                <w:lang w:bidi="en-US"/>
              </w:rPr>
              <w:t>.</w:t>
            </w:r>
          </w:p>
        </w:tc>
      </w:tr>
      <w:tr w:rsidR="00683BA5" w:rsidRPr="008101EE" w:rsidTr="00ED7773">
        <w:trPr>
          <w:cantSplit/>
        </w:trPr>
        <w:tc>
          <w:tcPr>
            <w:tcW w:w="3222" w:type="dxa"/>
          </w:tcPr>
          <w:p w:rsidR="00683BA5" w:rsidRPr="008101EE" w:rsidRDefault="00683BA5" w:rsidP="00F222EB">
            <w:pPr>
              <w:pStyle w:val="GS1TableText"/>
            </w:pPr>
            <w:r w:rsidRPr="008101EE">
              <w:lastRenderedPageBreak/>
              <w:t>Addition of a new code value to the code list for use in a specific segment within a specific message</w:t>
            </w:r>
          </w:p>
        </w:tc>
        <w:tc>
          <w:tcPr>
            <w:tcW w:w="4606" w:type="dxa"/>
          </w:tcPr>
          <w:p w:rsidR="00683BA5" w:rsidRPr="008101EE" w:rsidRDefault="00683BA5" w:rsidP="00F222EB">
            <w:pPr>
              <w:pStyle w:val="GS1TableText"/>
              <w:rPr>
                <w:rFonts w:eastAsiaTheme="minorEastAsia"/>
                <w:sz w:val="20"/>
                <w:szCs w:val="20"/>
                <w:lang w:bidi="en-US"/>
              </w:rPr>
            </w:pPr>
            <w:r w:rsidRPr="008101EE">
              <w:rPr>
                <w:rFonts w:eastAsiaTheme="minorEastAsia"/>
                <w:sz w:val="20"/>
                <w:szCs w:val="20"/>
                <w:lang w:bidi="en-US"/>
              </w:rPr>
              <w:t xml:space="preserve">Identification of the message, segment, and data element in which the change applies. </w:t>
            </w:r>
          </w:p>
          <w:p w:rsidR="00683BA5" w:rsidRPr="008101EE" w:rsidRDefault="00683BA5" w:rsidP="00F222EB">
            <w:pPr>
              <w:pStyle w:val="GS1TableText"/>
            </w:pPr>
            <w:r w:rsidRPr="008101EE">
              <w:rPr>
                <w:rFonts w:eastAsiaTheme="minorEastAsia"/>
                <w:sz w:val="20"/>
                <w:szCs w:val="20"/>
                <w:lang w:bidi="en-US"/>
              </w:rPr>
              <w:t>Changes requesting the addition of new codes to EANCOM</w:t>
            </w:r>
            <w:r w:rsidRPr="008101EE">
              <w:rPr>
                <w:vertAlign w:val="superscript"/>
                <w:lang w:bidi="en-US"/>
              </w:rPr>
              <w:t>®</w:t>
            </w:r>
            <w:r w:rsidRPr="008101EE">
              <w:rPr>
                <w:rFonts w:eastAsiaTheme="minorEastAsia"/>
                <w:sz w:val="20"/>
                <w:szCs w:val="20"/>
                <w:lang w:bidi="en-US"/>
              </w:rPr>
              <w:t xml:space="preserve"> (i.e., ones that do not exist in the currently used UN/EDIFACT directory) MUST be supported by a clear definition of the code. Under no circumstances will a code with a definition of ‘self explanatory’ be accepted for inclusion in EANCOM</w:t>
            </w:r>
            <w:r w:rsidRPr="008101EE">
              <w:rPr>
                <w:vertAlign w:val="superscript"/>
                <w:lang w:bidi="en-US"/>
              </w:rPr>
              <w:t>®</w:t>
            </w:r>
            <w:r w:rsidRPr="008101EE">
              <w:rPr>
                <w:rFonts w:eastAsiaTheme="minorEastAsia"/>
                <w:sz w:val="20"/>
                <w:szCs w:val="20"/>
                <w:lang w:bidi="en-US"/>
              </w:rPr>
              <w:t>.</w:t>
            </w:r>
          </w:p>
        </w:tc>
      </w:tr>
    </w:tbl>
    <w:p w:rsidR="00683BA5" w:rsidRPr="008101EE" w:rsidRDefault="00683BA5" w:rsidP="00201BB4">
      <w:pPr>
        <w:pStyle w:val="GS1List1"/>
      </w:pPr>
      <w:r w:rsidRPr="008101EE">
        <w:rPr>
          <w:lang w:bidi="en-US"/>
        </w:rPr>
        <w:t>The MO will assess the WR and, if no solution is available within the current EANCOM</w:t>
      </w:r>
      <w:r w:rsidRPr="008101EE">
        <w:rPr>
          <w:vertAlign w:val="superscript"/>
          <w:lang w:bidi="en-US"/>
        </w:rPr>
        <w:t>®</w:t>
      </w:r>
      <w:r w:rsidRPr="008101EE">
        <w:rPr>
          <w:lang w:bidi="en-US"/>
        </w:rPr>
        <w:t xml:space="preserve"> manual, enter it into the GS1 Global Standards Management Process (GSMP).</w:t>
      </w:r>
      <w:r w:rsidRPr="008101EE">
        <w:t xml:space="preserve"> </w:t>
      </w:r>
    </w:p>
    <w:p w:rsidR="00683BA5" w:rsidRPr="008101EE" w:rsidRDefault="00683BA5" w:rsidP="00201BB4">
      <w:pPr>
        <w:pStyle w:val="GS1List1"/>
      </w:pPr>
      <w:r w:rsidRPr="008101EE">
        <w:t>The MO will inform the submitter on the GSMP outcome.</w:t>
      </w:r>
    </w:p>
    <w:p w:rsidR="00683BA5" w:rsidRPr="008101EE" w:rsidRDefault="00683BA5" w:rsidP="00E960B9">
      <w:pPr>
        <w:pStyle w:val="Heading3"/>
      </w:pPr>
      <w:bookmarkStart w:id="175" w:name="_Toc335296293"/>
      <w:bookmarkStart w:id="176" w:name="_Toc335836301"/>
      <w:r w:rsidRPr="008101EE">
        <w:t>Code List Publication</w:t>
      </w:r>
      <w:bookmarkEnd w:id="175"/>
      <w:bookmarkEnd w:id="176"/>
    </w:p>
    <w:p w:rsidR="00683BA5" w:rsidRPr="008101EE" w:rsidRDefault="00683BA5" w:rsidP="00E960B9">
      <w:pPr>
        <w:pStyle w:val="GS1Body"/>
      </w:pPr>
      <w:r w:rsidRPr="008101EE">
        <w:t>A new edition of the GS1 EANCOM</w:t>
      </w:r>
      <w:r w:rsidRPr="008101EE">
        <w:rPr>
          <w:vertAlign w:val="superscript"/>
        </w:rPr>
        <w:t>®</w:t>
      </w:r>
      <w:r w:rsidRPr="008101EE">
        <w:t xml:space="preserve"> 2002 Manual is published every two years. It contains changes made in the standard based on Work Requests processed up to the end of the year preceding the publication, e.g. Edition 2010 contained changes accepted up the end of 2009, while Edition 2012 contained changes accepted up the end of 2011.</w:t>
      </w:r>
    </w:p>
    <w:p w:rsidR="00683BA5" w:rsidRPr="008101EE" w:rsidRDefault="00683BA5" w:rsidP="00E960B9">
      <w:pPr>
        <w:pStyle w:val="GS1Body"/>
      </w:pPr>
      <w:r w:rsidRPr="008101EE">
        <w:t>The codes added in periods between the editions are published on GS1 website. It is important to note that they can only be implemented under a bi-lateral agreement among the trading partners. It must be clearly stated in the interchange contract that the additional functionality is agreed to be used as an add-on to the functionality provided in the EANCOM</w:t>
      </w:r>
      <w:r w:rsidRPr="008101EE">
        <w:rPr>
          <w:vertAlign w:val="superscript"/>
        </w:rPr>
        <w:t>®</w:t>
      </w:r>
      <w:r w:rsidRPr="008101EE">
        <w:t xml:space="preserve"> 2002 standard.</w:t>
      </w:r>
    </w:p>
    <w:p w:rsidR="00683BA5" w:rsidRPr="008101EE" w:rsidRDefault="00683BA5" w:rsidP="00B62E16">
      <w:pPr>
        <w:pStyle w:val="Heading2"/>
      </w:pPr>
      <w:bookmarkStart w:id="177" w:name="Implementation_Aspects"/>
      <w:bookmarkStart w:id="178" w:name="_Toc335296294"/>
      <w:bookmarkStart w:id="179" w:name="_Toc335836302"/>
      <w:r w:rsidRPr="008101EE">
        <w:t>Implementation Aspects</w:t>
      </w:r>
      <w:bookmarkEnd w:id="177"/>
      <w:bookmarkEnd w:id="178"/>
      <w:bookmarkEnd w:id="179"/>
    </w:p>
    <w:p w:rsidR="00683BA5" w:rsidRPr="008101EE" w:rsidRDefault="00683BA5" w:rsidP="00E960B9">
      <w:pPr>
        <w:pStyle w:val="Heading3"/>
      </w:pPr>
      <w:bookmarkStart w:id="180" w:name="_Toc335296295"/>
      <w:bookmarkStart w:id="181" w:name="Publications"/>
      <w:bookmarkStart w:id="182" w:name="_Toc335836303"/>
      <w:r w:rsidRPr="008101EE">
        <w:t>Publications</w:t>
      </w:r>
      <w:bookmarkEnd w:id="180"/>
      <w:bookmarkEnd w:id="181"/>
      <w:bookmarkEnd w:id="182"/>
    </w:p>
    <w:p w:rsidR="00683BA5" w:rsidRPr="008101EE" w:rsidRDefault="00683BA5" w:rsidP="00E960B9">
      <w:pPr>
        <w:pStyle w:val="GS1Body"/>
      </w:pPr>
      <w:r w:rsidRPr="008101EE">
        <w:t>The implementation of an EDI project involves many detailed steps. GS1 has published more detailed documents introducing scenarios for each EANCOM</w:t>
      </w:r>
      <w:r w:rsidRPr="008101EE">
        <w:rPr>
          <w:vertAlign w:val="superscript"/>
        </w:rPr>
        <w:t>®</w:t>
      </w:r>
      <w:r w:rsidRPr="008101EE">
        <w:t xml:space="preserve"> message and guidelines on how they should interact. Currently available documents can be found on the GS1 website </w:t>
      </w:r>
      <w:hyperlink r:id="rId26" w:anchor="eancom" w:history="1">
        <w:r w:rsidRPr="008101EE">
          <w:rPr>
            <w:rStyle w:val="Hyperlink"/>
            <w:rFonts w:cs="Arial"/>
          </w:rPr>
          <w:t>http://www.gs1.org/ecom/standards/guidelines#eancom</w:t>
        </w:r>
      </w:hyperlink>
      <w:r w:rsidRPr="008101EE">
        <w:t>.</w:t>
      </w:r>
    </w:p>
    <w:p w:rsidR="00683BA5" w:rsidRPr="008101EE" w:rsidRDefault="00683BA5" w:rsidP="00E960B9">
      <w:pPr>
        <w:pStyle w:val="Heading3"/>
      </w:pPr>
      <w:bookmarkStart w:id="183" w:name="_Toc335296296"/>
      <w:bookmarkStart w:id="184" w:name="EANCOM®_Manual"/>
      <w:bookmarkStart w:id="185" w:name="_Toc335836304"/>
      <w:r w:rsidRPr="008101EE">
        <w:t>EANCOM</w:t>
      </w:r>
      <w:r w:rsidRPr="008101EE">
        <w:rPr>
          <w:vertAlign w:val="superscript"/>
        </w:rPr>
        <w:t>®</w:t>
      </w:r>
      <w:r w:rsidRPr="008101EE">
        <w:t xml:space="preserve"> Manual</w:t>
      </w:r>
      <w:bookmarkEnd w:id="183"/>
      <w:bookmarkEnd w:id="184"/>
      <w:bookmarkEnd w:id="185"/>
    </w:p>
    <w:p w:rsidR="00683BA5" w:rsidRPr="008101EE" w:rsidRDefault="00683BA5" w:rsidP="00E960B9">
      <w:pPr>
        <w:pStyle w:val="GS1Body"/>
      </w:pPr>
      <w:r w:rsidRPr="008101EE">
        <w:t>The EANCOM</w:t>
      </w:r>
      <w:r w:rsidRPr="008101EE">
        <w:rPr>
          <w:vertAlign w:val="superscript"/>
        </w:rPr>
        <w:t>®</w:t>
      </w:r>
      <w:r w:rsidRPr="008101EE">
        <w:t xml:space="preserve"> manual is distributed via the GS1 Member Organisations. Interested companies should contact their local </w:t>
      </w:r>
      <w:hyperlink r:id="rId27" w:history="1">
        <w:r w:rsidRPr="008101EE">
          <w:rPr>
            <w:rStyle w:val="Hyperlink"/>
            <w:rFonts w:cs="Arial"/>
          </w:rPr>
          <w:t>Member Organisation</w:t>
        </w:r>
      </w:hyperlink>
      <w:r w:rsidRPr="008101EE">
        <w:t xml:space="preserve"> to obtain additional copies of the documentation and further information.</w:t>
      </w:r>
    </w:p>
    <w:p w:rsidR="00683BA5" w:rsidRPr="008101EE" w:rsidRDefault="00683BA5" w:rsidP="00E960B9">
      <w:pPr>
        <w:pStyle w:val="GS1Body"/>
      </w:pPr>
      <w:r w:rsidRPr="008101EE">
        <w:t>It is important that EANCOM</w:t>
      </w:r>
      <w:r w:rsidRPr="008101EE">
        <w:rPr>
          <w:vertAlign w:val="superscript"/>
        </w:rPr>
        <w:t>®</w:t>
      </w:r>
      <w:r w:rsidRPr="008101EE">
        <w:t xml:space="preserve"> users are properly identified, to keep them abreast of the evolution of the standard and provide them with all relevant documentation.</w:t>
      </w:r>
    </w:p>
    <w:p w:rsidR="00683BA5" w:rsidRPr="008101EE" w:rsidRDefault="00683BA5" w:rsidP="00E960B9">
      <w:pPr>
        <w:pStyle w:val="Heading3"/>
      </w:pPr>
      <w:bookmarkStart w:id="186" w:name="_Toc335296297"/>
      <w:bookmarkStart w:id="187" w:name="EANCOM®_and_Data_Alignment"/>
      <w:bookmarkStart w:id="188" w:name="_Toc335836305"/>
      <w:r w:rsidRPr="008101EE">
        <w:t>EANCOM</w:t>
      </w:r>
      <w:r w:rsidRPr="008101EE">
        <w:rPr>
          <w:vertAlign w:val="superscript"/>
        </w:rPr>
        <w:t>®</w:t>
      </w:r>
      <w:r w:rsidRPr="008101EE">
        <w:t xml:space="preserve"> and Data Alignment</w:t>
      </w:r>
      <w:bookmarkEnd w:id="186"/>
      <w:bookmarkEnd w:id="187"/>
      <w:bookmarkEnd w:id="188"/>
    </w:p>
    <w:p w:rsidR="00683BA5" w:rsidRPr="008101EE" w:rsidRDefault="00683BA5" w:rsidP="00E960B9">
      <w:pPr>
        <w:pStyle w:val="GS1Body"/>
      </w:pPr>
      <w:r w:rsidRPr="008101EE">
        <w:t>The effective and efficient use of EANCOM</w:t>
      </w:r>
      <w:r w:rsidRPr="008101EE">
        <w:rPr>
          <w:vertAlign w:val="superscript"/>
        </w:rPr>
        <w:t>®</w:t>
      </w:r>
      <w:r w:rsidRPr="008101EE">
        <w:t xml:space="preserve"> messages relies on data accuracy. Parties involved in an EDI transaction must be able to use and interpret data consistently. Establishment of aligned data between trading partners is the recommended first step in any EANCOM</w:t>
      </w:r>
      <w:r w:rsidRPr="008101EE">
        <w:rPr>
          <w:vertAlign w:val="superscript"/>
        </w:rPr>
        <w:t>®</w:t>
      </w:r>
      <w:r w:rsidRPr="008101EE">
        <w:t xml:space="preserve"> implementation, as this alignment will greatly increase efficiency and accuracy at later stages in the trading relationship. The alignment of data between trading partners, and the later use of the GTIN and the GLN provides EANCOM</w:t>
      </w:r>
      <w:r w:rsidRPr="008101EE">
        <w:rPr>
          <w:vertAlign w:val="superscript"/>
        </w:rPr>
        <w:t>®</w:t>
      </w:r>
      <w:r w:rsidRPr="008101EE">
        <w:t xml:space="preserve"> users with the opportunity to reengineer their processes by removing any data or activities which may be superfluous at certain steps in the supply and data chain.</w:t>
      </w:r>
    </w:p>
    <w:p w:rsidR="00683BA5" w:rsidRPr="008101EE" w:rsidRDefault="00683BA5" w:rsidP="00E960B9">
      <w:pPr>
        <w:pStyle w:val="Heading3"/>
      </w:pPr>
      <w:bookmarkStart w:id="189" w:name="_Toc335296298"/>
      <w:bookmarkStart w:id="190" w:name="EANCOM®_Translation_Tables"/>
      <w:bookmarkStart w:id="191" w:name="_Toc335836306"/>
      <w:r w:rsidRPr="008101EE">
        <w:lastRenderedPageBreak/>
        <w:t>EANCOM</w:t>
      </w:r>
      <w:r w:rsidRPr="008101EE">
        <w:rPr>
          <w:vertAlign w:val="superscript"/>
        </w:rPr>
        <w:t>®</w:t>
      </w:r>
      <w:r w:rsidRPr="008101EE">
        <w:t xml:space="preserve"> Translation Tables</w:t>
      </w:r>
      <w:bookmarkEnd w:id="189"/>
      <w:bookmarkEnd w:id="190"/>
      <w:bookmarkEnd w:id="191"/>
    </w:p>
    <w:p w:rsidR="00683BA5" w:rsidRPr="008101EE" w:rsidRDefault="00683BA5" w:rsidP="00E960B9">
      <w:pPr>
        <w:pStyle w:val="GS1Body"/>
      </w:pPr>
      <w:r w:rsidRPr="008101EE">
        <w:t>One of the first steps to be taken in an EANCOM</w:t>
      </w:r>
      <w:r w:rsidRPr="008101EE">
        <w:rPr>
          <w:vertAlign w:val="superscript"/>
        </w:rPr>
        <w:t>®</w:t>
      </w:r>
      <w:r w:rsidRPr="008101EE">
        <w:t xml:space="preserve"> implementation is the creation of EANCOM</w:t>
      </w:r>
      <w:r w:rsidRPr="008101EE">
        <w:rPr>
          <w:vertAlign w:val="superscript"/>
        </w:rPr>
        <w:t>®</w:t>
      </w:r>
      <w:r w:rsidRPr="008101EE">
        <w:t xml:space="preserve"> translation tables, which are used to map application data into the EANCOM</w:t>
      </w:r>
      <w:r w:rsidRPr="008101EE">
        <w:rPr>
          <w:vertAlign w:val="superscript"/>
        </w:rPr>
        <w:t>®</w:t>
      </w:r>
      <w:r w:rsidRPr="008101EE">
        <w:t xml:space="preserve"> messages. Such mapping tables act as an intermediate step between the in-house application and the EDI translator software. While it is possible to create EDI software translation tables which are specific to each trading relationship, this is not recommended since separate translator tables would be required, should you wish to extend your EDI trading links to other parties from other industry sectors. In order to avoid this potential problem, it is strongly recommended to use a translator table which supports the full EANCOM</w:t>
      </w:r>
      <w:r w:rsidRPr="008101EE">
        <w:rPr>
          <w:vertAlign w:val="superscript"/>
        </w:rPr>
        <w:t>®</w:t>
      </w:r>
      <w:r w:rsidRPr="008101EE">
        <w:t xml:space="preserve"> message structure.</w:t>
      </w:r>
    </w:p>
    <w:p w:rsidR="00683BA5" w:rsidRPr="008101EE" w:rsidRDefault="00683BA5" w:rsidP="00E960B9">
      <w:pPr>
        <w:pStyle w:val="GS1Body"/>
      </w:pPr>
      <w:r w:rsidRPr="008101EE">
        <w:t>Such a decision will protect your translator investment, should you wish to extend your EANCOM</w:t>
      </w:r>
      <w:r w:rsidRPr="008101EE">
        <w:rPr>
          <w:vertAlign w:val="superscript"/>
        </w:rPr>
        <w:t>®</w:t>
      </w:r>
      <w:r w:rsidRPr="008101EE">
        <w:t xml:space="preserve"> links in the future.</w:t>
      </w:r>
    </w:p>
    <w:p w:rsidR="00683BA5" w:rsidRPr="008101EE" w:rsidRDefault="00683BA5" w:rsidP="00E960B9">
      <w:pPr>
        <w:pStyle w:val="Heading3"/>
      </w:pPr>
      <w:bookmarkStart w:id="192" w:name="_Toc335296299"/>
      <w:bookmarkStart w:id="193" w:name="Support_of_Message_Versions"/>
      <w:bookmarkStart w:id="194" w:name="_Toc335836307"/>
      <w:r w:rsidRPr="008101EE">
        <w:t>Support of Message Versions</w:t>
      </w:r>
      <w:bookmarkEnd w:id="192"/>
      <w:bookmarkEnd w:id="193"/>
      <w:bookmarkEnd w:id="194"/>
    </w:p>
    <w:p w:rsidR="00683BA5" w:rsidRPr="008101EE" w:rsidRDefault="00683BA5" w:rsidP="00E960B9">
      <w:pPr>
        <w:pStyle w:val="GS1Body"/>
      </w:pPr>
      <w:r w:rsidRPr="008101EE">
        <w:t>A condition for successful implementation of EDI is the stability of the standard used, including the syntax, the messages, the data elements and definition of codes. The shortest period between two versions of EANCOM</w:t>
      </w:r>
      <w:r w:rsidRPr="008101EE">
        <w:rPr>
          <w:vertAlign w:val="superscript"/>
        </w:rPr>
        <w:t>®</w:t>
      </w:r>
      <w:r w:rsidRPr="008101EE">
        <w:t xml:space="preserve"> messages has been set to two years. </w:t>
      </w:r>
    </w:p>
    <w:p w:rsidR="00683BA5" w:rsidRPr="008101EE" w:rsidRDefault="00683BA5" w:rsidP="00E960B9">
      <w:pPr>
        <w:pStyle w:val="GS1Body"/>
      </w:pPr>
      <w:r w:rsidRPr="008101EE">
        <w:t>As it is unlikely that all trading partners will migrate to the next version at the same time, it is recommended that users should be able to handle concurrently more than one version of the same message i.e. the latest and preceding versions.</w:t>
      </w:r>
    </w:p>
    <w:p w:rsidR="00683BA5" w:rsidRPr="008101EE" w:rsidRDefault="00683BA5" w:rsidP="00E960B9">
      <w:pPr>
        <w:pStyle w:val="Heading1"/>
      </w:pPr>
      <w:bookmarkStart w:id="195" w:name="SPECIFIC_RULES"/>
      <w:bookmarkStart w:id="196" w:name="_Toc335296300"/>
      <w:bookmarkStart w:id="197" w:name="_Toc335836308"/>
      <w:r w:rsidRPr="008101EE">
        <w:t>SPECIFIC RULES</w:t>
      </w:r>
      <w:bookmarkEnd w:id="195"/>
      <w:bookmarkEnd w:id="196"/>
      <w:bookmarkEnd w:id="197"/>
    </w:p>
    <w:p w:rsidR="00683BA5" w:rsidRPr="008101EE" w:rsidRDefault="00683BA5" w:rsidP="00B62E16">
      <w:pPr>
        <w:pStyle w:val="Heading2"/>
      </w:pPr>
      <w:bookmarkStart w:id="198" w:name="Identification_of_trade_items"/>
      <w:bookmarkStart w:id="199" w:name="_Toc335296301"/>
      <w:bookmarkStart w:id="200" w:name="_Toc335836309"/>
      <w:r w:rsidRPr="008101EE">
        <w:t>Identification of trade items</w:t>
      </w:r>
      <w:bookmarkEnd w:id="198"/>
      <w:bookmarkEnd w:id="199"/>
      <w:bookmarkEnd w:id="200"/>
    </w:p>
    <w:p w:rsidR="00683BA5" w:rsidRPr="008101EE" w:rsidRDefault="00683BA5" w:rsidP="00E960B9">
      <w:pPr>
        <w:pStyle w:val="GS1Body"/>
      </w:pPr>
      <w:r w:rsidRPr="008101EE">
        <w:t>Each trade item, "item" being defined in the widest possible sense, is uniquely identified by a Global Trade Item Number (GTIN). This number is part of the common vocabulary adopted by the partners who are exchanging standard messages. See also section 1.3.2.</w:t>
      </w:r>
    </w:p>
    <w:p w:rsidR="00683BA5" w:rsidRPr="008101EE" w:rsidRDefault="00683BA5" w:rsidP="00E960B9">
      <w:pPr>
        <w:pStyle w:val="GS1Body"/>
      </w:pPr>
      <w:r w:rsidRPr="008101EE">
        <w:t xml:space="preserve">The format and use of a GTIN are described in the GS1 General Specifications and on the </w:t>
      </w:r>
      <w:hyperlink r:id="rId28" w:history="1">
        <w:r w:rsidRPr="008101EE">
          <w:rPr>
            <w:rStyle w:val="Hyperlink"/>
            <w:rFonts w:cs="Arial"/>
          </w:rPr>
          <w:t>GS1 website</w:t>
        </w:r>
      </w:hyperlink>
      <w:r w:rsidRPr="008101EE">
        <w:t>.</w:t>
      </w:r>
    </w:p>
    <w:p w:rsidR="00683BA5" w:rsidRPr="008101EE" w:rsidRDefault="00683BA5" w:rsidP="00D34C53">
      <w:pPr>
        <w:pStyle w:val="Heading3"/>
      </w:pPr>
      <w:bookmarkStart w:id="201" w:name="_Toc335296302"/>
      <w:bookmarkStart w:id="202" w:name="Variable_quantity_trade_items"/>
      <w:bookmarkStart w:id="203" w:name="_Toc335836310"/>
      <w:r w:rsidRPr="008101EE">
        <w:t>Variable quantity trade items</w:t>
      </w:r>
      <w:bookmarkEnd w:id="201"/>
      <w:bookmarkEnd w:id="202"/>
      <w:bookmarkEnd w:id="203"/>
    </w:p>
    <w:p w:rsidR="00683BA5" w:rsidRPr="008101EE" w:rsidRDefault="00683BA5" w:rsidP="00D34C53">
      <w:pPr>
        <w:pStyle w:val="GS1Body"/>
      </w:pPr>
      <w:r w:rsidRPr="008101EE">
        <w:t>A number of products are purchased and sold in variable quantity. In scanning applications, an internal numbering structure is generally used by the retailers for marking those products. This structure includes either the price or the weight of the item, making it possible to charge the correct price to the customer at a retail check-out.</w:t>
      </w:r>
    </w:p>
    <w:p w:rsidR="00683BA5" w:rsidRPr="008101EE" w:rsidRDefault="00683BA5" w:rsidP="00D34C53">
      <w:pPr>
        <w:pStyle w:val="GS1Body"/>
      </w:pPr>
      <w:r w:rsidRPr="008101EE">
        <w:t>In EDI messages, however, it is necessary to identify those items in a generic form for ordering, delivering and invoicing. The recommendation in EANCOM</w:t>
      </w:r>
      <w:r w:rsidRPr="008101EE">
        <w:rPr>
          <w:vertAlign w:val="superscript"/>
        </w:rPr>
        <w:t>®</w:t>
      </w:r>
      <w:r w:rsidRPr="008101EE">
        <w:t xml:space="preserve"> is to assign to each variable quantity product a GTIN and to refer to this number in data interchanges.</w:t>
      </w:r>
    </w:p>
    <w:p w:rsidR="00683BA5" w:rsidRPr="008101EE" w:rsidRDefault="00683BA5" w:rsidP="00D34C53">
      <w:pPr>
        <w:pStyle w:val="GS1Body"/>
      </w:pPr>
      <w:r w:rsidRPr="008101EE">
        <w:t>The facility to indicate the actual quantity and price in the appropriate unit of measure is provided in the EANCOM</w:t>
      </w:r>
      <w:r w:rsidRPr="008101EE">
        <w:rPr>
          <w:vertAlign w:val="superscript"/>
        </w:rPr>
        <w:t>®</w:t>
      </w:r>
      <w:r w:rsidRPr="008101EE">
        <w:t xml:space="preserve"> messages.</w:t>
      </w:r>
    </w:p>
    <w:p w:rsidR="00683BA5" w:rsidRPr="008101EE" w:rsidRDefault="00683BA5" w:rsidP="00D34C53">
      <w:pPr>
        <w:pStyle w:val="GS1Body"/>
      </w:pPr>
      <w:r w:rsidRPr="008101EE">
        <w:t>A specific code - "VQ = Variable quantity product" - can be used in the IMD segment (Item Description) to specify this type of product. It is especially recommended to indicate this product characteristic in either the Price/Sales Catalogue or Product Data message.</w:t>
      </w:r>
    </w:p>
    <w:p w:rsidR="00683BA5" w:rsidRPr="008101EE" w:rsidRDefault="00683BA5" w:rsidP="00D34C53">
      <w:pPr>
        <w:pStyle w:val="Heading3"/>
      </w:pPr>
      <w:bookmarkStart w:id="204" w:name="_Toc335296303"/>
      <w:bookmarkStart w:id="205" w:name="Mixed_Assortments"/>
      <w:bookmarkStart w:id="206" w:name="_Toc335836311"/>
      <w:r w:rsidRPr="008101EE">
        <w:lastRenderedPageBreak/>
        <w:t>Mixed Assortments</w:t>
      </w:r>
      <w:bookmarkEnd w:id="204"/>
      <w:bookmarkEnd w:id="205"/>
      <w:bookmarkEnd w:id="206"/>
    </w:p>
    <w:p w:rsidR="00683BA5" w:rsidRPr="008101EE" w:rsidRDefault="00683BA5" w:rsidP="00D34C53">
      <w:pPr>
        <w:pStyle w:val="GS1Body"/>
      </w:pPr>
      <w:r w:rsidRPr="008101EE">
        <w:t xml:space="preserve">It is a common business practice to sell and purchase some products in mixed assortments. Mixed assortments contain a standard grouping of different products. According to the GS1 rules, mixed assortments are identified by a GTIN. </w:t>
      </w:r>
    </w:p>
    <w:p w:rsidR="00683BA5" w:rsidRPr="008101EE" w:rsidRDefault="00683BA5" w:rsidP="00D34C53">
      <w:pPr>
        <w:pStyle w:val="GS1Body"/>
      </w:pPr>
      <w:r w:rsidRPr="008101EE">
        <w:t>It is recommended to first describe mixed assortments using the Price/Sales Catalogue message by indicating in the LIN/PIA/QTY/PRI segment the identity of the mixed assortment, and in the IMD segment the coded description of a standard group of products.</w:t>
      </w:r>
    </w:p>
    <w:p w:rsidR="00683BA5" w:rsidRPr="008101EE" w:rsidRDefault="00683BA5" w:rsidP="00D34C53">
      <w:pPr>
        <w:pStyle w:val="GS1Body"/>
      </w:pPr>
      <w:r w:rsidRPr="008101EE">
        <w:t>For the Purchase Order and Invoice messages, three alternative solutions are available:</w:t>
      </w:r>
    </w:p>
    <w:p w:rsidR="00683BA5" w:rsidRPr="008101EE" w:rsidRDefault="00683BA5" w:rsidP="00D34C53">
      <w:pPr>
        <w:pStyle w:val="GS1List1"/>
        <w:numPr>
          <w:ilvl w:val="0"/>
          <w:numId w:val="37"/>
        </w:numPr>
        <w:rPr>
          <w:lang w:eastAsia="fr-BE"/>
        </w:rPr>
      </w:pPr>
      <w:r w:rsidRPr="008101EE">
        <w:rPr>
          <w:lang w:eastAsia="fr-BE"/>
        </w:rPr>
        <w:t>Indicate the GTIN of the assortment in a combination of LIN/PRI/QTY segments. In this case prices and quantities refer to the assortment, not to individual products.</w:t>
      </w:r>
    </w:p>
    <w:p w:rsidR="00683BA5" w:rsidRPr="008101EE" w:rsidRDefault="00683BA5" w:rsidP="00D34C53">
      <w:pPr>
        <w:pStyle w:val="GS1List1"/>
        <w:numPr>
          <w:ilvl w:val="0"/>
          <w:numId w:val="37"/>
        </w:numPr>
        <w:rPr>
          <w:lang w:eastAsia="fr-BE"/>
        </w:rPr>
      </w:pPr>
      <w:r w:rsidRPr="008101EE">
        <w:rPr>
          <w:lang w:eastAsia="fr-BE"/>
        </w:rPr>
        <w:t>Use a different combination of LIN/PRI/QTY segments for each individual product which is part of the assortment. Prices and quantities refer to the individual products.</w:t>
      </w:r>
    </w:p>
    <w:p w:rsidR="00F823EE" w:rsidRPr="008101EE" w:rsidRDefault="00F823EE" w:rsidP="00F823EE">
      <w:pPr>
        <w:pStyle w:val="GS1List1"/>
        <w:numPr>
          <w:ilvl w:val="0"/>
          <w:numId w:val="37"/>
        </w:numPr>
        <w:spacing w:before="100" w:beforeAutospacing="1" w:after="100" w:afterAutospacing="1"/>
        <w:jc w:val="left"/>
        <w:rPr>
          <w:rFonts w:cs="Arial"/>
          <w:lang w:eastAsia="fr-BE"/>
        </w:rPr>
      </w:pPr>
      <w:r w:rsidRPr="008101EE">
        <w:rPr>
          <w:rFonts w:cs="Arial"/>
          <w:lang w:eastAsia="fr-BE"/>
        </w:rPr>
        <w:t>Indicate the GTIN of the assortment and all the GTINs of each individual product using sub-lines. In the purchase orders, GTIN of the mixed assortment is used by clients to order this product but in the invoice, it may be required to specify all the individual products.</w:t>
      </w:r>
    </w:p>
    <w:p w:rsidR="00683BA5" w:rsidRPr="008101EE" w:rsidRDefault="00683BA5" w:rsidP="00D34C53">
      <w:pPr>
        <w:pStyle w:val="GS1Body"/>
        <w:rPr>
          <w:b/>
          <w:u w:val="single"/>
        </w:rPr>
      </w:pPr>
      <w:r w:rsidRPr="008101EE">
        <w:rPr>
          <w:b/>
          <w:u w:val="single"/>
        </w:rPr>
        <w:t>Ordering a mixed pack or assortment</w:t>
      </w:r>
    </w:p>
    <w:p w:rsidR="00683BA5" w:rsidRPr="008101EE" w:rsidRDefault="00683BA5" w:rsidP="00D34C53">
      <w:pPr>
        <w:pStyle w:val="GS1Body"/>
      </w:pPr>
      <w:r w:rsidRPr="008101EE">
        <w:t xml:space="preserve">The following is an example of a Purchase Order message ordering a set or mixed pack already known by the recipient </w:t>
      </w:r>
      <w:r w:rsidR="009F70CA" w:rsidRPr="008101EE">
        <w:t>of the information.</w:t>
      </w:r>
    </w:p>
    <w:p w:rsidR="00683BA5" w:rsidRPr="008101EE" w:rsidRDefault="00683BA5" w:rsidP="00D34C53">
      <w:pPr>
        <w:pStyle w:val="GS1Body"/>
      </w:pPr>
      <w:r w:rsidRPr="008101EE">
        <w:t>The buyer sending the message is identified by the GLN 4012345500004. The supplier is identified by the GLN 5412345000020.</w:t>
      </w:r>
    </w:p>
    <w:p w:rsidR="00683BA5" w:rsidRPr="008101EE" w:rsidRDefault="00683BA5" w:rsidP="00D34C53">
      <w:pPr>
        <w:pStyle w:val="GS1Body"/>
      </w:pPr>
      <w:r w:rsidRPr="008101EE">
        <w:t>The message sent on 1 January 2002, bearing the reference number PO12123, is ordering the product, "First Aid Kit", consisting of three products with different quantities.</w:t>
      </w:r>
    </w:p>
    <w:p w:rsidR="00683BA5" w:rsidRPr="008101EE" w:rsidRDefault="00683BA5" w:rsidP="00D34C53">
      <w:pPr>
        <w:pStyle w:val="GS1Body"/>
      </w:pPr>
      <w:r w:rsidRPr="008101EE">
        <w:t>The first aid kit is configured as follows:</w:t>
      </w:r>
    </w:p>
    <w:tbl>
      <w:tblPr>
        <w:tblStyle w:val="GS1TableStyle"/>
        <w:tblW w:w="9072" w:type="dxa"/>
        <w:tblCellMar>
          <w:left w:w="115" w:type="dxa"/>
          <w:right w:w="115" w:type="dxa"/>
        </w:tblCellMar>
        <w:tblLook w:val="04A0"/>
      </w:tblPr>
      <w:tblGrid>
        <w:gridCol w:w="2273"/>
        <w:gridCol w:w="2252"/>
        <w:gridCol w:w="2274"/>
        <w:gridCol w:w="2273"/>
      </w:tblGrid>
      <w:tr w:rsidR="00683BA5" w:rsidRPr="008101EE" w:rsidTr="00D34C53">
        <w:trPr>
          <w:cnfStyle w:val="100000000000"/>
          <w:cantSplit/>
          <w:tblHeader/>
        </w:trPr>
        <w:tc>
          <w:tcPr>
            <w:tcW w:w="2303" w:type="dxa"/>
          </w:tcPr>
          <w:p w:rsidR="00683BA5" w:rsidRPr="008101EE" w:rsidRDefault="00683BA5" w:rsidP="005F0D0F">
            <w:pPr>
              <w:pStyle w:val="GS1TableHeading"/>
              <w:jc w:val="center"/>
            </w:pPr>
            <w:r w:rsidRPr="008101EE">
              <w:t>First aid kit</w:t>
            </w:r>
            <w:r w:rsidRPr="008101EE">
              <w:br/>
              <w:t>(article being ordered)</w:t>
            </w:r>
          </w:p>
        </w:tc>
        <w:tc>
          <w:tcPr>
            <w:tcW w:w="2303" w:type="dxa"/>
          </w:tcPr>
          <w:p w:rsidR="00683BA5" w:rsidRPr="008101EE" w:rsidRDefault="00683BA5" w:rsidP="005F0D0F">
            <w:pPr>
              <w:pStyle w:val="GS1TableHeading"/>
              <w:jc w:val="center"/>
            </w:pPr>
            <w:r w:rsidRPr="008101EE">
              <w:t>Quantity ordered</w:t>
            </w:r>
          </w:p>
        </w:tc>
        <w:tc>
          <w:tcPr>
            <w:tcW w:w="2303" w:type="dxa"/>
          </w:tcPr>
          <w:p w:rsidR="00683BA5" w:rsidRPr="008101EE" w:rsidRDefault="00683BA5" w:rsidP="005F0D0F">
            <w:pPr>
              <w:pStyle w:val="GS1TableHeading"/>
              <w:jc w:val="center"/>
            </w:pPr>
            <w:r w:rsidRPr="008101EE">
              <w:t>Articles contained within the first aid kit</w:t>
            </w:r>
          </w:p>
        </w:tc>
        <w:tc>
          <w:tcPr>
            <w:tcW w:w="2303" w:type="dxa"/>
          </w:tcPr>
          <w:p w:rsidR="00683BA5" w:rsidRPr="008101EE" w:rsidRDefault="00683BA5" w:rsidP="005F0D0F">
            <w:pPr>
              <w:pStyle w:val="GS1TableHeading"/>
              <w:jc w:val="center"/>
            </w:pPr>
            <w:r w:rsidRPr="008101EE">
              <w:t>Quantity of each article contained in first aid kit (quantities communicated only in a previous PRICAT message)</w:t>
            </w:r>
          </w:p>
        </w:tc>
      </w:tr>
      <w:tr w:rsidR="00683BA5" w:rsidRPr="008101EE" w:rsidTr="00D34C53">
        <w:trPr>
          <w:cantSplit/>
        </w:trPr>
        <w:tc>
          <w:tcPr>
            <w:tcW w:w="2303" w:type="dxa"/>
          </w:tcPr>
          <w:p w:rsidR="00683BA5" w:rsidRPr="008101EE" w:rsidRDefault="00683BA5" w:rsidP="004A12B7">
            <w:pPr>
              <w:pStyle w:val="GS1TableText"/>
              <w:jc w:val="center"/>
            </w:pPr>
            <w:r w:rsidRPr="008101EE">
              <w:t>5410738251028</w:t>
            </w:r>
          </w:p>
        </w:tc>
        <w:tc>
          <w:tcPr>
            <w:tcW w:w="2303" w:type="dxa"/>
          </w:tcPr>
          <w:p w:rsidR="00683BA5" w:rsidRPr="008101EE" w:rsidRDefault="00683BA5" w:rsidP="004A12B7">
            <w:pPr>
              <w:pStyle w:val="GS1TableText"/>
              <w:jc w:val="center"/>
            </w:pPr>
            <w:r w:rsidRPr="008101EE">
              <w:rPr>
                <w:b/>
                <w:bCs/>
              </w:rPr>
              <w:t>5000</w:t>
            </w:r>
          </w:p>
        </w:tc>
        <w:tc>
          <w:tcPr>
            <w:tcW w:w="2303" w:type="dxa"/>
          </w:tcPr>
          <w:p w:rsidR="00683BA5" w:rsidRPr="008101EE" w:rsidRDefault="00683BA5" w:rsidP="004A12B7">
            <w:pPr>
              <w:pStyle w:val="GS1TableText"/>
              <w:jc w:val="center"/>
            </w:pPr>
            <w:r w:rsidRPr="008101EE">
              <w:rPr>
                <w:b/>
                <w:bCs/>
              </w:rPr>
              <w:t>8711112000001</w:t>
            </w:r>
          </w:p>
        </w:tc>
        <w:tc>
          <w:tcPr>
            <w:tcW w:w="2303" w:type="dxa"/>
          </w:tcPr>
          <w:p w:rsidR="00683BA5" w:rsidRPr="008101EE" w:rsidRDefault="00683BA5" w:rsidP="004A12B7">
            <w:pPr>
              <w:pStyle w:val="GS1TableText"/>
              <w:jc w:val="center"/>
              <w:rPr>
                <w:b/>
              </w:rPr>
            </w:pPr>
            <w:r w:rsidRPr="008101EE">
              <w:rPr>
                <w:b/>
              </w:rPr>
              <w:t>4</w:t>
            </w:r>
          </w:p>
        </w:tc>
      </w:tr>
      <w:tr w:rsidR="00683BA5" w:rsidRPr="008101EE" w:rsidTr="00D34C53">
        <w:trPr>
          <w:cantSplit/>
        </w:trPr>
        <w:tc>
          <w:tcPr>
            <w:tcW w:w="2303" w:type="dxa"/>
          </w:tcPr>
          <w:p w:rsidR="00683BA5" w:rsidRPr="008101EE" w:rsidRDefault="00683BA5" w:rsidP="004A12B7">
            <w:pPr>
              <w:pStyle w:val="GS1TableText"/>
              <w:jc w:val="center"/>
            </w:pPr>
          </w:p>
        </w:tc>
        <w:tc>
          <w:tcPr>
            <w:tcW w:w="2303" w:type="dxa"/>
          </w:tcPr>
          <w:p w:rsidR="00683BA5" w:rsidRPr="008101EE" w:rsidRDefault="00683BA5" w:rsidP="004A12B7">
            <w:pPr>
              <w:pStyle w:val="GS1TableText"/>
              <w:jc w:val="center"/>
            </w:pPr>
          </w:p>
        </w:tc>
        <w:tc>
          <w:tcPr>
            <w:tcW w:w="2303" w:type="dxa"/>
          </w:tcPr>
          <w:p w:rsidR="00683BA5" w:rsidRPr="008101EE" w:rsidRDefault="00683BA5" w:rsidP="004A12B7">
            <w:pPr>
              <w:pStyle w:val="GS1TableText"/>
              <w:jc w:val="center"/>
            </w:pPr>
            <w:r w:rsidRPr="008101EE">
              <w:rPr>
                <w:b/>
                <w:bCs/>
              </w:rPr>
              <w:t>8711111000002</w:t>
            </w:r>
          </w:p>
        </w:tc>
        <w:tc>
          <w:tcPr>
            <w:tcW w:w="2303" w:type="dxa"/>
          </w:tcPr>
          <w:p w:rsidR="00683BA5" w:rsidRPr="008101EE" w:rsidRDefault="00683BA5" w:rsidP="004A12B7">
            <w:pPr>
              <w:pStyle w:val="GS1TableText"/>
              <w:jc w:val="center"/>
              <w:rPr>
                <w:b/>
              </w:rPr>
            </w:pPr>
            <w:r w:rsidRPr="008101EE">
              <w:rPr>
                <w:b/>
              </w:rPr>
              <w:t>8</w:t>
            </w:r>
          </w:p>
        </w:tc>
      </w:tr>
      <w:tr w:rsidR="00683BA5" w:rsidRPr="008101EE" w:rsidTr="00D34C53">
        <w:trPr>
          <w:cantSplit/>
        </w:trPr>
        <w:tc>
          <w:tcPr>
            <w:tcW w:w="2303" w:type="dxa"/>
          </w:tcPr>
          <w:p w:rsidR="00683BA5" w:rsidRPr="008101EE" w:rsidRDefault="00683BA5" w:rsidP="004A12B7">
            <w:pPr>
              <w:pStyle w:val="GS1TableText"/>
              <w:jc w:val="center"/>
            </w:pPr>
          </w:p>
        </w:tc>
        <w:tc>
          <w:tcPr>
            <w:tcW w:w="2303" w:type="dxa"/>
          </w:tcPr>
          <w:p w:rsidR="00683BA5" w:rsidRPr="008101EE" w:rsidRDefault="00683BA5" w:rsidP="004A12B7">
            <w:pPr>
              <w:pStyle w:val="GS1TableText"/>
              <w:jc w:val="center"/>
            </w:pPr>
          </w:p>
        </w:tc>
        <w:tc>
          <w:tcPr>
            <w:tcW w:w="2303" w:type="dxa"/>
          </w:tcPr>
          <w:p w:rsidR="00683BA5" w:rsidRPr="008101EE" w:rsidRDefault="00683BA5" w:rsidP="004A12B7">
            <w:pPr>
              <w:pStyle w:val="GS1TableText"/>
              <w:jc w:val="center"/>
            </w:pPr>
            <w:r w:rsidRPr="008101EE">
              <w:rPr>
                <w:b/>
                <w:bCs/>
              </w:rPr>
              <w:t>8711113000000</w:t>
            </w:r>
          </w:p>
        </w:tc>
        <w:tc>
          <w:tcPr>
            <w:tcW w:w="2303" w:type="dxa"/>
          </w:tcPr>
          <w:p w:rsidR="00683BA5" w:rsidRPr="008101EE" w:rsidRDefault="00683BA5" w:rsidP="004A12B7">
            <w:pPr>
              <w:pStyle w:val="GS1TableText"/>
              <w:jc w:val="center"/>
              <w:rPr>
                <w:b/>
              </w:rPr>
            </w:pPr>
            <w:r w:rsidRPr="008101EE">
              <w:rPr>
                <w:b/>
              </w:rPr>
              <w:t>1</w:t>
            </w:r>
          </w:p>
        </w:tc>
      </w:tr>
    </w:tbl>
    <w:p w:rsidR="00683BA5" w:rsidRPr="008101EE" w:rsidRDefault="00683BA5" w:rsidP="00EB68F7">
      <w:pPr>
        <w:pStyle w:val="GS1Body"/>
      </w:pPr>
      <w:r w:rsidRPr="008101EE">
        <w:t>In this example, where 5000 units of the first aid kit are ordered, it must be remembered that the ordering of the first aid kit will by default pick up the contents of the kit, and that the quantity of each of the products contained in the kit will be multiplied by the order quantity.</w:t>
      </w:r>
    </w:p>
    <w:p w:rsidR="00683BA5" w:rsidRPr="008101EE" w:rsidRDefault="00683BA5" w:rsidP="00EB68F7">
      <w:pPr>
        <w:pStyle w:val="GS1Body"/>
        <w:jc w:val="left"/>
        <w:rPr>
          <w:rFonts w:eastAsiaTheme="minorEastAsia"/>
          <w:szCs w:val="20"/>
          <w:lang w:bidi="en-US"/>
        </w:rPr>
      </w:pPr>
      <w:r w:rsidRPr="008101EE">
        <w:rPr>
          <w:rFonts w:eastAsiaTheme="minorEastAsia"/>
          <w:szCs w:val="20"/>
          <w:lang w:bidi="en-US"/>
        </w:rPr>
        <w:t>UNH+ME000055+ORDERS</w:t>
      </w:r>
      <w:proofErr w:type="gramStart"/>
      <w:r w:rsidRPr="008101EE">
        <w:rPr>
          <w:rFonts w:eastAsiaTheme="minorEastAsia"/>
          <w:szCs w:val="20"/>
          <w:lang w:bidi="en-US"/>
        </w:rPr>
        <w:t>:D:01B:UN:EAN010'</w:t>
      </w:r>
      <w:proofErr w:type="gramEnd"/>
      <w:r w:rsidRPr="008101EE">
        <w:rPr>
          <w:rFonts w:eastAsiaTheme="minorEastAsia"/>
          <w:szCs w:val="20"/>
          <w:lang w:bidi="en-US"/>
        </w:rPr>
        <w:br/>
        <w:t>BGM+220+PO12123+9'</w:t>
      </w:r>
      <w:r w:rsidRPr="008101EE">
        <w:rPr>
          <w:rFonts w:eastAsiaTheme="minorEastAsia"/>
          <w:szCs w:val="20"/>
          <w:lang w:bidi="en-US"/>
        </w:rPr>
        <w:br/>
        <w:t>DTM+137:20020101:102'</w:t>
      </w:r>
      <w:r w:rsidRPr="008101EE">
        <w:rPr>
          <w:rFonts w:eastAsiaTheme="minorEastAsia"/>
          <w:szCs w:val="20"/>
          <w:lang w:bidi="en-US"/>
        </w:rPr>
        <w:br/>
        <w:t>NAD+BY+4012345500004::9'</w:t>
      </w:r>
      <w:r w:rsidRPr="008101EE">
        <w:rPr>
          <w:rFonts w:eastAsiaTheme="minorEastAsia"/>
          <w:szCs w:val="20"/>
          <w:lang w:bidi="en-US"/>
        </w:rPr>
        <w:br/>
        <w:t>NAD+SU+5412345500020::9'</w:t>
      </w:r>
      <w:r w:rsidRPr="008101EE">
        <w:rPr>
          <w:rFonts w:eastAsiaTheme="minorEastAsia"/>
          <w:szCs w:val="20"/>
          <w:lang w:bidi="en-US"/>
        </w:rPr>
        <w:br/>
        <w:t>LIN+1++5410738251028:SRV'     . Main line 1: mixed pack</w:t>
      </w:r>
      <w:r w:rsidRPr="008101EE">
        <w:rPr>
          <w:rFonts w:eastAsiaTheme="minorEastAsia"/>
          <w:szCs w:val="20"/>
          <w:lang w:bidi="en-US"/>
        </w:rPr>
        <w:br/>
        <w:t>QTY+21:5000'                               . Quantity ordered 5000</w:t>
      </w:r>
      <w:r w:rsidRPr="008101EE">
        <w:rPr>
          <w:rFonts w:eastAsiaTheme="minorEastAsia"/>
          <w:szCs w:val="20"/>
          <w:lang w:bidi="en-US"/>
        </w:rPr>
        <w:br/>
        <w:t>UNS+S'</w:t>
      </w:r>
      <w:r w:rsidRPr="008101EE">
        <w:rPr>
          <w:rFonts w:eastAsiaTheme="minorEastAsia"/>
          <w:szCs w:val="20"/>
          <w:lang w:bidi="en-US"/>
        </w:rPr>
        <w:br/>
        <w:t>CNT+2:1'</w:t>
      </w:r>
      <w:r w:rsidRPr="008101EE">
        <w:rPr>
          <w:rFonts w:eastAsiaTheme="minorEastAsia"/>
          <w:szCs w:val="20"/>
          <w:lang w:bidi="en-US"/>
        </w:rPr>
        <w:br/>
        <w:t>UNT+10+ME000055'</w:t>
      </w:r>
    </w:p>
    <w:p w:rsidR="00683BA5" w:rsidRPr="008101EE" w:rsidRDefault="00683BA5" w:rsidP="00632C64">
      <w:pPr>
        <w:pStyle w:val="Heading3"/>
      </w:pPr>
      <w:bookmarkStart w:id="207" w:name="_Toc335296304"/>
      <w:bookmarkStart w:id="208" w:name="Promotional_variants_(PIA)"/>
      <w:bookmarkStart w:id="209" w:name="_Toc335836312"/>
      <w:r w:rsidRPr="008101EE">
        <w:lastRenderedPageBreak/>
        <w:t>Promotional variants (PIA)</w:t>
      </w:r>
      <w:bookmarkStart w:id="210" w:name="_Toc389633505"/>
      <w:bookmarkEnd w:id="207"/>
      <w:bookmarkEnd w:id="208"/>
      <w:bookmarkEnd w:id="209"/>
    </w:p>
    <w:bookmarkEnd w:id="210"/>
    <w:p w:rsidR="00683BA5" w:rsidRPr="008101EE" w:rsidRDefault="00683BA5" w:rsidP="00632C64">
      <w:pPr>
        <w:pStyle w:val="GS1Body"/>
      </w:pPr>
      <w:r w:rsidRPr="008101EE">
        <w:t>Product variants can be used in communications to identify promotional or other actions which do not require the allocation of a different GTIN. In this case, a 2-digit product variant is used in addition to the main GTIN.</w:t>
      </w:r>
    </w:p>
    <w:p w:rsidR="00683BA5" w:rsidRPr="008101EE" w:rsidRDefault="00683BA5" w:rsidP="00632C64">
      <w:pPr>
        <w:pStyle w:val="GS1Body"/>
      </w:pPr>
      <w:r w:rsidRPr="008101EE">
        <w:t>In EANCOM</w:t>
      </w:r>
      <w:r w:rsidRPr="008101EE">
        <w:rPr>
          <w:vertAlign w:val="superscript"/>
        </w:rPr>
        <w:t>®</w:t>
      </w:r>
      <w:r w:rsidRPr="008101EE">
        <w:t>, the promotional variant number is indicated in segment PIA, using the appropriate code value of the item type identification code (DE 7143 = PV).</w:t>
      </w:r>
    </w:p>
    <w:p w:rsidR="00683BA5" w:rsidRPr="008101EE" w:rsidRDefault="00683BA5" w:rsidP="00B62E16">
      <w:pPr>
        <w:pStyle w:val="Heading2"/>
      </w:pPr>
      <w:bookmarkStart w:id="211" w:name="Identification_of_logistic_units_(PCI/GI"/>
      <w:bookmarkStart w:id="212" w:name="_Toc335296305"/>
      <w:bookmarkStart w:id="213" w:name="_Toc335836313"/>
      <w:r w:rsidRPr="008101EE">
        <w:t>Identification of logistic units (PCI/GIN)</w:t>
      </w:r>
      <w:bookmarkEnd w:id="211"/>
      <w:bookmarkEnd w:id="212"/>
      <w:bookmarkEnd w:id="213"/>
    </w:p>
    <w:p w:rsidR="00683BA5" w:rsidRPr="008101EE" w:rsidRDefault="00683BA5" w:rsidP="00632C64">
      <w:pPr>
        <w:pStyle w:val="GS1Body"/>
      </w:pPr>
      <w:r w:rsidRPr="008101EE">
        <w:t>Tracking and tracing of logistic units in the supply chain is a major application of the GS1 System. Scanning the standard identification number, marked on each logistic unit, allows the physical movement of units to be individually tracked and traced by providing a link between the physical movement of items and the associated information flow provided by EANCOM</w:t>
      </w:r>
      <w:r w:rsidRPr="008101EE">
        <w:rPr>
          <w:vertAlign w:val="superscript"/>
        </w:rPr>
        <w:t>®</w:t>
      </w:r>
      <w:r w:rsidRPr="008101EE">
        <w:t xml:space="preserve"> messages.</w:t>
      </w:r>
    </w:p>
    <w:p w:rsidR="00683BA5" w:rsidRPr="008101EE" w:rsidRDefault="00683BA5" w:rsidP="00632C64">
      <w:pPr>
        <w:pStyle w:val="GS1Body"/>
      </w:pPr>
      <w:r w:rsidRPr="008101EE">
        <w:t>Logistic units are defined as physical units established for transport and storage of goods of any kind which need to be tracked and traced individually in a supply chain. The requirement for logistic units is that they are identified with a standard GS1 identification number known as the Serial Shipping Container Code (SSCC). The SSCC enables the unrestricted circulation of the units, as the construction of the SSCC ensures that they are identified with a number that is unique world-wide. See also section 1.3.2.</w:t>
      </w:r>
    </w:p>
    <w:p w:rsidR="00683BA5" w:rsidRPr="008101EE" w:rsidRDefault="00683BA5" w:rsidP="00632C64">
      <w:pPr>
        <w:pStyle w:val="GS1Body"/>
      </w:pPr>
      <w:r w:rsidRPr="008101EE">
        <w:t xml:space="preserve">The Serial Shipping Container Code is detailed in the GS1 General Specifications and on the </w:t>
      </w:r>
      <w:hyperlink r:id="rId29" w:history="1">
        <w:r w:rsidRPr="008101EE">
          <w:rPr>
            <w:rStyle w:val="Hyperlink"/>
            <w:rFonts w:cs="Arial"/>
          </w:rPr>
          <w:t>GS1 website</w:t>
        </w:r>
      </w:hyperlink>
      <w:r w:rsidRPr="008101EE">
        <w:t>.</w:t>
      </w:r>
    </w:p>
    <w:p w:rsidR="00683BA5" w:rsidRPr="008101EE" w:rsidRDefault="00683BA5" w:rsidP="00B62E16">
      <w:pPr>
        <w:pStyle w:val="Heading2"/>
      </w:pPr>
      <w:bookmarkStart w:id="214" w:name="dentification_of_locations_(NAD)"/>
      <w:bookmarkStart w:id="215" w:name="_Toc335296306"/>
      <w:bookmarkStart w:id="216" w:name="_Toc335836314"/>
      <w:r w:rsidRPr="008101EE">
        <w:t>Identification of parties and locations (NAD)</w:t>
      </w:r>
      <w:bookmarkEnd w:id="214"/>
      <w:bookmarkEnd w:id="215"/>
      <w:bookmarkEnd w:id="216"/>
    </w:p>
    <w:p w:rsidR="00683BA5" w:rsidRPr="008101EE" w:rsidRDefault="00683BA5" w:rsidP="00632C64">
      <w:pPr>
        <w:pStyle w:val="GS1Body"/>
      </w:pPr>
      <w:r w:rsidRPr="008101EE">
        <w:t>The unique identification of the trading partners is critical when applying EDI. It is more important to identify locations precisely and unambiguously with EDI than with traditional paper documents.</w:t>
      </w:r>
    </w:p>
    <w:p w:rsidR="00683BA5" w:rsidRPr="008101EE" w:rsidRDefault="00683BA5" w:rsidP="00632C64">
      <w:pPr>
        <w:pStyle w:val="GS1Body"/>
      </w:pPr>
      <w:r w:rsidRPr="008101EE">
        <w:t>The identification of parties and locations within EDI messages is the primary application for the GLN. Within EANCOM</w:t>
      </w:r>
      <w:r w:rsidRPr="008101EE">
        <w:rPr>
          <w:vertAlign w:val="superscript"/>
        </w:rPr>
        <w:t>®</w:t>
      </w:r>
      <w:r w:rsidRPr="008101EE">
        <w:t>, a message and a number of segments exist for the purpose of identifying parties. See also section 1.3.2.</w:t>
      </w:r>
    </w:p>
    <w:p w:rsidR="00683BA5" w:rsidRPr="008101EE" w:rsidRDefault="00683BA5" w:rsidP="00632C64">
      <w:pPr>
        <w:pStyle w:val="GS1Body"/>
      </w:pPr>
      <w:r w:rsidRPr="008101EE">
        <w:t xml:space="preserve">The Global Location Number (GLN) is explained in detail in the GS1 General Specifications and on the </w:t>
      </w:r>
      <w:hyperlink r:id="rId30" w:history="1">
        <w:r w:rsidRPr="008101EE">
          <w:rPr>
            <w:rStyle w:val="Hyperlink"/>
            <w:rFonts w:cs="Arial"/>
          </w:rPr>
          <w:t>GS1 website</w:t>
        </w:r>
      </w:hyperlink>
      <w:r w:rsidRPr="008101EE">
        <w:t>.</w:t>
      </w:r>
    </w:p>
    <w:p w:rsidR="00683BA5" w:rsidRPr="008101EE" w:rsidRDefault="00683BA5" w:rsidP="00632C64">
      <w:pPr>
        <w:pStyle w:val="GS1Body"/>
        <w:rPr>
          <w:b/>
          <w:u w:val="single"/>
        </w:rPr>
      </w:pPr>
      <w:r w:rsidRPr="008101EE">
        <w:rPr>
          <w:b/>
          <w:u w:val="single"/>
        </w:rPr>
        <w:t>Party Information (PARTIN)</w:t>
      </w:r>
    </w:p>
    <w:p w:rsidR="00683BA5" w:rsidRPr="008101EE" w:rsidRDefault="00683BA5" w:rsidP="00632C64">
      <w:pPr>
        <w:pStyle w:val="GS1Body"/>
      </w:pPr>
      <w:r w:rsidRPr="008101EE">
        <w:t>The Party Information (PARTIN) message is the first message exchanged between trading partners at the beginning of a commercial relationship. It is used to associate the GLN with location information and the related operational, administrative, commercial and financial data to the trading partner, (e.g., name and address, contact persons, financial accounts, etc.).</w:t>
      </w:r>
    </w:p>
    <w:p w:rsidR="00683BA5" w:rsidRPr="008101EE" w:rsidRDefault="00683BA5" w:rsidP="00632C64">
      <w:pPr>
        <w:pStyle w:val="GS1Body"/>
      </w:pPr>
      <w:r w:rsidRPr="008101EE">
        <w:t>This message is used to capture the GLN on a trading partner file. Subsequent messages to the PARTIN message must use the GLN to identify parties and locations.</w:t>
      </w:r>
    </w:p>
    <w:p w:rsidR="00683BA5" w:rsidRPr="008101EE" w:rsidRDefault="00683BA5" w:rsidP="00632C64">
      <w:pPr>
        <w:pStyle w:val="GS1Body"/>
        <w:rPr>
          <w:b/>
          <w:u w:val="single"/>
        </w:rPr>
      </w:pPr>
      <w:r w:rsidRPr="008101EE">
        <w:rPr>
          <w:b/>
          <w:u w:val="single"/>
        </w:rPr>
        <w:t>Interchange Header segment (UNB)</w:t>
      </w:r>
    </w:p>
    <w:p w:rsidR="00683BA5" w:rsidRPr="008101EE" w:rsidRDefault="00683BA5" w:rsidP="00632C64">
      <w:pPr>
        <w:pStyle w:val="GS1Body"/>
      </w:pPr>
      <w:r w:rsidRPr="008101EE">
        <w:t>The UN/EDIFACT Interchange Header segment (UNB) is used in all EDI interchanges complying with the UN/EDIFACT syntax rules. The identity of the sender and receiver of the interchange must be specified in this segment. The use of the GLN is mandatory in EANCOM</w:t>
      </w:r>
      <w:r w:rsidRPr="008101EE">
        <w:rPr>
          <w:vertAlign w:val="superscript"/>
        </w:rPr>
        <w:t>®</w:t>
      </w:r>
      <w:r w:rsidRPr="008101EE">
        <w:t xml:space="preserve"> for the identification of EDI parties at this level.</w:t>
      </w:r>
    </w:p>
    <w:p w:rsidR="00683BA5" w:rsidRPr="008101EE" w:rsidRDefault="00683BA5" w:rsidP="00B62E16">
      <w:pPr>
        <w:pStyle w:val="Heading2"/>
      </w:pPr>
      <w:bookmarkStart w:id="217" w:name="Date,_time_and_period_(DTM)"/>
      <w:bookmarkStart w:id="218" w:name="_Toc335296307"/>
      <w:bookmarkStart w:id="219" w:name="_Toc335836315"/>
      <w:r w:rsidRPr="008101EE">
        <w:t>Date, time and period (DTM)</w:t>
      </w:r>
      <w:bookmarkEnd w:id="217"/>
      <w:bookmarkEnd w:id="218"/>
      <w:bookmarkEnd w:id="219"/>
    </w:p>
    <w:p w:rsidR="00683BA5" w:rsidRPr="008101EE" w:rsidRDefault="00683BA5" w:rsidP="00632C64">
      <w:pPr>
        <w:pStyle w:val="GS1Body"/>
      </w:pPr>
      <w:r w:rsidRPr="008101EE">
        <w:t xml:space="preserve">Date, time, and period information </w:t>
      </w:r>
      <w:proofErr w:type="gramStart"/>
      <w:r w:rsidRPr="008101EE">
        <w:t>is</w:t>
      </w:r>
      <w:proofErr w:type="gramEnd"/>
      <w:r w:rsidRPr="008101EE">
        <w:t xml:space="preserve"> provided in the DTM segment which appears in all EANCOM</w:t>
      </w:r>
      <w:r w:rsidRPr="008101EE">
        <w:rPr>
          <w:vertAlign w:val="superscript"/>
        </w:rPr>
        <w:t>®</w:t>
      </w:r>
      <w:r w:rsidRPr="008101EE">
        <w:t xml:space="preserve"> messages. The EANCOM</w:t>
      </w:r>
      <w:r w:rsidRPr="008101EE">
        <w:rPr>
          <w:vertAlign w:val="superscript"/>
        </w:rPr>
        <w:t>®</w:t>
      </w:r>
      <w:r w:rsidRPr="008101EE">
        <w:t xml:space="preserve"> recommended format for dates is CCYYMMDD, where all dates which </w:t>
      </w:r>
      <w:r w:rsidRPr="008101EE">
        <w:lastRenderedPageBreak/>
        <w:t xml:space="preserve">include a year element (YY) are preceded by the century element (CC). Various formats may be indicated through the use of the qualifier in data element 2379 of the DTM segment. </w:t>
      </w:r>
    </w:p>
    <w:p w:rsidR="00683BA5" w:rsidRPr="008101EE" w:rsidRDefault="00683BA5" w:rsidP="00632C64">
      <w:pPr>
        <w:pStyle w:val="GS1Body"/>
      </w:pPr>
      <w:r w:rsidRPr="008101EE">
        <w:t>Time is always indicated in the local time of the sender of the message.</w:t>
      </w:r>
    </w:p>
    <w:p w:rsidR="00683BA5" w:rsidRPr="008101EE" w:rsidRDefault="00683BA5" w:rsidP="00632C64">
      <w:pPr>
        <w:pStyle w:val="GS1Body"/>
      </w:pPr>
      <w:r w:rsidRPr="008101EE">
        <w:t>To indicate a period of time only one occurrence of the DTM segment with appropriate code values in data elements 2005 and 2379 is required. When indicating the actual dates of the period they should be represented in the format CCYYMMDDCCYYMMDD with the first occurrence of CCYYMMDD indicating the start date of the period.</w:t>
      </w:r>
    </w:p>
    <w:p w:rsidR="00632C64" w:rsidRPr="008101EE" w:rsidRDefault="00632C64" w:rsidP="00632C64">
      <w:pPr>
        <w:pStyle w:val="GS1Body"/>
      </w:pPr>
    </w:p>
    <w:p w:rsidR="00683BA5" w:rsidRPr="008101EE" w:rsidRDefault="00683BA5" w:rsidP="00632C64">
      <w:pPr>
        <w:pStyle w:val="GS1Body"/>
        <w:jc w:val="left"/>
        <w:rPr>
          <w:b/>
          <w:u w:val="single"/>
        </w:rPr>
      </w:pPr>
      <w:r w:rsidRPr="008101EE">
        <w:rPr>
          <w:b/>
          <w:u w:val="single"/>
        </w:rPr>
        <w:t>Examples:</w:t>
      </w:r>
    </w:p>
    <w:tbl>
      <w:tblPr>
        <w:tblStyle w:val="TableGrid"/>
        <w:tblW w:w="92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57" w:type="dxa"/>
          <w:right w:w="57" w:type="dxa"/>
        </w:tblCellMar>
        <w:tblLook w:val="04A0"/>
      </w:tblPr>
      <w:tblGrid>
        <w:gridCol w:w="3318"/>
        <w:gridCol w:w="5894"/>
      </w:tblGrid>
      <w:tr w:rsidR="00683BA5" w:rsidRPr="008101EE" w:rsidTr="00F15F8F">
        <w:tc>
          <w:tcPr>
            <w:tcW w:w="3318" w:type="dxa"/>
          </w:tcPr>
          <w:p w:rsidR="00683BA5" w:rsidRPr="008101EE" w:rsidRDefault="00683BA5" w:rsidP="00632C64">
            <w:pPr>
              <w:pStyle w:val="GS1Body"/>
              <w:jc w:val="left"/>
            </w:pPr>
            <w:r w:rsidRPr="008101EE">
              <w:t>DTM+2:20020201:102'</w:t>
            </w:r>
          </w:p>
        </w:tc>
        <w:tc>
          <w:tcPr>
            <w:tcW w:w="5894" w:type="dxa"/>
          </w:tcPr>
          <w:p w:rsidR="00683BA5" w:rsidRPr="008101EE" w:rsidRDefault="00683BA5" w:rsidP="00632C64">
            <w:pPr>
              <w:pStyle w:val="GS1Body"/>
              <w:jc w:val="left"/>
            </w:pPr>
            <w:r w:rsidRPr="008101EE">
              <w:t>Indicates the requested delivery date (2) as being the 1st of February 2002, expressed in format: CCYYMMDD (102).</w:t>
            </w:r>
          </w:p>
        </w:tc>
      </w:tr>
      <w:tr w:rsidR="00683BA5" w:rsidRPr="008101EE" w:rsidTr="00F15F8F">
        <w:tc>
          <w:tcPr>
            <w:tcW w:w="3318" w:type="dxa"/>
          </w:tcPr>
          <w:p w:rsidR="00683BA5" w:rsidRPr="008101EE" w:rsidRDefault="00683BA5" w:rsidP="00632C64">
            <w:pPr>
              <w:pStyle w:val="GS1Body"/>
              <w:jc w:val="left"/>
            </w:pPr>
            <w:r w:rsidRPr="008101EE">
              <w:t>DTM+134:200202151300:203'</w:t>
            </w:r>
          </w:p>
        </w:tc>
        <w:tc>
          <w:tcPr>
            <w:tcW w:w="5894" w:type="dxa"/>
          </w:tcPr>
          <w:p w:rsidR="00683BA5" w:rsidRPr="008101EE" w:rsidRDefault="00683BA5" w:rsidP="00632C64">
            <w:pPr>
              <w:pStyle w:val="GS1Body"/>
              <w:jc w:val="left"/>
            </w:pPr>
            <w:r w:rsidRPr="008101EE">
              <w:t>Indicates the fact that the rate of exchange (134) was quoted on the 15th of February 2002 at 1pm, expressed in format: CCYYMMDDHHMM (203).</w:t>
            </w:r>
          </w:p>
        </w:tc>
      </w:tr>
      <w:tr w:rsidR="00683BA5" w:rsidRPr="008101EE" w:rsidTr="00F15F8F">
        <w:tc>
          <w:tcPr>
            <w:tcW w:w="3318" w:type="dxa"/>
          </w:tcPr>
          <w:p w:rsidR="00683BA5" w:rsidRPr="008101EE" w:rsidRDefault="00683BA5" w:rsidP="00632C64">
            <w:pPr>
              <w:pStyle w:val="GS1Body"/>
              <w:jc w:val="left"/>
            </w:pPr>
            <w:r w:rsidRPr="008101EE">
              <w:t>DTM+325:2002020120020210:718'</w:t>
            </w:r>
          </w:p>
        </w:tc>
        <w:tc>
          <w:tcPr>
            <w:tcW w:w="5894" w:type="dxa"/>
          </w:tcPr>
          <w:p w:rsidR="00683BA5" w:rsidRPr="008101EE" w:rsidRDefault="00683BA5" w:rsidP="00632C64">
            <w:pPr>
              <w:pStyle w:val="GS1Body"/>
              <w:jc w:val="left"/>
            </w:pPr>
            <w:r w:rsidRPr="008101EE">
              <w:t>Indicates the tax period (325) as being from the 1st of February 2002 to the 10th of February 2002 inclusive, expressed in format: CCYYMMDD-CCYYMMDD.</w:t>
            </w:r>
          </w:p>
        </w:tc>
      </w:tr>
    </w:tbl>
    <w:p w:rsidR="00683BA5" w:rsidRPr="008101EE" w:rsidRDefault="00683BA5" w:rsidP="00B62E16">
      <w:pPr>
        <w:pStyle w:val="Heading2"/>
      </w:pPr>
      <w:bookmarkStart w:id="220" w:name="Free_text_(FTX)"/>
      <w:bookmarkStart w:id="221" w:name="_Toc335296308"/>
      <w:bookmarkStart w:id="222" w:name="_Toc335836316"/>
      <w:r w:rsidRPr="008101EE">
        <w:t>Free text (FTX)</w:t>
      </w:r>
      <w:bookmarkEnd w:id="220"/>
      <w:bookmarkEnd w:id="221"/>
      <w:bookmarkEnd w:id="222"/>
    </w:p>
    <w:p w:rsidR="00683BA5" w:rsidRPr="008101EE" w:rsidRDefault="00683BA5" w:rsidP="00632C64">
      <w:pPr>
        <w:pStyle w:val="GS1Body"/>
      </w:pPr>
      <w:r w:rsidRPr="008101EE">
        <w:t>In general, free text should be avoided in EDI messages. In computer-to- computer exchanges, such text will normally require the receiver to process this data manually.</w:t>
      </w:r>
    </w:p>
    <w:p w:rsidR="00683BA5" w:rsidRPr="008101EE" w:rsidRDefault="00683BA5" w:rsidP="00632C64">
      <w:pPr>
        <w:pStyle w:val="GS1Body"/>
      </w:pPr>
      <w:r w:rsidRPr="008101EE">
        <w:t>However, it is acknowledged that free text will be required in some instances and provision has been made in EANCOM</w:t>
      </w:r>
      <w:r w:rsidRPr="008101EE">
        <w:rPr>
          <w:vertAlign w:val="superscript"/>
        </w:rPr>
        <w:t>®</w:t>
      </w:r>
      <w:r w:rsidRPr="008101EE">
        <w:t xml:space="preserve"> messages for such free text. This allows the sender to include general information in the EDI messages. The free text should never replace missing coded data nor contain instructions on how the message should be processed.</w:t>
      </w:r>
    </w:p>
    <w:p w:rsidR="00683BA5" w:rsidRPr="008101EE" w:rsidRDefault="00683BA5" w:rsidP="00632C64">
      <w:pPr>
        <w:pStyle w:val="GS1Body"/>
      </w:pPr>
      <w:r w:rsidRPr="008101EE">
        <w:t>Within EANCOM</w:t>
      </w:r>
      <w:r w:rsidRPr="008101EE">
        <w:rPr>
          <w:vertAlign w:val="superscript"/>
        </w:rPr>
        <w:t>®</w:t>
      </w:r>
      <w:r w:rsidRPr="008101EE">
        <w:t xml:space="preserve"> it is possible to replace frequently transmitted free text information with coded references to this frequently exchanged text. This is achieved through the use of code values agreed on a bilateral basis between trading partners and communicated in the composite data element C107 in the FTX segment. The use of coded references to free text will reduce the possibility for errors in the free text and enhance the automatic processing possibilities of such information.</w:t>
      </w:r>
    </w:p>
    <w:p w:rsidR="00683BA5" w:rsidRPr="008101EE" w:rsidRDefault="00683BA5" w:rsidP="00632C64">
      <w:pPr>
        <w:pStyle w:val="GS1Body"/>
      </w:pPr>
      <w:r w:rsidRPr="008101EE">
        <w:t>It is recommended to limit as much as possible the usage of free text in EANCOM</w:t>
      </w:r>
      <w:r w:rsidRPr="008101EE">
        <w:rPr>
          <w:vertAlign w:val="superscript"/>
        </w:rPr>
        <w:t>®</w:t>
      </w:r>
      <w:r w:rsidRPr="008101EE">
        <w:t xml:space="preserve"> interchanges.</w:t>
      </w:r>
    </w:p>
    <w:p w:rsidR="00683BA5" w:rsidRPr="008101EE" w:rsidRDefault="00683BA5" w:rsidP="00B62E16">
      <w:pPr>
        <w:pStyle w:val="Heading2"/>
      </w:pPr>
      <w:bookmarkStart w:id="223" w:name="Product_descriptions_(IMD"/>
      <w:bookmarkStart w:id="224" w:name="_Toc335296309"/>
      <w:bookmarkStart w:id="225" w:name="_Toc335836317"/>
      <w:r w:rsidRPr="008101EE">
        <w:t>Item descriptions (IMD)</w:t>
      </w:r>
      <w:bookmarkEnd w:id="223"/>
      <w:bookmarkEnd w:id="224"/>
      <w:bookmarkEnd w:id="225"/>
    </w:p>
    <w:p w:rsidR="00683BA5" w:rsidRPr="008101EE" w:rsidRDefault="00683BA5" w:rsidP="00683BA5">
      <w:pPr>
        <w:pStyle w:val="Heading3"/>
      </w:pPr>
      <w:bookmarkStart w:id="226" w:name="_Toc335296310"/>
      <w:bookmarkStart w:id="227" w:name="Formats"/>
      <w:bookmarkStart w:id="228" w:name="_Toc335836318"/>
      <w:r w:rsidRPr="008101EE">
        <w:t>Formats</w:t>
      </w:r>
      <w:bookmarkEnd w:id="226"/>
      <w:bookmarkEnd w:id="227"/>
      <w:bookmarkEnd w:id="228"/>
    </w:p>
    <w:p w:rsidR="00683BA5" w:rsidRPr="008101EE" w:rsidRDefault="00683BA5" w:rsidP="00632C64">
      <w:pPr>
        <w:pStyle w:val="GS1Body"/>
      </w:pPr>
      <w:r w:rsidRPr="008101EE">
        <w:t>Within EANCOM</w:t>
      </w:r>
      <w:r w:rsidRPr="008101EE">
        <w:rPr>
          <w:vertAlign w:val="superscript"/>
        </w:rPr>
        <w:t>®</w:t>
      </w:r>
      <w:r w:rsidRPr="008101EE">
        <w:t xml:space="preserve"> it is possible to provide item descriptions in four formats: </w:t>
      </w:r>
    </w:p>
    <w:p w:rsidR="00683BA5" w:rsidRPr="008101EE" w:rsidRDefault="00683BA5" w:rsidP="00632C64">
      <w:pPr>
        <w:pStyle w:val="GS1Bullet1"/>
      </w:pPr>
      <w:r w:rsidRPr="008101EE">
        <w:t>coded</w:t>
      </w:r>
    </w:p>
    <w:p w:rsidR="00683BA5" w:rsidRPr="008101EE" w:rsidRDefault="00683BA5" w:rsidP="00632C64">
      <w:pPr>
        <w:pStyle w:val="GS1Bullet1"/>
      </w:pPr>
      <w:r w:rsidRPr="008101EE">
        <w:t>free form</w:t>
      </w:r>
    </w:p>
    <w:p w:rsidR="00683BA5" w:rsidRPr="008101EE" w:rsidRDefault="00683BA5" w:rsidP="00632C64">
      <w:pPr>
        <w:pStyle w:val="GS1Bullet1"/>
      </w:pPr>
      <w:r w:rsidRPr="008101EE">
        <w:t>coded and associated supplementary free form</w:t>
      </w:r>
    </w:p>
    <w:p w:rsidR="00683BA5" w:rsidRPr="008101EE" w:rsidRDefault="00683BA5" w:rsidP="00632C64">
      <w:pPr>
        <w:pStyle w:val="GS1Bullet1"/>
      </w:pPr>
      <w:r w:rsidRPr="008101EE">
        <w:t>structured</w:t>
      </w:r>
    </w:p>
    <w:p w:rsidR="00683BA5" w:rsidRPr="008101EE" w:rsidRDefault="00683BA5" w:rsidP="00632C64">
      <w:pPr>
        <w:pStyle w:val="GS1Body"/>
      </w:pPr>
      <w:r w:rsidRPr="008101EE">
        <w:t xml:space="preserve">The distinction made between coded and structured format only applies to the internal structure of an industry code list. If coded, a code value unlocks a name and definition in clear text; if structured, a </w:t>
      </w:r>
      <w:r w:rsidRPr="008101EE">
        <w:lastRenderedPageBreak/>
        <w:t>code value unlocks an ordered set of descriptive terms. As such, the population of the IMD segment for a coded and structured format is identical.</w:t>
      </w:r>
    </w:p>
    <w:p w:rsidR="00683BA5" w:rsidRPr="008101EE" w:rsidRDefault="00683BA5" w:rsidP="00632C64">
      <w:pPr>
        <w:pStyle w:val="Heading3"/>
      </w:pPr>
      <w:bookmarkStart w:id="229" w:name="Segment_structure"/>
      <w:bookmarkStart w:id="230" w:name="_Toc335296311"/>
      <w:bookmarkStart w:id="231" w:name="_Toc335836319"/>
      <w:r w:rsidRPr="008101EE">
        <w:t>Segment structur</w:t>
      </w:r>
      <w:bookmarkEnd w:id="229"/>
      <w:r w:rsidRPr="008101EE">
        <w:t>e</w:t>
      </w:r>
      <w:bookmarkEnd w:id="230"/>
      <w:bookmarkEnd w:id="231"/>
    </w:p>
    <w:p w:rsidR="00683BA5" w:rsidRPr="008101EE" w:rsidRDefault="00683BA5" w:rsidP="00632C64">
      <w:pPr>
        <w:pStyle w:val="GS1Body"/>
      </w:pPr>
      <w:r w:rsidRPr="008101EE">
        <w:t>The IMD contains 6 data elements specifying the following information:</w:t>
      </w:r>
    </w:p>
    <w:p w:rsidR="00683BA5" w:rsidRPr="008101EE" w:rsidRDefault="00683BA5" w:rsidP="00632C64">
      <w:pPr>
        <w:pStyle w:val="GS1Bullet1"/>
      </w:pPr>
      <w:r w:rsidRPr="008101EE">
        <w:rPr>
          <w:b/>
        </w:rPr>
        <w:t>7077</w:t>
      </w:r>
      <w:r w:rsidRPr="008101EE">
        <w:t xml:space="preserve"> – format of a description</w:t>
      </w:r>
    </w:p>
    <w:p w:rsidR="00683BA5" w:rsidRPr="008101EE" w:rsidRDefault="00683BA5" w:rsidP="00632C64">
      <w:pPr>
        <w:pStyle w:val="GS1Bullet1"/>
      </w:pPr>
      <w:r w:rsidRPr="008101EE">
        <w:rPr>
          <w:b/>
        </w:rPr>
        <w:t>7081</w:t>
      </w:r>
      <w:r w:rsidRPr="008101EE">
        <w:t xml:space="preserve"> – typical product feature, property or quality of an item for which a description is provided</w:t>
      </w:r>
    </w:p>
    <w:p w:rsidR="00683BA5" w:rsidRPr="008101EE" w:rsidRDefault="00683BA5" w:rsidP="00632C64">
      <w:pPr>
        <w:pStyle w:val="GS1Bullet1"/>
      </w:pPr>
      <w:r w:rsidRPr="008101EE">
        <w:rPr>
          <w:b/>
        </w:rPr>
        <w:t>7009</w:t>
      </w:r>
      <w:r w:rsidRPr="008101EE">
        <w:t xml:space="preserve"> – item description code taken from an industry code list</w:t>
      </w:r>
    </w:p>
    <w:p w:rsidR="00683BA5" w:rsidRPr="008101EE" w:rsidRDefault="00683BA5" w:rsidP="00632C64">
      <w:pPr>
        <w:pStyle w:val="GS1Bullet1"/>
      </w:pPr>
      <w:r w:rsidRPr="008101EE">
        <w:rPr>
          <w:b/>
        </w:rPr>
        <w:t>7008</w:t>
      </w:r>
      <w:r w:rsidRPr="008101EE">
        <w:t xml:space="preserve"> – free form description</w:t>
      </w:r>
    </w:p>
    <w:p w:rsidR="00683BA5" w:rsidRPr="008101EE" w:rsidRDefault="00683BA5" w:rsidP="00632C64">
      <w:pPr>
        <w:pStyle w:val="GS1Bullet1"/>
      </w:pPr>
      <w:r w:rsidRPr="008101EE">
        <w:rPr>
          <w:b/>
        </w:rPr>
        <w:t>3453</w:t>
      </w:r>
      <w:r w:rsidRPr="008101EE">
        <w:t xml:space="preserve"> – language of a free form description</w:t>
      </w:r>
    </w:p>
    <w:p w:rsidR="00683BA5" w:rsidRPr="008101EE" w:rsidRDefault="00683BA5" w:rsidP="00632C64">
      <w:pPr>
        <w:pStyle w:val="GS1Bullet1"/>
      </w:pPr>
      <w:r w:rsidRPr="008101EE">
        <w:rPr>
          <w:b/>
        </w:rPr>
        <w:t>3055</w:t>
      </w:r>
      <w:r w:rsidRPr="008101EE">
        <w:t xml:space="preserve"> – the agency responsible for an industry code list</w:t>
      </w:r>
    </w:p>
    <w:p w:rsidR="00683BA5" w:rsidRPr="008101EE" w:rsidRDefault="00683BA5" w:rsidP="00632C64">
      <w:pPr>
        <w:pStyle w:val="Heading3"/>
      </w:pPr>
      <w:bookmarkStart w:id="232" w:name="_Toc335296312"/>
      <w:bookmarkStart w:id="233" w:name="Segment_population"/>
      <w:bookmarkStart w:id="234" w:name="_Toc335836320"/>
      <w:r w:rsidRPr="008101EE">
        <w:t>Segment population</w:t>
      </w:r>
      <w:bookmarkEnd w:id="232"/>
      <w:bookmarkEnd w:id="233"/>
      <w:bookmarkEnd w:id="234"/>
      <w:r w:rsidRPr="008101EE">
        <w:t xml:space="preserve"> </w:t>
      </w:r>
    </w:p>
    <w:tbl>
      <w:tblPr>
        <w:tblStyle w:val="GS1TableStyle"/>
        <w:tblW w:w="9072" w:type="dxa"/>
        <w:tblCellMar>
          <w:left w:w="115" w:type="dxa"/>
          <w:right w:w="115" w:type="dxa"/>
        </w:tblCellMar>
        <w:tblLook w:val="04A0"/>
      </w:tblPr>
      <w:tblGrid>
        <w:gridCol w:w="1463"/>
        <w:gridCol w:w="1956"/>
        <w:gridCol w:w="1986"/>
        <w:gridCol w:w="1893"/>
        <w:gridCol w:w="1774"/>
      </w:tblGrid>
      <w:tr w:rsidR="00683BA5" w:rsidRPr="008101EE" w:rsidTr="00632C64">
        <w:trPr>
          <w:cnfStyle w:val="100000000000"/>
          <w:cantSplit/>
          <w:trHeight w:val="1020"/>
          <w:tblHeader/>
        </w:trPr>
        <w:tc>
          <w:tcPr>
            <w:tcW w:w="0" w:type="auto"/>
            <w:hideMark/>
          </w:tcPr>
          <w:p w:rsidR="00683BA5" w:rsidRPr="008101EE" w:rsidRDefault="00683BA5" w:rsidP="00577128">
            <w:pPr>
              <w:pStyle w:val="GS1TableHeading"/>
              <w:jc w:val="center"/>
              <w:rPr>
                <w:lang w:eastAsia="fr-BE"/>
              </w:rPr>
            </w:pPr>
            <w:r w:rsidRPr="008101EE">
              <w:rPr>
                <w:lang w:eastAsia="fr-BE"/>
              </w:rPr>
              <w:t>Description format</w:t>
            </w:r>
          </w:p>
        </w:tc>
        <w:tc>
          <w:tcPr>
            <w:tcW w:w="0" w:type="auto"/>
            <w:hideMark/>
          </w:tcPr>
          <w:p w:rsidR="00683BA5" w:rsidRPr="008101EE" w:rsidRDefault="00683BA5" w:rsidP="00577128">
            <w:pPr>
              <w:pStyle w:val="GS1TableHeading"/>
              <w:jc w:val="center"/>
              <w:rPr>
                <w:lang w:eastAsia="fr-BE"/>
              </w:rPr>
            </w:pPr>
            <w:r w:rsidRPr="008101EE">
              <w:rPr>
                <w:lang w:eastAsia="fr-BE"/>
              </w:rPr>
              <w:t>Coded</w:t>
            </w:r>
          </w:p>
        </w:tc>
        <w:tc>
          <w:tcPr>
            <w:tcW w:w="0" w:type="auto"/>
            <w:hideMark/>
          </w:tcPr>
          <w:p w:rsidR="00683BA5" w:rsidRPr="008101EE" w:rsidRDefault="00683BA5" w:rsidP="00577128">
            <w:pPr>
              <w:pStyle w:val="GS1TableHeading"/>
              <w:jc w:val="center"/>
              <w:rPr>
                <w:lang w:eastAsia="fr-BE"/>
              </w:rPr>
            </w:pPr>
            <w:r w:rsidRPr="008101EE">
              <w:rPr>
                <w:lang w:eastAsia="fr-BE"/>
              </w:rPr>
              <w:t>Structured description</w:t>
            </w:r>
          </w:p>
        </w:tc>
        <w:tc>
          <w:tcPr>
            <w:tcW w:w="1893" w:type="dxa"/>
            <w:hideMark/>
          </w:tcPr>
          <w:p w:rsidR="00683BA5" w:rsidRPr="008101EE" w:rsidRDefault="00683BA5" w:rsidP="00577128">
            <w:pPr>
              <w:pStyle w:val="GS1TableHeading"/>
              <w:jc w:val="center"/>
              <w:rPr>
                <w:lang w:eastAsia="fr-BE"/>
              </w:rPr>
            </w:pPr>
            <w:r w:rsidRPr="008101EE">
              <w:rPr>
                <w:lang w:eastAsia="fr-BE"/>
              </w:rPr>
              <w:t>Coded &amp; associated supplementary free form</w:t>
            </w:r>
          </w:p>
        </w:tc>
        <w:tc>
          <w:tcPr>
            <w:tcW w:w="1774" w:type="dxa"/>
            <w:hideMark/>
          </w:tcPr>
          <w:p w:rsidR="00683BA5" w:rsidRPr="008101EE" w:rsidRDefault="00683BA5" w:rsidP="00577128">
            <w:pPr>
              <w:pStyle w:val="GS1TableHeading"/>
              <w:jc w:val="center"/>
              <w:rPr>
                <w:lang w:eastAsia="fr-BE"/>
              </w:rPr>
            </w:pPr>
            <w:r w:rsidRPr="008101EE">
              <w:rPr>
                <w:lang w:eastAsia="fr-BE"/>
              </w:rPr>
              <w:t>Free form</w:t>
            </w:r>
          </w:p>
        </w:tc>
      </w:tr>
      <w:tr w:rsidR="00683BA5" w:rsidRPr="008101EE" w:rsidTr="00632C64">
        <w:trPr>
          <w:cantSplit/>
          <w:trHeight w:val="510"/>
        </w:trPr>
        <w:tc>
          <w:tcPr>
            <w:tcW w:w="0" w:type="auto"/>
            <w:hideMark/>
          </w:tcPr>
          <w:p w:rsidR="00683BA5" w:rsidRPr="008101EE" w:rsidRDefault="00683BA5" w:rsidP="00632C64">
            <w:pPr>
              <w:pStyle w:val="GS1TableText"/>
              <w:rPr>
                <w:lang w:eastAsia="fr-BE"/>
              </w:rPr>
            </w:pPr>
            <w:r w:rsidRPr="008101EE">
              <w:rPr>
                <w:lang w:eastAsia="fr-BE"/>
              </w:rPr>
              <w:t>DE 7077 value</w:t>
            </w:r>
          </w:p>
        </w:tc>
        <w:tc>
          <w:tcPr>
            <w:tcW w:w="0" w:type="auto"/>
            <w:hideMark/>
          </w:tcPr>
          <w:p w:rsidR="00683BA5" w:rsidRPr="008101EE" w:rsidRDefault="00683BA5" w:rsidP="00E230B5">
            <w:pPr>
              <w:pStyle w:val="GS1TableText"/>
              <w:jc w:val="center"/>
              <w:rPr>
                <w:lang w:eastAsia="fr-BE"/>
              </w:rPr>
            </w:pPr>
            <w:r w:rsidRPr="008101EE">
              <w:rPr>
                <w:lang w:eastAsia="fr-BE"/>
              </w:rPr>
              <w:t>C</w:t>
            </w:r>
          </w:p>
        </w:tc>
        <w:tc>
          <w:tcPr>
            <w:tcW w:w="0" w:type="auto"/>
            <w:hideMark/>
          </w:tcPr>
          <w:p w:rsidR="00683BA5" w:rsidRPr="008101EE" w:rsidRDefault="00683BA5" w:rsidP="00E230B5">
            <w:pPr>
              <w:pStyle w:val="GS1TableText"/>
              <w:jc w:val="center"/>
              <w:rPr>
                <w:lang w:eastAsia="fr-BE"/>
              </w:rPr>
            </w:pPr>
            <w:r w:rsidRPr="008101EE">
              <w:rPr>
                <w:lang w:eastAsia="fr-BE"/>
              </w:rPr>
              <w:t>S</w:t>
            </w:r>
          </w:p>
        </w:tc>
        <w:tc>
          <w:tcPr>
            <w:tcW w:w="1893" w:type="dxa"/>
            <w:hideMark/>
          </w:tcPr>
          <w:p w:rsidR="00683BA5" w:rsidRPr="008101EE" w:rsidRDefault="00683BA5" w:rsidP="00E230B5">
            <w:pPr>
              <w:pStyle w:val="GS1TableText"/>
              <w:jc w:val="center"/>
              <w:rPr>
                <w:lang w:eastAsia="fr-BE"/>
              </w:rPr>
            </w:pPr>
            <w:r w:rsidRPr="008101EE">
              <w:rPr>
                <w:lang w:eastAsia="fr-BE"/>
              </w:rPr>
              <w:t>B</w:t>
            </w:r>
          </w:p>
        </w:tc>
        <w:tc>
          <w:tcPr>
            <w:tcW w:w="1774" w:type="dxa"/>
            <w:hideMark/>
          </w:tcPr>
          <w:p w:rsidR="00683BA5" w:rsidRPr="008101EE" w:rsidRDefault="00683BA5" w:rsidP="00632C64">
            <w:pPr>
              <w:pStyle w:val="GS1TableText"/>
              <w:rPr>
                <w:lang w:eastAsia="fr-BE"/>
              </w:rPr>
            </w:pPr>
            <w:r w:rsidRPr="008101EE">
              <w:rPr>
                <w:lang w:eastAsia="fr-BE"/>
              </w:rPr>
              <w:t>A, D, E or F</w:t>
            </w:r>
          </w:p>
        </w:tc>
      </w:tr>
      <w:tr w:rsidR="00683BA5" w:rsidRPr="008101EE" w:rsidTr="00632C64">
        <w:trPr>
          <w:cantSplit/>
          <w:trHeight w:val="1020"/>
        </w:trPr>
        <w:tc>
          <w:tcPr>
            <w:tcW w:w="0" w:type="auto"/>
            <w:hideMark/>
          </w:tcPr>
          <w:p w:rsidR="00683BA5" w:rsidRPr="008101EE" w:rsidRDefault="00683BA5" w:rsidP="00632C64">
            <w:pPr>
              <w:pStyle w:val="GS1TableText"/>
              <w:rPr>
                <w:lang w:eastAsia="fr-BE"/>
              </w:rPr>
            </w:pPr>
            <w:r w:rsidRPr="008101EE">
              <w:rPr>
                <w:lang w:eastAsia="fr-BE"/>
              </w:rPr>
              <w:t>DE 7081 value</w:t>
            </w:r>
          </w:p>
        </w:tc>
        <w:tc>
          <w:tcPr>
            <w:tcW w:w="7666" w:type="dxa"/>
            <w:gridSpan w:val="4"/>
            <w:hideMark/>
          </w:tcPr>
          <w:p w:rsidR="00377CFD" w:rsidRDefault="00377CFD" w:rsidP="004A12B7">
            <w:pPr>
              <w:pStyle w:val="GS1TableText"/>
              <w:jc w:val="center"/>
              <w:rPr>
                <w:lang w:eastAsia="fr-BE"/>
              </w:rPr>
            </w:pPr>
          </w:p>
          <w:p w:rsidR="00683BA5" w:rsidRPr="008101EE" w:rsidRDefault="00683BA5" w:rsidP="004A12B7">
            <w:pPr>
              <w:pStyle w:val="GS1TableText"/>
              <w:jc w:val="center"/>
              <w:rPr>
                <w:sz w:val="22"/>
                <w:szCs w:val="22"/>
                <w:lang w:eastAsia="fr-BE"/>
              </w:rPr>
            </w:pPr>
            <w:r w:rsidRPr="008101EE">
              <w:rPr>
                <w:lang w:eastAsia="fr-BE"/>
              </w:rPr>
              <w:t>Optionally product characteristics</w:t>
            </w:r>
          </w:p>
        </w:tc>
      </w:tr>
      <w:tr w:rsidR="00683BA5" w:rsidRPr="008101EE" w:rsidTr="00100102">
        <w:trPr>
          <w:cantSplit/>
          <w:trHeight w:val="686"/>
        </w:trPr>
        <w:tc>
          <w:tcPr>
            <w:tcW w:w="0" w:type="auto"/>
            <w:hideMark/>
          </w:tcPr>
          <w:p w:rsidR="00683BA5" w:rsidRPr="008101EE" w:rsidRDefault="00683BA5" w:rsidP="00632C64">
            <w:pPr>
              <w:pStyle w:val="GS1TableText"/>
              <w:rPr>
                <w:lang w:eastAsia="fr-BE"/>
              </w:rPr>
            </w:pPr>
            <w:r w:rsidRPr="008101EE">
              <w:rPr>
                <w:lang w:eastAsia="fr-BE"/>
              </w:rPr>
              <w:t>DE 7008 value</w:t>
            </w:r>
          </w:p>
        </w:tc>
        <w:tc>
          <w:tcPr>
            <w:tcW w:w="0" w:type="auto"/>
            <w:hideMark/>
          </w:tcPr>
          <w:p w:rsidR="00683BA5" w:rsidRPr="008101EE" w:rsidRDefault="00683BA5" w:rsidP="00632C64">
            <w:pPr>
              <w:pStyle w:val="GS1TableText"/>
              <w:rPr>
                <w:lang w:eastAsia="fr-BE"/>
              </w:rPr>
            </w:pPr>
            <w:r w:rsidRPr="008101EE">
              <w:t>Not used</w:t>
            </w:r>
          </w:p>
        </w:tc>
        <w:tc>
          <w:tcPr>
            <w:tcW w:w="0" w:type="auto"/>
            <w:hideMark/>
          </w:tcPr>
          <w:p w:rsidR="00683BA5" w:rsidRPr="008101EE" w:rsidRDefault="00683BA5" w:rsidP="00632C64">
            <w:pPr>
              <w:pStyle w:val="GS1TableText"/>
              <w:rPr>
                <w:lang w:eastAsia="fr-BE"/>
              </w:rPr>
            </w:pPr>
            <w:r w:rsidRPr="008101EE">
              <w:t>Not used</w:t>
            </w:r>
          </w:p>
        </w:tc>
        <w:tc>
          <w:tcPr>
            <w:tcW w:w="1893" w:type="dxa"/>
            <w:hideMark/>
          </w:tcPr>
          <w:p w:rsidR="00683BA5" w:rsidRPr="008101EE" w:rsidRDefault="00683BA5" w:rsidP="00632C64">
            <w:pPr>
              <w:pStyle w:val="GS1TableText"/>
              <w:rPr>
                <w:lang w:eastAsia="fr-BE"/>
              </w:rPr>
            </w:pPr>
            <w:r w:rsidRPr="008101EE">
              <w:rPr>
                <w:lang w:eastAsia="fr-BE"/>
              </w:rPr>
              <w:t>Actual free form description</w:t>
            </w:r>
          </w:p>
        </w:tc>
        <w:tc>
          <w:tcPr>
            <w:tcW w:w="1774" w:type="dxa"/>
            <w:hideMark/>
          </w:tcPr>
          <w:p w:rsidR="00683BA5" w:rsidRPr="008101EE" w:rsidRDefault="00683BA5" w:rsidP="00632C64">
            <w:pPr>
              <w:pStyle w:val="GS1TableText"/>
              <w:rPr>
                <w:lang w:eastAsia="fr-BE"/>
              </w:rPr>
            </w:pPr>
            <w:r w:rsidRPr="008101EE">
              <w:rPr>
                <w:lang w:eastAsia="fr-BE"/>
              </w:rPr>
              <w:t>Actual free form description</w:t>
            </w:r>
          </w:p>
        </w:tc>
      </w:tr>
      <w:tr w:rsidR="00683BA5" w:rsidRPr="008101EE" w:rsidTr="00100102">
        <w:trPr>
          <w:cantSplit/>
          <w:trHeight w:val="598"/>
        </w:trPr>
        <w:tc>
          <w:tcPr>
            <w:tcW w:w="0" w:type="auto"/>
            <w:hideMark/>
          </w:tcPr>
          <w:p w:rsidR="00683BA5" w:rsidRPr="008101EE" w:rsidRDefault="00683BA5" w:rsidP="00632C64">
            <w:pPr>
              <w:pStyle w:val="GS1TableText"/>
              <w:rPr>
                <w:lang w:eastAsia="fr-BE"/>
              </w:rPr>
            </w:pPr>
            <w:r w:rsidRPr="008101EE">
              <w:rPr>
                <w:lang w:eastAsia="fr-BE"/>
              </w:rPr>
              <w:t>DE 7009 value</w:t>
            </w:r>
          </w:p>
        </w:tc>
        <w:tc>
          <w:tcPr>
            <w:tcW w:w="0" w:type="auto"/>
            <w:hideMark/>
          </w:tcPr>
          <w:p w:rsidR="00683BA5" w:rsidRPr="008101EE" w:rsidRDefault="00683BA5" w:rsidP="00632C64">
            <w:pPr>
              <w:pStyle w:val="GS1TableText"/>
              <w:rPr>
                <w:lang w:eastAsia="fr-BE"/>
              </w:rPr>
            </w:pPr>
            <w:r w:rsidRPr="008101EE">
              <w:rPr>
                <w:lang w:eastAsia="fr-BE"/>
              </w:rPr>
              <w:t>actual description code</w:t>
            </w:r>
          </w:p>
        </w:tc>
        <w:tc>
          <w:tcPr>
            <w:tcW w:w="0" w:type="auto"/>
            <w:hideMark/>
          </w:tcPr>
          <w:p w:rsidR="00683BA5" w:rsidRPr="008101EE" w:rsidRDefault="00683BA5" w:rsidP="00632C64">
            <w:pPr>
              <w:pStyle w:val="GS1TableText"/>
              <w:rPr>
                <w:lang w:eastAsia="fr-BE"/>
              </w:rPr>
            </w:pPr>
            <w:r w:rsidRPr="008101EE">
              <w:rPr>
                <w:lang w:eastAsia="fr-BE"/>
              </w:rPr>
              <w:t>actual description code</w:t>
            </w:r>
          </w:p>
        </w:tc>
        <w:tc>
          <w:tcPr>
            <w:tcW w:w="1893" w:type="dxa"/>
            <w:hideMark/>
          </w:tcPr>
          <w:p w:rsidR="00683BA5" w:rsidRPr="008101EE" w:rsidRDefault="00683BA5" w:rsidP="00632C64">
            <w:pPr>
              <w:pStyle w:val="GS1TableText"/>
              <w:rPr>
                <w:lang w:eastAsia="fr-BE"/>
              </w:rPr>
            </w:pPr>
            <w:r w:rsidRPr="008101EE">
              <w:rPr>
                <w:lang w:eastAsia="fr-BE"/>
              </w:rPr>
              <w:t>actual description code</w:t>
            </w:r>
          </w:p>
        </w:tc>
        <w:tc>
          <w:tcPr>
            <w:tcW w:w="1774" w:type="dxa"/>
            <w:hideMark/>
          </w:tcPr>
          <w:p w:rsidR="00683BA5" w:rsidRPr="008101EE" w:rsidRDefault="00683BA5" w:rsidP="00632C64">
            <w:pPr>
              <w:pStyle w:val="GS1TableText"/>
              <w:rPr>
                <w:lang w:eastAsia="fr-BE"/>
              </w:rPr>
            </w:pPr>
            <w:r w:rsidRPr="008101EE">
              <w:t>Not used</w:t>
            </w:r>
          </w:p>
        </w:tc>
      </w:tr>
      <w:tr w:rsidR="00683BA5" w:rsidRPr="008101EE" w:rsidTr="00100102">
        <w:trPr>
          <w:cantSplit/>
          <w:trHeight w:val="680"/>
        </w:trPr>
        <w:tc>
          <w:tcPr>
            <w:tcW w:w="0" w:type="auto"/>
            <w:hideMark/>
          </w:tcPr>
          <w:p w:rsidR="00683BA5" w:rsidRPr="008101EE" w:rsidRDefault="00683BA5" w:rsidP="00632C64">
            <w:pPr>
              <w:pStyle w:val="GS1TableText"/>
              <w:rPr>
                <w:lang w:eastAsia="fr-BE"/>
              </w:rPr>
            </w:pPr>
            <w:r w:rsidRPr="008101EE">
              <w:rPr>
                <w:lang w:eastAsia="fr-BE"/>
              </w:rPr>
              <w:t>DE 3055 value</w:t>
            </w:r>
          </w:p>
        </w:tc>
        <w:tc>
          <w:tcPr>
            <w:tcW w:w="0" w:type="auto"/>
            <w:hideMark/>
          </w:tcPr>
          <w:p w:rsidR="00683BA5" w:rsidRPr="008101EE" w:rsidRDefault="00683BA5" w:rsidP="00632C64">
            <w:pPr>
              <w:pStyle w:val="GS1TableText"/>
              <w:rPr>
                <w:lang w:eastAsia="fr-BE"/>
              </w:rPr>
            </w:pPr>
            <w:r w:rsidRPr="008101EE">
              <w:rPr>
                <w:lang w:eastAsia="fr-BE"/>
              </w:rPr>
              <w:t>industry code list responsible agency</w:t>
            </w:r>
          </w:p>
        </w:tc>
        <w:tc>
          <w:tcPr>
            <w:tcW w:w="0" w:type="auto"/>
            <w:hideMark/>
          </w:tcPr>
          <w:p w:rsidR="00683BA5" w:rsidRPr="008101EE" w:rsidRDefault="00683BA5" w:rsidP="00632C64">
            <w:pPr>
              <w:pStyle w:val="GS1TableText"/>
              <w:rPr>
                <w:lang w:eastAsia="fr-BE"/>
              </w:rPr>
            </w:pPr>
            <w:r w:rsidRPr="008101EE">
              <w:rPr>
                <w:lang w:eastAsia="fr-BE"/>
              </w:rPr>
              <w:t>industry code list responsible agency</w:t>
            </w:r>
          </w:p>
        </w:tc>
        <w:tc>
          <w:tcPr>
            <w:tcW w:w="1893" w:type="dxa"/>
            <w:hideMark/>
          </w:tcPr>
          <w:p w:rsidR="00683BA5" w:rsidRPr="008101EE" w:rsidRDefault="00683BA5" w:rsidP="00632C64">
            <w:pPr>
              <w:pStyle w:val="GS1TableText"/>
              <w:rPr>
                <w:lang w:eastAsia="fr-BE"/>
              </w:rPr>
            </w:pPr>
            <w:r w:rsidRPr="008101EE">
              <w:rPr>
                <w:lang w:eastAsia="fr-BE"/>
              </w:rPr>
              <w:t>industry code list responsible agency</w:t>
            </w:r>
          </w:p>
        </w:tc>
        <w:tc>
          <w:tcPr>
            <w:tcW w:w="1774" w:type="dxa"/>
            <w:hideMark/>
          </w:tcPr>
          <w:p w:rsidR="00683BA5" w:rsidRPr="008101EE" w:rsidRDefault="00683BA5" w:rsidP="00632C64">
            <w:pPr>
              <w:pStyle w:val="GS1TableText"/>
              <w:rPr>
                <w:lang w:eastAsia="fr-BE"/>
              </w:rPr>
            </w:pPr>
            <w:r w:rsidRPr="008101EE">
              <w:t>Not used</w:t>
            </w:r>
          </w:p>
        </w:tc>
      </w:tr>
      <w:tr w:rsidR="00683BA5" w:rsidRPr="008101EE" w:rsidTr="00100102">
        <w:trPr>
          <w:cantSplit/>
          <w:trHeight w:val="936"/>
        </w:trPr>
        <w:tc>
          <w:tcPr>
            <w:tcW w:w="0" w:type="auto"/>
            <w:hideMark/>
          </w:tcPr>
          <w:p w:rsidR="00683BA5" w:rsidRPr="008101EE" w:rsidRDefault="00683BA5" w:rsidP="00632C64">
            <w:pPr>
              <w:pStyle w:val="GS1TableText"/>
              <w:rPr>
                <w:lang w:eastAsia="fr-BE"/>
              </w:rPr>
            </w:pPr>
            <w:r w:rsidRPr="008101EE">
              <w:rPr>
                <w:lang w:eastAsia="fr-BE"/>
              </w:rPr>
              <w:t>DE 3453 value</w:t>
            </w:r>
          </w:p>
        </w:tc>
        <w:tc>
          <w:tcPr>
            <w:tcW w:w="0" w:type="auto"/>
            <w:hideMark/>
          </w:tcPr>
          <w:p w:rsidR="00683BA5" w:rsidRPr="008101EE" w:rsidRDefault="00683BA5" w:rsidP="00632C64">
            <w:pPr>
              <w:pStyle w:val="GS1TableText"/>
              <w:rPr>
                <w:lang w:eastAsia="fr-BE"/>
              </w:rPr>
            </w:pPr>
            <w:r w:rsidRPr="008101EE">
              <w:t>Not used</w:t>
            </w:r>
          </w:p>
        </w:tc>
        <w:tc>
          <w:tcPr>
            <w:tcW w:w="0" w:type="auto"/>
            <w:hideMark/>
          </w:tcPr>
          <w:p w:rsidR="00683BA5" w:rsidRPr="008101EE" w:rsidRDefault="00683BA5" w:rsidP="00632C64">
            <w:pPr>
              <w:pStyle w:val="GS1TableText"/>
              <w:rPr>
                <w:lang w:eastAsia="fr-BE"/>
              </w:rPr>
            </w:pPr>
            <w:r w:rsidRPr="008101EE">
              <w:t>Not used</w:t>
            </w:r>
          </w:p>
        </w:tc>
        <w:tc>
          <w:tcPr>
            <w:tcW w:w="1893" w:type="dxa"/>
            <w:hideMark/>
          </w:tcPr>
          <w:p w:rsidR="00683BA5" w:rsidRPr="008101EE" w:rsidRDefault="00683BA5" w:rsidP="00632C64">
            <w:pPr>
              <w:pStyle w:val="GS1TableText"/>
              <w:rPr>
                <w:lang w:eastAsia="fr-BE"/>
              </w:rPr>
            </w:pPr>
            <w:r w:rsidRPr="008101EE">
              <w:rPr>
                <w:lang w:eastAsia="fr-BE"/>
              </w:rPr>
              <w:t>Optionally language of the free form description</w:t>
            </w:r>
          </w:p>
        </w:tc>
        <w:tc>
          <w:tcPr>
            <w:tcW w:w="1774" w:type="dxa"/>
            <w:hideMark/>
          </w:tcPr>
          <w:p w:rsidR="00683BA5" w:rsidRPr="008101EE" w:rsidRDefault="00683BA5" w:rsidP="00632C64">
            <w:pPr>
              <w:pStyle w:val="GS1TableText"/>
              <w:rPr>
                <w:lang w:eastAsia="fr-BE"/>
              </w:rPr>
            </w:pPr>
            <w:r w:rsidRPr="008101EE">
              <w:rPr>
                <w:lang w:eastAsia="fr-BE"/>
              </w:rPr>
              <w:t>Optionally language of the free form description</w:t>
            </w:r>
          </w:p>
        </w:tc>
      </w:tr>
    </w:tbl>
    <w:p w:rsidR="00683BA5" w:rsidRPr="008101EE" w:rsidRDefault="00683BA5" w:rsidP="00632C64">
      <w:pPr>
        <w:pStyle w:val="GS1Body"/>
        <w:jc w:val="left"/>
        <w:rPr>
          <w:b/>
          <w:u w:val="single"/>
        </w:rPr>
      </w:pPr>
      <w:r w:rsidRPr="008101EE">
        <w:rPr>
          <w:b/>
          <w:u w:val="single"/>
        </w:rPr>
        <w:t>Examples: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4361"/>
        <w:gridCol w:w="5670"/>
      </w:tblGrid>
      <w:tr w:rsidR="00683BA5" w:rsidRPr="008101EE" w:rsidTr="004A12B7">
        <w:tc>
          <w:tcPr>
            <w:tcW w:w="4361" w:type="dxa"/>
          </w:tcPr>
          <w:p w:rsidR="00683BA5" w:rsidRPr="008101EE" w:rsidRDefault="00683BA5" w:rsidP="00632C64">
            <w:pPr>
              <w:pStyle w:val="GS1Body"/>
              <w:jc w:val="left"/>
            </w:pPr>
            <w:r w:rsidRPr="008101EE">
              <w:t>IMD+C++TU::9'</w:t>
            </w:r>
          </w:p>
        </w:tc>
        <w:tc>
          <w:tcPr>
            <w:tcW w:w="5670" w:type="dxa"/>
          </w:tcPr>
          <w:p w:rsidR="00683BA5" w:rsidRPr="008101EE" w:rsidRDefault="00683BA5" w:rsidP="004A12B7">
            <w:pPr>
              <w:pStyle w:val="GS1Body"/>
              <w:ind w:left="176"/>
              <w:jc w:val="left"/>
            </w:pPr>
            <w:r w:rsidRPr="008101EE">
              <w:t>Indicates that the description format is coded, from an industry code list (C), code list managed by GS1 (9), code value is Trade Unit (TU)</w:t>
            </w:r>
          </w:p>
        </w:tc>
      </w:tr>
      <w:tr w:rsidR="00683BA5" w:rsidRPr="008101EE" w:rsidTr="004A12B7">
        <w:tc>
          <w:tcPr>
            <w:tcW w:w="4361" w:type="dxa"/>
          </w:tcPr>
          <w:p w:rsidR="00683BA5" w:rsidRPr="008101EE" w:rsidRDefault="00683BA5" w:rsidP="00632C64">
            <w:pPr>
              <w:pStyle w:val="GS1Body"/>
              <w:jc w:val="left"/>
            </w:pPr>
            <w:r w:rsidRPr="008101EE">
              <w:t>IMD+F++:::CORN</w:t>
            </w:r>
            <w:r w:rsidR="004A12B7" w:rsidRPr="008101EE">
              <w:t xml:space="preserve"> </w:t>
            </w:r>
            <w:r w:rsidRPr="008101EE">
              <w:t>CRISPS:CASE'</w:t>
            </w:r>
          </w:p>
          <w:p w:rsidR="00683BA5" w:rsidRPr="008101EE" w:rsidRDefault="00683BA5" w:rsidP="00632C64">
            <w:pPr>
              <w:pStyle w:val="GS1Body"/>
              <w:jc w:val="left"/>
            </w:pPr>
          </w:p>
        </w:tc>
        <w:tc>
          <w:tcPr>
            <w:tcW w:w="5670" w:type="dxa"/>
          </w:tcPr>
          <w:p w:rsidR="00683BA5" w:rsidRPr="008101EE" w:rsidRDefault="00683BA5" w:rsidP="004A12B7">
            <w:pPr>
              <w:pStyle w:val="GS1Body"/>
              <w:ind w:left="176"/>
              <w:jc w:val="left"/>
            </w:pPr>
            <w:r w:rsidRPr="008101EE">
              <w:t>Indicates that the item is described by a free form short description (F) and the two parts of description are: Corn Crisps and Case.</w:t>
            </w:r>
          </w:p>
        </w:tc>
      </w:tr>
    </w:tbl>
    <w:p w:rsidR="00683BA5" w:rsidRPr="008101EE" w:rsidRDefault="00683BA5" w:rsidP="00632C64">
      <w:pPr>
        <w:pStyle w:val="Heading3"/>
      </w:pPr>
      <w:bookmarkStart w:id="235" w:name="_Toc335296313"/>
      <w:bookmarkStart w:id="236" w:name="Segment_repetition_and_sequencing"/>
      <w:bookmarkStart w:id="237" w:name="_Toc335836321"/>
      <w:r w:rsidRPr="008101EE">
        <w:lastRenderedPageBreak/>
        <w:t>Segment repetition and sequencing</w:t>
      </w:r>
      <w:bookmarkEnd w:id="235"/>
      <w:bookmarkEnd w:id="236"/>
      <w:bookmarkEnd w:id="237"/>
    </w:p>
    <w:p w:rsidR="00683BA5" w:rsidRPr="008101EE" w:rsidRDefault="00683BA5" w:rsidP="00632C64">
      <w:pPr>
        <w:pStyle w:val="GS1Body"/>
      </w:pPr>
      <w:r w:rsidRPr="008101EE">
        <w:t>The full description of an item may require a number of repeats of the segment.</w:t>
      </w:r>
    </w:p>
    <w:p w:rsidR="00683BA5" w:rsidRPr="008101EE" w:rsidRDefault="00683BA5" w:rsidP="00632C64">
      <w:pPr>
        <w:pStyle w:val="GS1Body"/>
      </w:pPr>
      <w:r w:rsidRPr="008101EE">
        <w:t>For each description format one usage of the segment is needed. Also if a free form description has to be provided in different languages, the segment must be repeated.</w:t>
      </w:r>
    </w:p>
    <w:p w:rsidR="00683BA5" w:rsidRPr="008101EE" w:rsidRDefault="00683BA5" w:rsidP="00632C64">
      <w:pPr>
        <w:pStyle w:val="Heading3"/>
      </w:pPr>
      <w:bookmarkStart w:id="238" w:name="_Toc335296314"/>
      <w:bookmarkStart w:id="239" w:name="Data_alignment"/>
      <w:bookmarkStart w:id="240" w:name="_Toc335836322"/>
      <w:r w:rsidRPr="008101EE">
        <w:t>Data alignment</w:t>
      </w:r>
      <w:bookmarkEnd w:id="238"/>
      <w:bookmarkEnd w:id="239"/>
      <w:bookmarkEnd w:id="240"/>
      <w:r w:rsidRPr="008101EE">
        <w:t xml:space="preserve"> </w:t>
      </w:r>
    </w:p>
    <w:p w:rsidR="00683BA5" w:rsidRPr="008101EE" w:rsidRDefault="00683BA5" w:rsidP="00632C64">
      <w:pPr>
        <w:pStyle w:val="GS1Body"/>
      </w:pPr>
      <w:r w:rsidRPr="008101EE">
        <w:t>The full description of an item has to be provided during master data alignment between the trading partners. In subsequent interchanges it is not recommended to send this type of information unless imposed by the business context e.g. Customs rules and regulations. Wherever possible the use of a description code is recommended.</w:t>
      </w:r>
    </w:p>
    <w:p w:rsidR="00683BA5" w:rsidRPr="008101EE" w:rsidRDefault="00683BA5" w:rsidP="00B62E16">
      <w:pPr>
        <w:pStyle w:val="Heading2"/>
      </w:pPr>
      <w:bookmarkStart w:id="241" w:name="Currencies_(CUX)"/>
      <w:bookmarkStart w:id="242" w:name="_Toc335296315"/>
      <w:bookmarkStart w:id="243" w:name="_Toc335836323"/>
      <w:r w:rsidRPr="008101EE">
        <w:t>Currencies (CUX)</w:t>
      </w:r>
      <w:bookmarkEnd w:id="241"/>
      <w:bookmarkEnd w:id="242"/>
      <w:bookmarkEnd w:id="243"/>
    </w:p>
    <w:p w:rsidR="00683BA5" w:rsidRPr="008101EE" w:rsidRDefault="00683BA5" w:rsidP="00632C64">
      <w:pPr>
        <w:pStyle w:val="GS1Body"/>
      </w:pPr>
      <w:r w:rsidRPr="008101EE">
        <w:t>Provision has been made in EANCOM</w:t>
      </w:r>
      <w:r w:rsidRPr="008101EE">
        <w:rPr>
          <w:vertAlign w:val="superscript"/>
        </w:rPr>
        <w:t>®</w:t>
      </w:r>
      <w:r w:rsidRPr="008101EE">
        <w:t xml:space="preserve"> messages to indicate, where relevant, the currency in which the amounts are expressed. </w:t>
      </w:r>
    </w:p>
    <w:p w:rsidR="00683BA5" w:rsidRPr="008101EE" w:rsidRDefault="00683BA5" w:rsidP="00632C64">
      <w:pPr>
        <w:pStyle w:val="GS1Body"/>
      </w:pPr>
      <w:r w:rsidRPr="008101EE">
        <w:t xml:space="preserve">For every interchange, it is recommended to indicate explicitly the currency used in each message. The CUX segment serves this purpose. Only one occurrence of the CUX segment is required to indicate the reference currency, the currency in which all amounts are expressed, and the target currency, (into which the reference currency will be converted). The rate of exchange between the reference and target currencies is also detailed in the single occurrence of the CUX segment. </w:t>
      </w:r>
    </w:p>
    <w:tbl>
      <w:tblPr>
        <w:tblW w:w="5000" w:type="pct"/>
        <w:tblCellSpacing w:w="7" w:type="dxa"/>
        <w:tblCellMar>
          <w:top w:w="60" w:type="dxa"/>
          <w:left w:w="60" w:type="dxa"/>
          <w:bottom w:w="60" w:type="dxa"/>
          <w:right w:w="60" w:type="dxa"/>
        </w:tblCellMar>
        <w:tblLook w:val="04A0"/>
      </w:tblPr>
      <w:tblGrid>
        <w:gridCol w:w="4162"/>
        <w:gridCol w:w="5922"/>
      </w:tblGrid>
      <w:tr w:rsidR="00683BA5" w:rsidRPr="008101EE" w:rsidTr="00632C64">
        <w:trPr>
          <w:tblCellSpacing w:w="7" w:type="dxa"/>
        </w:trPr>
        <w:tc>
          <w:tcPr>
            <w:tcW w:w="1166" w:type="pct"/>
            <w:hideMark/>
          </w:tcPr>
          <w:p w:rsidR="00683BA5" w:rsidRPr="008101EE" w:rsidRDefault="00683BA5" w:rsidP="00632C64">
            <w:pPr>
              <w:pStyle w:val="GS1Body"/>
              <w:rPr>
                <w:lang w:eastAsia="fr-BE"/>
              </w:rPr>
            </w:pPr>
            <w:r w:rsidRPr="008101EE">
              <w:rPr>
                <w:lang w:eastAsia="fr-BE"/>
              </w:rPr>
              <w:t xml:space="preserve">CUX+2:EUR:8' </w:t>
            </w:r>
          </w:p>
        </w:tc>
        <w:tc>
          <w:tcPr>
            <w:tcW w:w="3819" w:type="pct"/>
            <w:hideMark/>
          </w:tcPr>
          <w:p w:rsidR="00683BA5" w:rsidRPr="008101EE" w:rsidRDefault="00683BA5" w:rsidP="004A12B7">
            <w:pPr>
              <w:pStyle w:val="GS1Body"/>
              <w:ind w:left="98"/>
              <w:rPr>
                <w:lang w:eastAsia="fr-BE"/>
              </w:rPr>
            </w:pPr>
            <w:r w:rsidRPr="008101EE">
              <w:rPr>
                <w:lang w:eastAsia="fr-BE"/>
              </w:rPr>
              <w:t>Indicates that the reference currency (2), EURO is the price list currency (8)</w:t>
            </w:r>
          </w:p>
        </w:tc>
      </w:tr>
      <w:tr w:rsidR="00683BA5" w:rsidRPr="008101EE" w:rsidTr="00632C64">
        <w:trPr>
          <w:tblCellSpacing w:w="7" w:type="dxa"/>
        </w:trPr>
        <w:tc>
          <w:tcPr>
            <w:tcW w:w="1166" w:type="pct"/>
            <w:hideMark/>
          </w:tcPr>
          <w:p w:rsidR="00683BA5" w:rsidRPr="008101EE" w:rsidRDefault="00683BA5" w:rsidP="00632C64">
            <w:pPr>
              <w:pStyle w:val="GS1Body"/>
              <w:rPr>
                <w:lang w:eastAsia="fr-BE"/>
              </w:rPr>
            </w:pPr>
            <w:r w:rsidRPr="008101EE">
              <w:rPr>
                <w:lang w:eastAsia="fr-BE"/>
              </w:rPr>
              <w:t xml:space="preserve">CUX+2:EUR:8+3:USD:11+0.90243' </w:t>
            </w:r>
          </w:p>
        </w:tc>
        <w:tc>
          <w:tcPr>
            <w:tcW w:w="3819" w:type="pct"/>
            <w:hideMark/>
          </w:tcPr>
          <w:p w:rsidR="00683BA5" w:rsidRPr="008101EE" w:rsidRDefault="00683BA5" w:rsidP="004A12B7">
            <w:pPr>
              <w:pStyle w:val="GS1Body"/>
              <w:ind w:left="98"/>
              <w:rPr>
                <w:lang w:eastAsia="fr-BE"/>
              </w:rPr>
            </w:pPr>
            <w:r w:rsidRPr="008101EE">
              <w:rPr>
                <w:lang w:eastAsia="fr-BE"/>
              </w:rPr>
              <w:t>Indicates that the reference currency (2), EURO is the price list currency and that the target currency (3), US$, is the payment currency (11); the rate of exchange between the two is 1 EURO to 0,90243 US Dollar</w:t>
            </w:r>
          </w:p>
        </w:tc>
      </w:tr>
    </w:tbl>
    <w:p w:rsidR="00683BA5" w:rsidRPr="008101EE" w:rsidRDefault="00683BA5" w:rsidP="00632C64">
      <w:pPr>
        <w:pStyle w:val="GS1Body"/>
        <w:rPr>
          <w:lang w:eastAsia="fr-BE"/>
        </w:rPr>
      </w:pPr>
      <w:r w:rsidRPr="008101EE">
        <w:rPr>
          <w:lang w:eastAsia="fr-BE"/>
        </w:rPr>
        <w:t>Currency codes to be used are defined in the ISO 4217 standard as well as in the code list for data element 6345.</w:t>
      </w:r>
    </w:p>
    <w:p w:rsidR="00683BA5" w:rsidRPr="008101EE" w:rsidRDefault="00683BA5" w:rsidP="00B62E16">
      <w:pPr>
        <w:pStyle w:val="Heading2"/>
      </w:pPr>
      <w:bookmarkStart w:id="244" w:name="Standard_allowances_and_charges"/>
      <w:bookmarkStart w:id="245" w:name="_Toc335296316"/>
      <w:bookmarkStart w:id="246" w:name="_Toc335836324"/>
      <w:r w:rsidRPr="008101EE">
        <w:t>Standard allowances and charges (ALC)</w:t>
      </w:r>
      <w:bookmarkEnd w:id="244"/>
      <w:bookmarkEnd w:id="245"/>
      <w:bookmarkEnd w:id="246"/>
    </w:p>
    <w:p w:rsidR="00683BA5" w:rsidRPr="008101EE" w:rsidRDefault="00683BA5" w:rsidP="00632C64">
      <w:pPr>
        <w:pStyle w:val="GS1Body"/>
      </w:pPr>
      <w:r w:rsidRPr="008101EE">
        <w:t>The specification of multiple levels of allowance and charge information is possible in the EANCOM</w:t>
      </w:r>
      <w:r w:rsidRPr="008101EE">
        <w:rPr>
          <w:vertAlign w:val="superscript"/>
        </w:rPr>
        <w:t>®</w:t>
      </w:r>
      <w:r w:rsidRPr="008101EE">
        <w:t xml:space="preserve"> commercial messages at message, group (only PRICAT), and product detail levels. This is achieved through the use of the ALC segment group, which normally will contain additional segment groups in which the actual allowances or charges are specified (e.g., QTY-RNG, MOA-RNG, etc).</w:t>
      </w:r>
    </w:p>
    <w:p w:rsidR="00683BA5" w:rsidRPr="008101EE" w:rsidRDefault="00683BA5" w:rsidP="00632C64">
      <w:pPr>
        <w:pStyle w:val="GS1Body"/>
      </w:pPr>
      <w:r w:rsidRPr="008101EE">
        <w:t xml:space="preserve">Where a message, product group, or individual product is subject to multiple levels of allowances or charges, (e.g., 10% on purchases between 1000 and 2000 units, 10000 EURO for handling charges, etc.), it is recommended that each individual allowance or charge is expressed in separate repeats of the ALC group, with the actual allowance or charge details specified in the sub-groups beneath the ALC segment. </w:t>
      </w:r>
    </w:p>
    <w:p w:rsidR="00683BA5" w:rsidRPr="008101EE" w:rsidRDefault="00683BA5" w:rsidP="00632C64">
      <w:pPr>
        <w:pStyle w:val="GS1Body"/>
        <w:rPr>
          <w:lang w:eastAsia="fr-BE"/>
        </w:rPr>
      </w:pPr>
      <w:r w:rsidRPr="008101EE">
        <w:t>In addition, it is of vital importance where multiple levels of allowances or charges exist that the sequence in which they are to be processed is indicated in order to ensure the correct result of the application of the allowances and charges. This is achieved through the use of data element 1227 in the ALC segment.</w:t>
      </w:r>
    </w:p>
    <w:p w:rsidR="00CA1B7F" w:rsidRDefault="00CA1B7F" w:rsidP="00632C64">
      <w:pPr>
        <w:pStyle w:val="GS1Body"/>
        <w:rPr>
          <w:b/>
          <w:u w:val="single"/>
        </w:rPr>
      </w:pPr>
    </w:p>
    <w:p w:rsidR="00CA1B7F" w:rsidRDefault="00CA1B7F" w:rsidP="00632C64">
      <w:pPr>
        <w:pStyle w:val="GS1Body"/>
        <w:rPr>
          <w:b/>
          <w:u w:val="single"/>
        </w:rPr>
      </w:pPr>
    </w:p>
    <w:p w:rsidR="00683BA5" w:rsidRPr="008101EE" w:rsidRDefault="00683BA5" w:rsidP="00632C64">
      <w:pPr>
        <w:pStyle w:val="GS1Body"/>
        <w:rPr>
          <w:b/>
          <w:u w:val="single"/>
        </w:rPr>
      </w:pPr>
      <w:r w:rsidRPr="008101EE">
        <w:rPr>
          <w:b/>
          <w:u w:val="single"/>
        </w:rPr>
        <w:lastRenderedPageBreak/>
        <w:t>Examples:</w:t>
      </w:r>
    </w:p>
    <w:tbl>
      <w:tblPr>
        <w:tblStyle w:val="TableGrid"/>
        <w:tblW w:w="0" w:type="auto"/>
        <w:tblInd w:w="8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2268"/>
        <w:gridCol w:w="6662"/>
      </w:tblGrid>
      <w:tr w:rsidR="00683BA5" w:rsidRPr="008101EE" w:rsidTr="00DC7268">
        <w:tc>
          <w:tcPr>
            <w:tcW w:w="2268" w:type="dxa"/>
          </w:tcPr>
          <w:p w:rsidR="00683BA5" w:rsidRPr="008101EE" w:rsidRDefault="00683BA5" w:rsidP="00DC7268">
            <w:pPr>
              <w:pStyle w:val="GS1Body"/>
              <w:ind w:left="34"/>
            </w:pPr>
            <w:r w:rsidRPr="008101EE">
              <w:t>ALC+A+++1+ADS'</w:t>
            </w:r>
          </w:p>
        </w:tc>
        <w:tc>
          <w:tcPr>
            <w:tcW w:w="6662" w:type="dxa"/>
          </w:tcPr>
          <w:p w:rsidR="00683BA5" w:rsidRPr="008101EE" w:rsidRDefault="00683BA5" w:rsidP="00DC7268">
            <w:pPr>
              <w:pStyle w:val="GS1Body"/>
              <w:ind w:left="0"/>
              <w:jc w:val="left"/>
            </w:pPr>
            <w:r w:rsidRPr="008101EE">
              <w:t>Allowance (A) for ordering a full pallet (ADS) is to be processed first (1)</w:t>
            </w:r>
          </w:p>
        </w:tc>
      </w:tr>
      <w:tr w:rsidR="00683BA5" w:rsidRPr="008101EE" w:rsidTr="00DC7268">
        <w:tc>
          <w:tcPr>
            <w:tcW w:w="2268" w:type="dxa"/>
          </w:tcPr>
          <w:p w:rsidR="00683BA5" w:rsidRPr="008101EE" w:rsidRDefault="00683BA5" w:rsidP="00DC7268">
            <w:pPr>
              <w:pStyle w:val="GS1Body"/>
              <w:ind w:left="34"/>
            </w:pPr>
            <w:r w:rsidRPr="008101EE">
              <w:t>PCD+12:15'</w:t>
            </w:r>
          </w:p>
        </w:tc>
        <w:tc>
          <w:tcPr>
            <w:tcW w:w="6662" w:type="dxa"/>
          </w:tcPr>
          <w:p w:rsidR="00683BA5" w:rsidRPr="008101EE" w:rsidRDefault="00683BA5" w:rsidP="00DC7268">
            <w:pPr>
              <w:pStyle w:val="GS1Body"/>
              <w:ind w:left="0"/>
              <w:jc w:val="left"/>
            </w:pPr>
            <w:r w:rsidRPr="008101EE">
              <w:t>Discount (12) is 15 percent</w:t>
            </w:r>
          </w:p>
        </w:tc>
      </w:tr>
      <w:tr w:rsidR="00683BA5" w:rsidRPr="008101EE" w:rsidTr="00DC7268">
        <w:tc>
          <w:tcPr>
            <w:tcW w:w="2268" w:type="dxa"/>
          </w:tcPr>
          <w:p w:rsidR="00683BA5" w:rsidRPr="008101EE" w:rsidRDefault="00683BA5" w:rsidP="00DC7268">
            <w:pPr>
              <w:pStyle w:val="GS1Body"/>
              <w:ind w:left="34"/>
            </w:pPr>
            <w:r w:rsidRPr="008101EE">
              <w:t>ALC+A+++2+TD'</w:t>
            </w:r>
          </w:p>
        </w:tc>
        <w:tc>
          <w:tcPr>
            <w:tcW w:w="6662" w:type="dxa"/>
          </w:tcPr>
          <w:p w:rsidR="00683BA5" w:rsidRPr="008101EE" w:rsidRDefault="00683BA5" w:rsidP="00DC7268">
            <w:pPr>
              <w:pStyle w:val="GS1Body"/>
              <w:ind w:left="0"/>
              <w:jc w:val="left"/>
            </w:pPr>
            <w:r w:rsidRPr="008101EE">
              <w:t>Allowance (A) for trade discount (TD) is to be processed second (2)</w:t>
            </w:r>
          </w:p>
        </w:tc>
      </w:tr>
      <w:tr w:rsidR="00683BA5" w:rsidRPr="008101EE" w:rsidTr="00DC7268">
        <w:tc>
          <w:tcPr>
            <w:tcW w:w="2268" w:type="dxa"/>
          </w:tcPr>
          <w:p w:rsidR="00683BA5" w:rsidRPr="008101EE" w:rsidRDefault="00683BA5" w:rsidP="00DC7268">
            <w:pPr>
              <w:pStyle w:val="GS1Body"/>
              <w:ind w:left="34"/>
            </w:pPr>
            <w:r w:rsidRPr="008101EE">
              <w:t>MOA+204:4000:EUR'</w:t>
            </w:r>
          </w:p>
        </w:tc>
        <w:tc>
          <w:tcPr>
            <w:tcW w:w="6662" w:type="dxa"/>
          </w:tcPr>
          <w:p w:rsidR="00683BA5" w:rsidRPr="008101EE" w:rsidRDefault="00683BA5" w:rsidP="00DC7268">
            <w:pPr>
              <w:pStyle w:val="GS1Body"/>
              <w:ind w:left="0"/>
              <w:jc w:val="left"/>
            </w:pPr>
            <w:r w:rsidRPr="008101EE">
              <w:t>Allowance amount (204) of 4000 EURO</w:t>
            </w:r>
          </w:p>
        </w:tc>
      </w:tr>
    </w:tbl>
    <w:p w:rsidR="00DC7268" w:rsidRPr="008101EE" w:rsidRDefault="00DC7268" w:rsidP="00DC7268">
      <w:pPr>
        <w:pStyle w:val="GS1Note"/>
      </w:pPr>
      <w:r w:rsidRPr="008101EE">
        <w:rPr>
          <w:noProof/>
          <w:position w:val="-6"/>
          <w:lang w:val="fr-BE" w:eastAsia="fr-BE"/>
        </w:rPr>
        <w:drawing>
          <wp:inline distT="0" distB="0" distL="0" distR="0">
            <wp:extent cx="209550" cy="209550"/>
            <wp:effectExtent l="19050" t="0" r="0" b="0"/>
            <wp:docPr id="18" name="Picture 1" descr="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_orange"/>
                    <pic:cNvPicPr>
                      <a:picLocks noChangeAspect="1" noChangeArrowheads="1"/>
                    </pic:cNvPicPr>
                  </pic:nvPicPr>
                  <pic:blipFill>
                    <a:blip r:embed="rId31"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8101EE">
        <w:tab/>
      </w:r>
      <w:r w:rsidRPr="008101EE">
        <w:rPr>
          <w:b/>
          <w:bCs/>
        </w:rPr>
        <w:t>Note:</w:t>
      </w:r>
      <w:r w:rsidRPr="008101EE">
        <w:t xml:space="preserve"> Allowances and charges in the heading section of a message are independent from those in the detail section, e.g. ALC at detail level does not override ALC at heading level.</w:t>
      </w:r>
    </w:p>
    <w:p w:rsidR="00683BA5" w:rsidRPr="008101EE" w:rsidRDefault="00683BA5" w:rsidP="00B62E16">
      <w:pPr>
        <w:pStyle w:val="Heading2"/>
      </w:pPr>
      <w:r w:rsidRPr="008101EE">
        <w:t> </w:t>
      </w:r>
      <w:bookmarkStart w:id="247" w:name="Temporary_codes,_use_of_DE_3055_and_1131"/>
      <w:bookmarkStart w:id="248" w:name="_Toc335296317"/>
      <w:bookmarkStart w:id="249" w:name="_Toc335836325"/>
      <w:r w:rsidRPr="008101EE">
        <w:t>Temporary codes, use of DE 3055 and 1131</w:t>
      </w:r>
      <w:bookmarkEnd w:id="247"/>
      <w:bookmarkEnd w:id="248"/>
      <w:bookmarkEnd w:id="249"/>
    </w:p>
    <w:p w:rsidR="00683BA5" w:rsidRPr="008101EE" w:rsidRDefault="00683BA5" w:rsidP="00E5530D">
      <w:pPr>
        <w:pStyle w:val="GS1Body"/>
      </w:pPr>
      <w:r w:rsidRPr="008101EE">
        <w:t>Several codes within the EANCOM</w:t>
      </w:r>
      <w:r w:rsidRPr="008101EE">
        <w:rPr>
          <w:vertAlign w:val="superscript"/>
        </w:rPr>
        <w:t>®</w:t>
      </w:r>
      <w:r w:rsidRPr="008101EE">
        <w:t xml:space="preserve"> code lists are identified as being temporary code values through the use of '(GS1 Code)', immediately after the code name. These code values do not exist in the most recent UN/EDIFACT code lists at the time of preparation of the EANCOM</w:t>
      </w:r>
      <w:r w:rsidRPr="008101EE">
        <w:rPr>
          <w:vertAlign w:val="superscript"/>
        </w:rPr>
        <w:t>®</w:t>
      </w:r>
      <w:r w:rsidRPr="008101EE">
        <w:t xml:space="preserve"> manual. In many instances the data element containing the temporary code value will be followed within a composite data element by data element 3055. This data element 3055 allows the explicit identification of the agency responsible for the temporary codes.</w:t>
      </w:r>
    </w:p>
    <w:p w:rsidR="00683BA5" w:rsidRPr="008101EE" w:rsidRDefault="00683BA5" w:rsidP="00E5530D">
      <w:pPr>
        <w:pStyle w:val="GS1Body"/>
      </w:pPr>
      <w:r w:rsidRPr="008101EE">
        <w:t>When GS1 codes are used in coded UN/EDIFACT data elements which exist in composite data elements containing data elements 1131 and 3055, the code value ‘9 = GS1’ must be used in data element 3055 to identify unambiguously the fact that a temporary code is being used. All DE 3055 were set to status "D" and all DE 1131 to status "O", except data element groups with restricted codes, (e.g. BGM C002).</w:t>
      </w:r>
    </w:p>
    <w:p w:rsidR="00683BA5" w:rsidRPr="008101EE" w:rsidRDefault="00683BA5" w:rsidP="00E5530D">
      <w:pPr>
        <w:pStyle w:val="GS1Body"/>
        <w:rPr>
          <w:b/>
          <w:u w:val="single"/>
        </w:rPr>
      </w:pPr>
      <w:r w:rsidRPr="008101EE">
        <w:rPr>
          <w:b/>
          <w:u w:val="single"/>
        </w:rPr>
        <w:t>Example:</w:t>
      </w:r>
    </w:p>
    <w:p w:rsidR="00683BA5" w:rsidRPr="008101EE" w:rsidRDefault="00683BA5" w:rsidP="00E5530D">
      <w:pPr>
        <w:pStyle w:val="GS1Body"/>
      </w:pPr>
      <w:r w:rsidRPr="008101EE">
        <w:t xml:space="preserve">Within all LOC segments, DE 3055 must only be used if DE 3225 is used and does not contain a UN/LOCODE. </w:t>
      </w:r>
    </w:p>
    <w:tbl>
      <w:tblPr>
        <w:tblStyle w:val="GS1TableStyle"/>
        <w:tblW w:w="9072" w:type="dxa"/>
        <w:tblCellMar>
          <w:left w:w="115" w:type="dxa"/>
          <w:right w:w="115" w:type="dxa"/>
        </w:tblCellMar>
        <w:tblLook w:val="04A0"/>
      </w:tblPr>
      <w:tblGrid>
        <w:gridCol w:w="1849"/>
        <w:gridCol w:w="1829"/>
        <w:gridCol w:w="5394"/>
      </w:tblGrid>
      <w:tr w:rsidR="00683BA5" w:rsidRPr="008101EE" w:rsidTr="00E5530D">
        <w:trPr>
          <w:cnfStyle w:val="100000000000"/>
          <w:cantSplit/>
          <w:tblHeader/>
        </w:trPr>
        <w:tc>
          <w:tcPr>
            <w:tcW w:w="1701" w:type="dxa"/>
          </w:tcPr>
          <w:p w:rsidR="00683BA5" w:rsidRPr="008101EE" w:rsidRDefault="00683BA5" w:rsidP="00E5530D">
            <w:pPr>
              <w:pStyle w:val="GS1TableHeading"/>
            </w:pPr>
            <w:r w:rsidRPr="008101EE">
              <w:t>DE 3225</w:t>
            </w:r>
          </w:p>
        </w:tc>
        <w:tc>
          <w:tcPr>
            <w:tcW w:w="1683" w:type="dxa"/>
          </w:tcPr>
          <w:p w:rsidR="00683BA5" w:rsidRPr="008101EE" w:rsidRDefault="00683BA5" w:rsidP="00E5530D">
            <w:pPr>
              <w:pStyle w:val="GS1TableHeading"/>
              <w:rPr>
                <w:sz w:val="20"/>
                <w:szCs w:val="20"/>
              </w:rPr>
            </w:pPr>
            <w:r w:rsidRPr="008101EE">
              <w:rPr>
                <w:sz w:val="20"/>
                <w:szCs w:val="20"/>
              </w:rPr>
              <w:t>DE 3055</w:t>
            </w:r>
          </w:p>
        </w:tc>
        <w:tc>
          <w:tcPr>
            <w:tcW w:w="4962" w:type="dxa"/>
          </w:tcPr>
          <w:p w:rsidR="00683BA5" w:rsidRPr="008101EE" w:rsidRDefault="00683BA5" w:rsidP="00E5530D">
            <w:pPr>
              <w:pStyle w:val="GS1TableHeading"/>
            </w:pPr>
            <w:r w:rsidRPr="008101EE">
              <w:t>Code list responsible agency</w:t>
            </w:r>
          </w:p>
        </w:tc>
      </w:tr>
      <w:tr w:rsidR="00683BA5" w:rsidRPr="008101EE" w:rsidTr="00E5530D">
        <w:trPr>
          <w:cantSplit/>
        </w:trPr>
        <w:tc>
          <w:tcPr>
            <w:tcW w:w="1701" w:type="dxa"/>
          </w:tcPr>
          <w:p w:rsidR="00683BA5" w:rsidRPr="008101EE" w:rsidRDefault="00683BA5" w:rsidP="00E5530D">
            <w:pPr>
              <w:pStyle w:val="GS1TableText"/>
            </w:pPr>
            <w:r w:rsidRPr="008101EE">
              <w:t>GLN</w:t>
            </w:r>
          </w:p>
        </w:tc>
        <w:tc>
          <w:tcPr>
            <w:tcW w:w="1683" w:type="dxa"/>
          </w:tcPr>
          <w:p w:rsidR="00683BA5" w:rsidRPr="008101EE" w:rsidRDefault="00683BA5" w:rsidP="00E5530D">
            <w:pPr>
              <w:pStyle w:val="GS1TableText"/>
            </w:pPr>
            <w:r w:rsidRPr="008101EE">
              <w:t>9</w:t>
            </w:r>
          </w:p>
        </w:tc>
        <w:tc>
          <w:tcPr>
            <w:tcW w:w="4962" w:type="dxa"/>
          </w:tcPr>
          <w:p w:rsidR="00683BA5" w:rsidRPr="008101EE" w:rsidRDefault="00683BA5" w:rsidP="00E5530D">
            <w:pPr>
              <w:pStyle w:val="GS1TableText"/>
            </w:pPr>
            <w:r w:rsidRPr="008101EE">
              <w:t>GS1</w:t>
            </w:r>
          </w:p>
        </w:tc>
      </w:tr>
      <w:tr w:rsidR="00683BA5" w:rsidRPr="008101EE" w:rsidTr="00E5530D">
        <w:trPr>
          <w:cantSplit/>
        </w:trPr>
        <w:tc>
          <w:tcPr>
            <w:tcW w:w="1701" w:type="dxa"/>
          </w:tcPr>
          <w:p w:rsidR="00683BA5" w:rsidRPr="008101EE" w:rsidRDefault="00683BA5" w:rsidP="00E5530D">
            <w:pPr>
              <w:pStyle w:val="GS1TableText"/>
            </w:pPr>
            <w:r w:rsidRPr="008101EE">
              <w:t>UN/LOCODE</w:t>
            </w:r>
          </w:p>
        </w:tc>
        <w:tc>
          <w:tcPr>
            <w:tcW w:w="1683" w:type="dxa"/>
          </w:tcPr>
          <w:p w:rsidR="00683BA5" w:rsidRPr="008101EE" w:rsidRDefault="00683BA5" w:rsidP="00E5530D">
            <w:pPr>
              <w:pStyle w:val="GS1TableText"/>
            </w:pPr>
            <w:r w:rsidRPr="008101EE">
              <w:t>Not used</w:t>
            </w:r>
          </w:p>
        </w:tc>
        <w:tc>
          <w:tcPr>
            <w:tcW w:w="4962" w:type="dxa"/>
          </w:tcPr>
          <w:p w:rsidR="00683BA5" w:rsidRPr="008101EE" w:rsidRDefault="00683BA5" w:rsidP="00E5530D">
            <w:pPr>
              <w:pStyle w:val="GS1TableText"/>
            </w:pPr>
            <w:r w:rsidRPr="008101EE">
              <w:t>UN/Location code</w:t>
            </w:r>
          </w:p>
        </w:tc>
      </w:tr>
      <w:tr w:rsidR="00683BA5" w:rsidRPr="008101EE" w:rsidTr="00E5530D">
        <w:trPr>
          <w:cantSplit/>
        </w:trPr>
        <w:tc>
          <w:tcPr>
            <w:tcW w:w="1701" w:type="dxa"/>
          </w:tcPr>
          <w:p w:rsidR="00683BA5" w:rsidRPr="008101EE" w:rsidRDefault="00683BA5" w:rsidP="00E5530D">
            <w:pPr>
              <w:pStyle w:val="GS1TableText"/>
            </w:pPr>
            <w:r w:rsidRPr="008101EE">
              <w:t>UN/ECE</w:t>
            </w:r>
          </w:p>
        </w:tc>
        <w:tc>
          <w:tcPr>
            <w:tcW w:w="1683" w:type="dxa"/>
          </w:tcPr>
          <w:p w:rsidR="00683BA5" w:rsidRPr="008101EE" w:rsidRDefault="00683BA5" w:rsidP="00E5530D">
            <w:pPr>
              <w:pStyle w:val="GS1TableText"/>
            </w:pPr>
            <w:r w:rsidRPr="008101EE">
              <w:t>6</w:t>
            </w:r>
          </w:p>
        </w:tc>
        <w:tc>
          <w:tcPr>
            <w:tcW w:w="4962" w:type="dxa"/>
          </w:tcPr>
          <w:p w:rsidR="00683BA5" w:rsidRPr="008101EE" w:rsidRDefault="00683BA5" w:rsidP="00E5530D">
            <w:pPr>
              <w:pStyle w:val="GS1TableText"/>
            </w:pPr>
            <w:r w:rsidRPr="008101EE">
              <w:t>United Nations – Economic Commission for Europe</w:t>
            </w:r>
          </w:p>
        </w:tc>
      </w:tr>
      <w:tr w:rsidR="00683BA5" w:rsidRPr="008101EE" w:rsidTr="00E5530D">
        <w:trPr>
          <w:cantSplit/>
        </w:trPr>
        <w:tc>
          <w:tcPr>
            <w:tcW w:w="1701" w:type="dxa"/>
          </w:tcPr>
          <w:p w:rsidR="00683BA5" w:rsidRPr="008101EE" w:rsidRDefault="00683BA5" w:rsidP="00E5530D">
            <w:pPr>
              <w:pStyle w:val="GS1TableText"/>
            </w:pPr>
            <w:r w:rsidRPr="008101EE">
              <w:t>IATA</w:t>
            </w:r>
          </w:p>
        </w:tc>
        <w:tc>
          <w:tcPr>
            <w:tcW w:w="1683" w:type="dxa"/>
          </w:tcPr>
          <w:p w:rsidR="00683BA5" w:rsidRPr="008101EE" w:rsidRDefault="00683BA5" w:rsidP="00E5530D">
            <w:pPr>
              <w:pStyle w:val="GS1TableText"/>
            </w:pPr>
            <w:r w:rsidRPr="008101EE">
              <w:t>3</w:t>
            </w:r>
          </w:p>
        </w:tc>
        <w:tc>
          <w:tcPr>
            <w:tcW w:w="4962" w:type="dxa"/>
          </w:tcPr>
          <w:p w:rsidR="00683BA5" w:rsidRPr="008101EE" w:rsidRDefault="00683BA5" w:rsidP="00E5530D">
            <w:pPr>
              <w:pStyle w:val="GS1TableText"/>
            </w:pPr>
            <w:r w:rsidRPr="008101EE">
              <w:t>International Air Transport Association</w:t>
            </w:r>
          </w:p>
        </w:tc>
      </w:tr>
    </w:tbl>
    <w:p w:rsidR="00683BA5" w:rsidRPr="008101EE" w:rsidRDefault="00683BA5" w:rsidP="00683BA5">
      <w:pPr>
        <w:rPr>
          <w:rFonts w:ascii="Arial" w:hAnsi="Arial" w:cs="Arial"/>
          <w:lang w:val="en-GB"/>
        </w:rPr>
      </w:pPr>
    </w:p>
    <w:p w:rsidR="00683BA5" w:rsidRPr="008101EE" w:rsidRDefault="00683BA5" w:rsidP="00E5530D">
      <w:pPr>
        <w:pStyle w:val="GS1Body"/>
      </w:pPr>
      <w:r w:rsidRPr="008101EE">
        <w:t>All temporary codes for which an UN/EDIFACT code list exists will be forwarded to UN/CEFACT for inclusion. It must be noted however that the code values allocated by UN/CEFACT will normally not be the same as the temporary code values given and that some realignment may be needed when formal UN/EDIFACT codes are issued.</w:t>
      </w:r>
    </w:p>
    <w:p w:rsidR="00683BA5" w:rsidRPr="008101EE" w:rsidRDefault="00683BA5" w:rsidP="00B62E16">
      <w:pPr>
        <w:pStyle w:val="Heading2"/>
      </w:pPr>
      <w:bookmarkStart w:id="250" w:name="Sub-lines"/>
      <w:bookmarkStart w:id="251" w:name="_Toc335296318"/>
      <w:bookmarkStart w:id="252" w:name="_Toc335836326"/>
      <w:r w:rsidRPr="008101EE">
        <w:t xml:space="preserve">Sub-lines in </w:t>
      </w:r>
      <w:bookmarkEnd w:id="250"/>
      <w:r w:rsidRPr="008101EE">
        <w:t>EANCOM</w:t>
      </w:r>
      <w:r w:rsidRPr="008101EE">
        <w:rPr>
          <w:vertAlign w:val="superscript"/>
        </w:rPr>
        <w:t>®</w:t>
      </w:r>
      <w:r w:rsidRPr="008101EE">
        <w:t xml:space="preserve"> messages</w:t>
      </w:r>
      <w:bookmarkEnd w:id="251"/>
      <w:bookmarkEnd w:id="252"/>
    </w:p>
    <w:p w:rsidR="00683BA5" w:rsidRPr="008101EE" w:rsidRDefault="00683BA5" w:rsidP="00E5530D">
      <w:pPr>
        <w:pStyle w:val="GS1Body"/>
      </w:pPr>
      <w:r w:rsidRPr="008101EE">
        <w:t>Identification of products is carried out through the use of the EANCOM</w:t>
      </w:r>
      <w:r w:rsidRPr="008101EE">
        <w:rPr>
          <w:vertAlign w:val="superscript"/>
        </w:rPr>
        <w:t>®</w:t>
      </w:r>
      <w:r w:rsidRPr="008101EE">
        <w:t xml:space="preserve"> Price/Sales Catalogue (PRICAT) message. Wherever possible, all products or services should be uniquely identified by means of a Global Trade Item Number (GTIN) and transmitted as a line item in the LIN segment, even if they comprise other products identified by GTIN.</w:t>
      </w:r>
    </w:p>
    <w:p w:rsidR="00683BA5" w:rsidRPr="008101EE" w:rsidRDefault="00683BA5" w:rsidP="00E5530D">
      <w:pPr>
        <w:pStyle w:val="GS1Body"/>
      </w:pPr>
      <w:r w:rsidRPr="008101EE">
        <w:t>That being said, it is also possible to identify the constituent parts of a product (e.g., hamper containing multiple different products) through the use of sub-lines in some EANCOM</w:t>
      </w:r>
      <w:r w:rsidRPr="008101EE">
        <w:rPr>
          <w:vertAlign w:val="superscript"/>
        </w:rPr>
        <w:t>®</w:t>
      </w:r>
      <w:r w:rsidRPr="008101EE">
        <w:t xml:space="preserve"> messages, for </w:t>
      </w:r>
      <w:r w:rsidRPr="008101EE">
        <w:lastRenderedPageBreak/>
        <w:t xml:space="preserve">instance, PRICAT, ORDERS and INVOIC. Sub-lines should be used only to identify the relationship between a </w:t>
      </w:r>
      <w:proofErr w:type="gramStart"/>
      <w:r w:rsidRPr="008101EE">
        <w:t>number</w:t>
      </w:r>
      <w:proofErr w:type="gramEnd"/>
      <w:r w:rsidRPr="008101EE">
        <w:t xml:space="preserve"> of products, not the complete product itself.</w:t>
      </w:r>
    </w:p>
    <w:p w:rsidR="00683BA5" w:rsidRPr="008101EE" w:rsidRDefault="00683BA5" w:rsidP="00683BA5">
      <w:pPr>
        <w:jc w:val="center"/>
        <w:rPr>
          <w:rFonts w:ascii="Arial" w:hAnsi="Arial" w:cs="Arial"/>
          <w:lang w:val="en-GB"/>
        </w:rPr>
      </w:pPr>
      <w:r w:rsidRPr="008101EE">
        <w:rPr>
          <w:rFonts w:ascii="Arial" w:hAnsi="Arial" w:cs="Arial"/>
          <w:noProof/>
          <w:lang w:val="fr-BE" w:eastAsia="fr-BE"/>
        </w:rPr>
        <w:drawing>
          <wp:inline distT="0" distB="0" distL="0" distR="0">
            <wp:extent cx="3866667" cy="2190476"/>
            <wp:effectExtent l="19050" t="0" r="483" b="0"/>
            <wp:docPr id="2" name="Picture 2"/>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stretch>
                      <a:fillRect/>
                    </a:stretch>
                  </pic:blipFill>
                  <pic:spPr>
                    <a:xfrm>
                      <a:off x="0" y="0"/>
                      <a:ext cx="3866667" cy="2190476"/>
                    </a:xfrm>
                    <a:prstGeom prst="rect">
                      <a:avLst/>
                    </a:prstGeom>
                    <a:noFill/>
                    <a:ln>
                      <a:noFill/>
                    </a:ln>
                  </pic:spPr>
                </pic:pic>
              </a:graphicData>
            </a:graphic>
          </wp:inline>
        </w:drawing>
      </w:r>
    </w:p>
    <w:p w:rsidR="00683BA5" w:rsidRPr="008101EE" w:rsidRDefault="00683BA5" w:rsidP="00E5530D">
      <w:pPr>
        <w:pStyle w:val="GS1Body"/>
      </w:pPr>
      <w:r w:rsidRPr="008101EE">
        <w:t>The sub-line facility enables a party to communicate a complete product configuration as a tree like structure. As with physical trees there is always only one trunk, in this instance the base article, with many branches containing many smaller branches. The branches in this analogy could relate to components and sub-components of a product.</w:t>
      </w:r>
    </w:p>
    <w:p w:rsidR="00683BA5" w:rsidRPr="008101EE" w:rsidRDefault="00683BA5" w:rsidP="00E5530D">
      <w:pPr>
        <w:pStyle w:val="GS1Body"/>
      </w:pPr>
      <w:r w:rsidRPr="008101EE">
        <w:t>In this simple representation of a tree there is one trunk and 6 main branches. On branches 1, 2, 3, and 4 there are sub-branches. It is not possible to get to any of the sub-branches without going first via the trunk and parent branch. The same restriction is true when using sub-lines in the EANCOM</w:t>
      </w:r>
      <w:r w:rsidRPr="008101EE">
        <w:rPr>
          <w:vertAlign w:val="superscript"/>
        </w:rPr>
        <w:t>®</w:t>
      </w:r>
      <w:r w:rsidRPr="008101EE">
        <w:t xml:space="preserve"> messages, you cannot access a sub-line without first accessing the line at the level immediately above.</w:t>
      </w:r>
    </w:p>
    <w:p w:rsidR="00683BA5" w:rsidRPr="008101EE" w:rsidRDefault="00683BA5" w:rsidP="00683BA5">
      <w:pPr>
        <w:jc w:val="center"/>
        <w:rPr>
          <w:rFonts w:ascii="Arial" w:hAnsi="Arial" w:cs="Arial"/>
          <w:lang w:val="en-GB"/>
        </w:rPr>
      </w:pPr>
      <w:r w:rsidRPr="008101EE">
        <w:rPr>
          <w:rFonts w:ascii="Arial" w:hAnsi="Arial" w:cs="Arial"/>
          <w:noProof/>
          <w:lang w:val="fr-BE" w:eastAsia="fr-BE"/>
        </w:rPr>
        <w:drawing>
          <wp:inline distT="0" distB="0" distL="0" distR="0">
            <wp:extent cx="4968875" cy="1751330"/>
            <wp:effectExtent l="19050" t="0" r="3175"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 cstate="print"/>
                    <a:srcRect/>
                    <a:stretch>
                      <a:fillRect/>
                    </a:stretch>
                  </pic:blipFill>
                  <pic:spPr bwMode="auto">
                    <a:xfrm>
                      <a:off x="0" y="0"/>
                      <a:ext cx="4968875" cy="1751330"/>
                    </a:xfrm>
                    <a:prstGeom prst="rect">
                      <a:avLst/>
                    </a:prstGeom>
                    <a:noFill/>
                    <a:ln w="9525">
                      <a:noFill/>
                      <a:miter lim="800000"/>
                      <a:headEnd/>
                      <a:tailEnd/>
                    </a:ln>
                  </pic:spPr>
                </pic:pic>
              </a:graphicData>
            </a:graphic>
          </wp:inline>
        </w:drawing>
      </w:r>
    </w:p>
    <w:p w:rsidR="00683BA5" w:rsidRPr="008101EE" w:rsidRDefault="00683BA5" w:rsidP="00E5530D">
      <w:pPr>
        <w:pStyle w:val="GS1Body"/>
      </w:pPr>
      <w:r w:rsidRPr="008101EE">
        <w:t>Every EANCOM</w:t>
      </w:r>
      <w:r w:rsidRPr="008101EE">
        <w:rPr>
          <w:vertAlign w:val="superscript"/>
        </w:rPr>
        <w:t>®</w:t>
      </w:r>
      <w:r w:rsidRPr="008101EE">
        <w:t xml:space="preserve"> message contains a message reference and a line number which are unique to that message and enable the recall of information in subsequent EANCOM</w:t>
      </w:r>
      <w:r w:rsidRPr="008101EE">
        <w:rPr>
          <w:vertAlign w:val="superscript"/>
        </w:rPr>
        <w:t>®</w:t>
      </w:r>
      <w:r w:rsidRPr="008101EE">
        <w:t xml:space="preserve"> messages and the creation of application databases. Within the EANCOM</w:t>
      </w:r>
      <w:r w:rsidRPr="008101EE">
        <w:rPr>
          <w:vertAlign w:val="superscript"/>
        </w:rPr>
        <w:t>®</w:t>
      </w:r>
      <w:r w:rsidRPr="008101EE">
        <w:t xml:space="preserve"> messages the creation of complex configurations is achieved through the linking of EANCOM</w:t>
      </w:r>
      <w:r w:rsidRPr="008101EE">
        <w:rPr>
          <w:vertAlign w:val="superscript"/>
        </w:rPr>
        <w:t>®</w:t>
      </w:r>
      <w:r w:rsidRPr="008101EE">
        <w:t xml:space="preserve"> main line numbers using the sub-line function within the LIN segment. Within EANCOM</w:t>
      </w:r>
      <w:r w:rsidRPr="008101EE">
        <w:rPr>
          <w:vertAlign w:val="superscript"/>
        </w:rPr>
        <w:t>®</w:t>
      </w:r>
      <w:r w:rsidRPr="008101EE">
        <w:t xml:space="preserve"> it is recommended that the line numbers used in the first occurrence of data element 1082 in the LIN segment </w:t>
      </w:r>
      <w:proofErr w:type="gramStart"/>
      <w:r w:rsidRPr="008101EE">
        <w:t>be</w:t>
      </w:r>
      <w:proofErr w:type="gramEnd"/>
      <w:r w:rsidRPr="008101EE">
        <w:t xml:space="preserve"> sequential, starting at 1 for each new message. A simple example which details the structure presented above follows hereafter:</w:t>
      </w:r>
    </w:p>
    <w:p w:rsidR="00683BA5" w:rsidRPr="008101EE" w:rsidRDefault="00683BA5" w:rsidP="00683BA5">
      <w:pPr>
        <w:rPr>
          <w:rFonts w:ascii="Arial" w:hAnsi="Arial" w:cs="Arial"/>
          <w:lang w:val="en-GB"/>
        </w:rPr>
      </w:pPr>
    </w:p>
    <w:p w:rsidR="00683BA5" w:rsidRPr="008101EE" w:rsidRDefault="00683BA5" w:rsidP="00683BA5">
      <w:pPr>
        <w:rPr>
          <w:rFonts w:ascii="Arial" w:hAnsi="Arial" w:cs="Arial"/>
          <w:lang w:val="en-GB"/>
        </w:rPr>
      </w:pPr>
      <w:r w:rsidRPr="008101EE">
        <w:rPr>
          <w:rFonts w:ascii="Arial" w:hAnsi="Arial" w:cs="Arial"/>
          <w:noProof/>
          <w:lang w:val="fr-BE" w:eastAsia="fr-BE"/>
        </w:rPr>
        <w:lastRenderedPageBreak/>
        <w:drawing>
          <wp:inline distT="0" distB="0" distL="0" distR="0">
            <wp:extent cx="5760720" cy="3149465"/>
            <wp:effectExtent l="1905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4" cstate="print"/>
                    <a:srcRect/>
                    <a:stretch>
                      <a:fillRect/>
                    </a:stretch>
                  </pic:blipFill>
                  <pic:spPr bwMode="auto">
                    <a:xfrm>
                      <a:off x="0" y="0"/>
                      <a:ext cx="5760720" cy="3149465"/>
                    </a:xfrm>
                    <a:prstGeom prst="rect">
                      <a:avLst/>
                    </a:prstGeom>
                    <a:noFill/>
                    <a:ln w="9525">
                      <a:noFill/>
                      <a:miter lim="800000"/>
                      <a:headEnd/>
                      <a:tailEnd/>
                    </a:ln>
                  </pic:spPr>
                </pic:pic>
              </a:graphicData>
            </a:graphic>
          </wp:inline>
        </w:drawing>
      </w:r>
    </w:p>
    <w:p w:rsidR="00683BA5" w:rsidRPr="008101EE" w:rsidRDefault="00683BA5" w:rsidP="00E5530D">
      <w:pPr>
        <w:pStyle w:val="GS1Body"/>
      </w:pPr>
      <w:r w:rsidRPr="008101EE">
        <w:t>A brief description of the data elements which identify the sub-line follows:</w:t>
      </w:r>
    </w:p>
    <w:p w:rsidR="00683BA5" w:rsidRPr="008101EE" w:rsidRDefault="00683BA5" w:rsidP="00E5530D">
      <w:pPr>
        <w:pStyle w:val="GS1Body"/>
      </w:pPr>
      <w:r w:rsidRPr="008101EE">
        <w:rPr>
          <w:b/>
        </w:rPr>
        <w:t>Sub-line information (C829):</w:t>
      </w:r>
      <w:r w:rsidRPr="008101EE">
        <w:t xml:space="preserve"> The composite data element C829 is used to group the sub-line indicator (5495) and line item identifier (1082).</w:t>
      </w:r>
    </w:p>
    <w:p w:rsidR="00683BA5" w:rsidRPr="008101EE" w:rsidRDefault="00683BA5" w:rsidP="00E5530D">
      <w:pPr>
        <w:pStyle w:val="GS1Body"/>
      </w:pPr>
      <w:r w:rsidRPr="008101EE">
        <w:rPr>
          <w:b/>
        </w:rPr>
        <w:t>Sub-line indicator code (5495):</w:t>
      </w:r>
      <w:r w:rsidRPr="008101EE">
        <w:t xml:space="preserve"> This data element is a coded data element with just one code value ‘1’, which must be used to indicate the fact that sub-lines are in use.</w:t>
      </w:r>
    </w:p>
    <w:p w:rsidR="00683BA5" w:rsidRPr="008101EE" w:rsidRDefault="00683BA5" w:rsidP="00E5530D">
      <w:pPr>
        <w:pStyle w:val="GS1Body"/>
      </w:pPr>
      <w:r w:rsidRPr="008101EE">
        <w:rPr>
          <w:b/>
        </w:rPr>
        <w:t>Line item identifier (1082)</w:t>
      </w:r>
      <w:r w:rsidRPr="008101EE">
        <w:t>: This data element is used to identify the line item number (DE 1082, first occurrence) of the higher level product, to which the current sub-line is linked.</w:t>
      </w:r>
    </w:p>
    <w:p w:rsidR="00683BA5" w:rsidRPr="008101EE" w:rsidRDefault="00683BA5" w:rsidP="00E5530D">
      <w:pPr>
        <w:pStyle w:val="Heading3"/>
      </w:pPr>
      <w:bookmarkStart w:id="253" w:name="_Toc335296319"/>
      <w:bookmarkStart w:id="254" w:name="Examples_of_the_use_of_sub-lines"/>
      <w:bookmarkStart w:id="255" w:name="_Toc335836327"/>
      <w:r w:rsidRPr="008101EE">
        <w:t>Examples of the use of sub-lines</w:t>
      </w:r>
      <w:bookmarkEnd w:id="253"/>
      <w:bookmarkEnd w:id="254"/>
      <w:bookmarkEnd w:id="255"/>
    </w:p>
    <w:p w:rsidR="00683BA5" w:rsidRPr="008101EE" w:rsidRDefault="00683BA5" w:rsidP="00E5530D">
      <w:pPr>
        <w:pStyle w:val="GS1Body"/>
        <w:rPr>
          <w:b/>
          <w:u w:val="single"/>
        </w:rPr>
      </w:pPr>
      <w:r w:rsidRPr="008101EE">
        <w:rPr>
          <w:b/>
          <w:u w:val="single"/>
        </w:rPr>
        <w:t>Use of PRICAT to establish a product hierarchy between Consumer, Traded, and Despatch Units</w:t>
      </w:r>
    </w:p>
    <w:p w:rsidR="00683BA5" w:rsidRPr="008101EE" w:rsidRDefault="00683BA5" w:rsidP="00E5530D">
      <w:pPr>
        <w:pStyle w:val="GS1Body"/>
      </w:pPr>
      <w:r w:rsidRPr="008101EE">
        <w:t>The following is an example of a Price/Sales Catalogue message providing the addition of a new despatch unit, traded unit, and consumer unit to a trading partners file. The relationship or hierarchy between the different product levels is detailed through the use of sub-lines.</w:t>
      </w:r>
    </w:p>
    <w:p w:rsidR="00683BA5" w:rsidRPr="008101EE" w:rsidRDefault="00683BA5" w:rsidP="00683BA5">
      <w:pPr>
        <w:rPr>
          <w:rFonts w:ascii="Arial" w:hAnsi="Arial" w:cs="Arial"/>
          <w:b/>
          <w:lang w:val="en-GB"/>
        </w:rPr>
      </w:pPr>
      <w:r w:rsidRPr="008101EE">
        <w:rPr>
          <w:rFonts w:ascii="Arial" w:hAnsi="Arial" w:cs="Arial"/>
          <w:b/>
          <w:noProof/>
          <w:lang w:val="fr-BE" w:eastAsia="fr-BE"/>
        </w:rPr>
        <w:lastRenderedPageBreak/>
        <w:drawing>
          <wp:inline distT="0" distB="0" distL="0" distR="0">
            <wp:extent cx="5760720" cy="4058390"/>
            <wp:effectExtent l="0" t="0" r="0" b="0"/>
            <wp:docPr id="1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5" cstate="print"/>
                    <a:srcRect/>
                    <a:stretch>
                      <a:fillRect/>
                    </a:stretch>
                  </pic:blipFill>
                  <pic:spPr bwMode="auto">
                    <a:xfrm>
                      <a:off x="0" y="0"/>
                      <a:ext cx="5760720" cy="4058390"/>
                    </a:xfrm>
                    <a:prstGeom prst="rect">
                      <a:avLst/>
                    </a:prstGeom>
                    <a:noFill/>
                    <a:ln w="9525">
                      <a:noFill/>
                      <a:miter lim="800000"/>
                      <a:headEnd/>
                      <a:tailEnd/>
                    </a:ln>
                  </pic:spPr>
                </pic:pic>
              </a:graphicData>
            </a:graphic>
          </wp:inline>
        </w:drawing>
      </w:r>
    </w:p>
    <w:tbl>
      <w:tblPr>
        <w:tblStyle w:val="TableGrid"/>
        <w:tblW w:w="0" w:type="auto"/>
        <w:tblInd w:w="39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57" w:type="dxa"/>
          <w:bottom w:w="57" w:type="dxa"/>
        </w:tblCellMar>
        <w:tblLook w:val="04A0"/>
      </w:tblPr>
      <w:tblGrid>
        <w:gridCol w:w="2660"/>
        <w:gridCol w:w="3827"/>
        <w:gridCol w:w="2725"/>
      </w:tblGrid>
      <w:tr w:rsidR="00683BA5" w:rsidRPr="008101EE" w:rsidTr="004B7B79">
        <w:tc>
          <w:tcPr>
            <w:tcW w:w="2660" w:type="dxa"/>
            <w:shd w:val="clear" w:color="auto" w:fill="auto"/>
            <w:vAlign w:val="center"/>
          </w:tcPr>
          <w:p w:rsidR="00683BA5" w:rsidRPr="008101EE" w:rsidRDefault="00683BA5" w:rsidP="004B7B79">
            <w:pPr>
              <w:pStyle w:val="GS1Body"/>
              <w:ind w:left="0"/>
              <w:jc w:val="left"/>
            </w:pPr>
            <w:r w:rsidRPr="008101EE">
              <w:t>Can</w:t>
            </w:r>
          </w:p>
        </w:tc>
        <w:tc>
          <w:tcPr>
            <w:tcW w:w="3827" w:type="dxa"/>
            <w:shd w:val="clear" w:color="auto" w:fill="auto"/>
            <w:vAlign w:val="center"/>
          </w:tcPr>
          <w:p w:rsidR="00683BA5" w:rsidRPr="008101EE" w:rsidRDefault="00683BA5" w:rsidP="00E5530D">
            <w:pPr>
              <w:pStyle w:val="GS1Body"/>
              <w:ind w:left="175"/>
              <w:jc w:val="left"/>
            </w:pPr>
            <w:r w:rsidRPr="008101EE">
              <w:t>Case</w:t>
            </w:r>
          </w:p>
        </w:tc>
        <w:tc>
          <w:tcPr>
            <w:tcW w:w="2725" w:type="dxa"/>
            <w:shd w:val="clear" w:color="auto" w:fill="auto"/>
            <w:vAlign w:val="center"/>
          </w:tcPr>
          <w:p w:rsidR="00683BA5" w:rsidRPr="008101EE" w:rsidRDefault="00683BA5" w:rsidP="00E5530D">
            <w:pPr>
              <w:pStyle w:val="GS1Body"/>
              <w:ind w:left="34"/>
              <w:jc w:val="left"/>
            </w:pPr>
            <w:r w:rsidRPr="008101EE">
              <w:t>Pallet</w:t>
            </w:r>
          </w:p>
        </w:tc>
      </w:tr>
      <w:tr w:rsidR="00683BA5" w:rsidRPr="008101EE" w:rsidTr="004B7B79">
        <w:tc>
          <w:tcPr>
            <w:tcW w:w="2660" w:type="dxa"/>
            <w:shd w:val="clear" w:color="auto" w:fill="auto"/>
            <w:vAlign w:val="center"/>
          </w:tcPr>
          <w:p w:rsidR="00683BA5" w:rsidRPr="008101EE" w:rsidRDefault="00683BA5" w:rsidP="004B7B79">
            <w:pPr>
              <w:pStyle w:val="GS1Body"/>
              <w:ind w:left="0"/>
              <w:jc w:val="left"/>
            </w:pPr>
            <w:r w:rsidRPr="008101EE">
              <w:t xml:space="preserve">GTIN: 5410738377131 </w:t>
            </w:r>
            <w:r w:rsidRPr="008101EE">
              <w:tab/>
            </w:r>
          </w:p>
        </w:tc>
        <w:tc>
          <w:tcPr>
            <w:tcW w:w="3827" w:type="dxa"/>
            <w:shd w:val="clear" w:color="auto" w:fill="auto"/>
            <w:vAlign w:val="center"/>
          </w:tcPr>
          <w:p w:rsidR="00683BA5" w:rsidRPr="008101EE" w:rsidRDefault="00683BA5" w:rsidP="00E5530D">
            <w:pPr>
              <w:pStyle w:val="GS1Body"/>
              <w:ind w:left="175"/>
              <w:jc w:val="left"/>
            </w:pPr>
            <w:r w:rsidRPr="008101EE">
              <w:t>GTIN: 5410738377117</w:t>
            </w:r>
            <w:r w:rsidRPr="008101EE">
              <w:tab/>
            </w:r>
          </w:p>
        </w:tc>
        <w:tc>
          <w:tcPr>
            <w:tcW w:w="2725" w:type="dxa"/>
            <w:shd w:val="clear" w:color="auto" w:fill="auto"/>
            <w:vAlign w:val="center"/>
          </w:tcPr>
          <w:p w:rsidR="00683BA5" w:rsidRPr="008101EE" w:rsidRDefault="00683BA5" w:rsidP="00E5530D">
            <w:pPr>
              <w:pStyle w:val="GS1Body"/>
              <w:ind w:left="34"/>
              <w:jc w:val="left"/>
            </w:pPr>
            <w:r w:rsidRPr="008101EE">
              <w:t>GTIN: 5410738251028</w:t>
            </w:r>
          </w:p>
        </w:tc>
      </w:tr>
      <w:tr w:rsidR="00683BA5" w:rsidRPr="008101EE" w:rsidTr="004B7B79">
        <w:tc>
          <w:tcPr>
            <w:tcW w:w="2660" w:type="dxa"/>
            <w:shd w:val="clear" w:color="auto" w:fill="auto"/>
            <w:vAlign w:val="center"/>
          </w:tcPr>
          <w:p w:rsidR="00683BA5" w:rsidRPr="008101EE" w:rsidRDefault="00683BA5" w:rsidP="004B7B79">
            <w:pPr>
              <w:pStyle w:val="GS1Body"/>
              <w:ind w:left="0"/>
              <w:jc w:val="left"/>
            </w:pPr>
          </w:p>
        </w:tc>
        <w:tc>
          <w:tcPr>
            <w:tcW w:w="3827" w:type="dxa"/>
            <w:shd w:val="clear" w:color="auto" w:fill="auto"/>
            <w:vAlign w:val="center"/>
          </w:tcPr>
          <w:p w:rsidR="00683BA5" w:rsidRPr="008101EE" w:rsidRDefault="00683BA5" w:rsidP="00E5530D">
            <w:pPr>
              <w:pStyle w:val="GS1Body"/>
              <w:ind w:left="175"/>
              <w:jc w:val="left"/>
            </w:pPr>
            <w:r w:rsidRPr="008101EE">
              <w:t>14 units of 5410738377131</w:t>
            </w:r>
          </w:p>
        </w:tc>
        <w:tc>
          <w:tcPr>
            <w:tcW w:w="2725" w:type="dxa"/>
            <w:shd w:val="clear" w:color="auto" w:fill="auto"/>
            <w:vAlign w:val="center"/>
          </w:tcPr>
          <w:p w:rsidR="00683BA5" w:rsidRPr="008101EE" w:rsidRDefault="00683BA5" w:rsidP="00E5530D">
            <w:pPr>
              <w:pStyle w:val="GS1Body"/>
              <w:ind w:left="34"/>
              <w:jc w:val="left"/>
            </w:pPr>
            <w:r w:rsidRPr="008101EE">
              <w:t>12 units of 5410738377117</w:t>
            </w:r>
          </w:p>
        </w:tc>
      </w:tr>
    </w:tbl>
    <w:p w:rsidR="00683BA5" w:rsidRPr="008101EE" w:rsidRDefault="00683BA5" w:rsidP="00E5530D">
      <w:pPr>
        <w:pStyle w:val="GS1Body"/>
        <w:rPr>
          <w:b/>
        </w:rPr>
      </w:pPr>
      <w:r w:rsidRPr="008101EE">
        <w:rPr>
          <w:b/>
        </w:rPr>
        <w:t>Please note that only the segments relevant to the relationship of main lines and sub-lines are detailed here.</w:t>
      </w:r>
    </w:p>
    <w:p w:rsidR="00683BA5" w:rsidRPr="008101EE" w:rsidRDefault="00683BA5" w:rsidP="00E5530D">
      <w:pPr>
        <w:pStyle w:val="GS1Body"/>
      </w:pPr>
      <w:r w:rsidRPr="008101EE">
        <w:t>The first occurrence of LIN, with line number 1, is used to describe the consumer unit identified by the item number 5410738377131, being the code for a can of Healthiest Tomato Soup. No sub-lines are used since there is no reference to a smaller unit.</w:t>
      </w:r>
    </w:p>
    <w:p w:rsidR="00683BA5" w:rsidRPr="008101EE" w:rsidRDefault="00683BA5" w:rsidP="00E5530D">
      <w:pPr>
        <w:pStyle w:val="GS1Body"/>
      </w:pPr>
      <w:r w:rsidRPr="008101EE">
        <w:t>The second occurrence of LIN, with line number 2, is used to describe a traded unit identified by the item number 5410738377117, being the code for a case of Tomato Soup. There are 14 units contained at the next lowest level (i.e., consumer units) in the traded unit.</w:t>
      </w:r>
    </w:p>
    <w:p w:rsidR="00683BA5" w:rsidRPr="008101EE" w:rsidRDefault="00683BA5" w:rsidP="00E5530D">
      <w:pPr>
        <w:pStyle w:val="GS1Body"/>
      </w:pPr>
      <w:r w:rsidRPr="008101EE">
        <w:t>The third occurrence of LIN, with line number 3, is used to indicate that the consumer unit previously identified by the item number 5410738377131 is a sub-line of the traded unit identified by the article number 5410738377117.</w:t>
      </w:r>
    </w:p>
    <w:p w:rsidR="00683BA5" w:rsidRPr="008101EE" w:rsidRDefault="00683BA5" w:rsidP="00E5530D">
      <w:pPr>
        <w:pStyle w:val="GS1Body"/>
      </w:pPr>
      <w:r w:rsidRPr="008101EE">
        <w:t>The fourth occurrence of LIN, with line number 4, is used to describe the despatch unit identified by the item number 5410738251028, being the code for a pallet of Tomato Soup. There are 12 units contained at the next lowest level (i.e., traded units) in the despatch unit.</w:t>
      </w:r>
    </w:p>
    <w:p w:rsidR="00683BA5" w:rsidRPr="008101EE" w:rsidRDefault="00683BA5" w:rsidP="00E5530D">
      <w:pPr>
        <w:pStyle w:val="GS1Body"/>
      </w:pPr>
      <w:r w:rsidRPr="008101EE">
        <w:t>The fifth occurrence of LIN, with line number 5, is used to indicate that the traded unit previously identified by the item number 5410738377117 is a sub-line of the despatch unit identified by the article number 5410738251028.</w:t>
      </w:r>
    </w:p>
    <w:p w:rsidR="00683BA5" w:rsidRPr="00055982" w:rsidRDefault="00683BA5" w:rsidP="00E5530D">
      <w:pPr>
        <w:pStyle w:val="GS1Body"/>
        <w:jc w:val="left"/>
        <w:rPr>
          <w:lang w:val="fr-BE" w:eastAsia="fr-BE"/>
        </w:rPr>
      </w:pPr>
      <w:r w:rsidRPr="00055982">
        <w:rPr>
          <w:lang w:val="fr-BE" w:eastAsia="fr-BE"/>
        </w:rPr>
        <w:t>UNH+ME000001+PRICAT:D:01B:UN:EAN008'</w:t>
      </w:r>
    </w:p>
    <w:p w:rsidR="00683BA5" w:rsidRPr="008101EE" w:rsidRDefault="00683BA5" w:rsidP="00E5530D">
      <w:pPr>
        <w:pStyle w:val="GS1Body"/>
        <w:jc w:val="left"/>
        <w:rPr>
          <w:lang w:eastAsia="fr-BE"/>
        </w:rPr>
      </w:pPr>
      <w:r w:rsidRPr="008101EE">
        <w:rPr>
          <w:lang w:eastAsia="fr-BE"/>
        </w:rPr>
        <w:lastRenderedPageBreak/>
        <w:t>BGM+9+PC32458+2'</w:t>
      </w:r>
    </w:p>
    <w:p w:rsidR="00683BA5" w:rsidRPr="008101EE" w:rsidRDefault="00683BA5" w:rsidP="00E5530D">
      <w:pPr>
        <w:pStyle w:val="GS1Body"/>
        <w:jc w:val="left"/>
        <w:rPr>
          <w:lang w:eastAsia="fr-BE"/>
        </w:rPr>
      </w:pPr>
      <w:r w:rsidRPr="008101EE">
        <w:rPr>
          <w:lang w:eastAsia="fr-BE"/>
        </w:rPr>
        <w:t>....</w:t>
      </w:r>
    </w:p>
    <w:p w:rsidR="00683BA5" w:rsidRPr="008101EE" w:rsidRDefault="00683BA5" w:rsidP="00E5530D">
      <w:pPr>
        <w:pStyle w:val="GS1Body"/>
        <w:jc w:val="left"/>
        <w:rPr>
          <w:lang w:eastAsia="fr-BE"/>
        </w:rPr>
      </w:pPr>
      <w:r w:rsidRPr="008101EE">
        <w:rPr>
          <w:lang w:eastAsia="fr-BE"/>
        </w:rPr>
        <w:t>LIN+1+1+5410738377131</w:t>
      </w:r>
      <w:proofErr w:type="gramStart"/>
      <w:r w:rsidRPr="008101EE">
        <w:rPr>
          <w:lang w:eastAsia="fr-BE"/>
        </w:rPr>
        <w:t>:SRV'</w:t>
      </w:r>
      <w:proofErr w:type="gramEnd"/>
      <w:r w:rsidRPr="008101EE">
        <w:rPr>
          <w:lang w:eastAsia="fr-BE"/>
        </w:rPr>
        <w:tab/>
      </w:r>
      <w:r w:rsidRPr="008101EE">
        <w:rPr>
          <w:lang w:eastAsia="fr-BE"/>
        </w:rPr>
        <w:tab/>
        <w:t>. LIN 1, consumer unit identified by GTIN</w:t>
      </w:r>
    </w:p>
    <w:p w:rsidR="00683BA5" w:rsidRPr="008101EE" w:rsidRDefault="00683BA5" w:rsidP="00577128">
      <w:pPr>
        <w:pStyle w:val="GS1Body"/>
        <w:ind w:left="4464" w:firstLine="576"/>
        <w:jc w:val="left"/>
        <w:rPr>
          <w:lang w:eastAsia="fr-BE"/>
        </w:rPr>
      </w:pPr>
      <w:r w:rsidRPr="008101EE">
        <w:rPr>
          <w:lang w:eastAsia="fr-BE"/>
        </w:rPr>
        <w:t>. 5410738377131</w:t>
      </w:r>
    </w:p>
    <w:p w:rsidR="00683BA5" w:rsidRPr="008101EE" w:rsidRDefault="00683BA5" w:rsidP="00E5530D">
      <w:pPr>
        <w:pStyle w:val="GS1Body"/>
        <w:jc w:val="left"/>
        <w:rPr>
          <w:lang w:eastAsia="fr-BE"/>
        </w:rPr>
      </w:pPr>
      <w:r w:rsidRPr="008101EE">
        <w:rPr>
          <w:lang w:eastAsia="fr-BE"/>
        </w:rPr>
        <w:t>IMD+C++CU:</w:t>
      </w:r>
      <w:proofErr w:type="gramStart"/>
      <w:r w:rsidRPr="008101EE">
        <w:rPr>
          <w:lang w:eastAsia="fr-BE"/>
        </w:rPr>
        <w:t>:9‘</w:t>
      </w:r>
      <w:proofErr w:type="gramEnd"/>
    </w:p>
    <w:p w:rsidR="00683BA5" w:rsidRPr="008101EE" w:rsidRDefault="00683BA5" w:rsidP="00E5530D">
      <w:pPr>
        <w:pStyle w:val="GS1Body"/>
        <w:jc w:val="left"/>
        <w:rPr>
          <w:lang w:eastAsia="fr-BE"/>
        </w:rPr>
      </w:pPr>
      <w:r w:rsidRPr="008101EE">
        <w:rPr>
          <w:lang w:eastAsia="fr-BE"/>
        </w:rPr>
        <w:t>IMD+F++::</w:t>
      </w:r>
      <w:proofErr w:type="gramStart"/>
      <w:r w:rsidRPr="008101EE">
        <w:rPr>
          <w:lang w:eastAsia="fr-BE"/>
        </w:rPr>
        <w:t>:TOMATO</w:t>
      </w:r>
      <w:proofErr w:type="gramEnd"/>
      <w:r w:rsidRPr="008101EE">
        <w:rPr>
          <w:lang w:eastAsia="fr-BE"/>
        </w:rPr>
        <w:t xml:space="preserve"> SOUP:CAN'</w:t>
      </w:r>
    </w:p>
    <w:p w:rsidR="00683BA5" w:rsidRPr="008101EE" w:rsidRDefault="00683BA5" w:rsidP="00E5530D">
      <w:pPr>
        <w:pStyle w:val="GS1Body"/>
        <w:jc w:val="left"/>
        <w:rPr>
          <w:lang w:eastAsia="fr-BE"/>
        </w:rPr>
      </w:pPr>
      <w:r w:rsidRPr="008101EE">
        <w:rPr>
          <w:lang w:eastAsia="fr-BE"/>
        </w:rPr>
        <w:t>....</w:t>
      </w:r>
    </w:p>
    <w:p w:rsidR="00683BA5" w:rsidRPr="008101EE" w:rsidRDefault="00683BA5" w:rsidP="00E5530D">
      <w:pPr>
        <w:pStyle w:val="GS1Body"/>
        <w:jc w:val="left"/>
        <w:rPr>
          <w:lang w:eastAsia="fr-BE"/>
        </w:rPr>
      </w:pPr>
      <w:r w:rsidRPr="008101EE">
        <w:rPr>
          <w:lang w:eastAsia="fr-BE"/>
        </w:rPr>
        <w:t>PAC+++CX'</w:t>
      </w:r>
    </w:p>
    <w:p w:rsidR="00683BA5" w:rsidRPr="008101EE" w:rsidRDefault="00683BA5" w:rsidP="00E5530D">
      <w:pPr>
        <w:pStyle w:val="GS1Body"/>
        <w:jc w:val="left"/>
        <w:rPr>
          <w:lang w:eastAsia="fr-BE"/>
        </w:rPr>
      </w:pPr>
      <w:r w:rsidRPr="008101EE">
        <w:rPr>
          <w:lang w:eastAsia="fr-BE"/>
        </w:rPr>
        <w:t>LIN+2+1+5410738377117</w:t>
      </w:r>
      <w:proofErr w:type="gramStart"/>
      <w:r w:rsidRPr="008101EE">
        <w:rPr>
          <w:lang w:eastAsia="fr-BE"/>
        </w:rPr>
        <w:t>:SRV'</w:t>
      </w:r>
      <w:proofErr w:type="gramEnd"/>
      <w:r w:rsidRPr="008101EE">
        <w:rPr>
          <w:lang w:eastAsia="fr-BE"/>
        </w:rPr>
        <w:t xml:space="preserve"> </w:t>
      </w:r>
      <w:r w:rsidRPr="008101EE">
        <w:rPr>
          <w:lang w:eastAsia="fr-BE"/>
        </w:rPr>
        <w:tab/>
      </w:r>
      <w:r w:rsidRPr="008101EE">
        <w:rPr>
          <w:lang w:eastAsia="fr-BE"/>
        </w:rPr>
        <w:tab/>
        <w:t>. LIN 2, traded unit identified by GTIN</w:t>
      </w:r>
    </w:p>
    <w:p w:rsidR="00683BA5" w:rsidRPr="008101EE" w:rsidRDefault="00683BA5" w:rsidP="00577128">
      <w:pPr>
        <w:pStyle w:val="GS1Body"/>
        <w:ind w:left="4464" w:firstLine="576"/>
        <w:jc w:val="left"/>
        <w:rPr>
          <w:lang w:eastAsia="fr-BE"/>
        </w:rPr>
      </w:pPr>
      <w:r w:rsidRPr="008101EE">
        <w:rPr>
          <w:lang w:eastAsia="fr-BE"/>
        </w:rPr>
        <w:t>. 5410738377117</w:t>
      </w:r>
    </w:p>
    <w:p w:rsidR="00683BA5" w:rsidRPr="008101EE" w:rsidRDefault="00683BA5" w:rsidP="00E5530D">
      <w:pPr>
        <w:pStyle w:val="GS1Body"/>
        <w:jc w:val="left"/>
        <w:rPr>
          <w:lang w:eastAsia="fr-BE"/>
        </w:rPr>
      </w:pPr>
      <w:r w:rsidRPr="008101EE">
        <w:rPr>
          <w:lang w:eastAsia="fr-BE"/>
        </w:rPr>
        <w:t>IMD+C++TU:</w:t>
      </w:r>
      <w:proofErr w:type="gramStart"/>
      <w:r w:rsidRPr="008101EE">
        <w:rPr>
          <w:lang w:eastAsia="fr-BE"/>
        </w:rPr>
        <w:t>:9‘</w:t>
      </w:r>
      <w:proofErr w:type="gramEnd"/>
    </w:p>
    <w:p w:rsidR="00683BA5" w:rsidRPr="008101EE" w:rsidRDefault="00683BA5" w:rsidP="00E5530D">
      <w:pPr>
        <w:pStyle w:val="GS1Body"/>
        <w:jc w:val="left"/>
        <w:rPr>
          <w:lang w:eastAsia="fr-BE"/>
        </w:rPr>
      </w:pPr>
      <w:r w:rsidRPr="008101EE">
        <w:rPr>
          <w:lang w:eastAsia="fr-BE"/>
        </w:rPr>
        <w:t>IMD+F++::</w:t>
      </w:r>
      <w:proofErr w:type="gramStart"/>
      <w:r w:rsidRPr="008101EE">
        <w:rPr>
          <w:lang w:eastAsia="fr-BE"/>
        </w:rPr>
        <w:t>:TOMATO</w:t>
      </w:r>
      <w:proofErr w:type="gramEnd"/>
      <w:r w:rsidRPr="008101EE">
        <w:rPr>
          <w:lang w:eastAsia="fr-BE"/>
        </w:rPr>
        <w:t xml:space="preserve"> SOUP:CASE'</w:t>
      </w:r>
    </w:p>
    <w:p w:rsidR="00683BA5" w:rsidRPr="008101EE" w:rsidRDefault="00683BA5" w:rsidP="00577128">
      <w:pPr>
        <w:pStyle w:val="GS1Body"/>
        <w:ind w:left="5040" w:hanging="4170"/>
        <w:jc w:val="left"/>
        <w:rPr>
          <w:lang w:eastAsia="fr-BE"/>
        </w:rPr>
      </w:pPr>
      <w:r w:rsidRPr="008101EE">
        <w:rPr>
          <w:lang w:eastAsia="fr-BE"/>
        </w:rPr>
        <w:t xml:space="preserve">QTY+17E:14' </w:t>
      </w:r>
      <w:r w:rsidRPr="008101EE">
        <w:rPr>
          <w:lang w:eastAsia="fr-BE"/>
        </w:rPr>
        <w:tab/>
        <w:t>. The traded unit contains 14 units of the next lower level unit, i.e. consumer units</w:t>
      </w:r>
    </w:p>
    <w:p w:rsidR="00683BA5" w:rsidRPr="008101EE" w:rsidRDefault="00683BA5" w:rsidP="00E5530D">
      <w:pPr>
        <w:pStyle w:val="GS1Body"/>
        <w:jc w:val="left"/>
        <w:rPr>
          <w:lang w:eastAsia="fr-BE"/>
        </w:rPr>
      </w:pPr>
      <w:r w:rsidRPr="008101EE">
        <w:rPr>
          <w:lang w:eastAsia="fr-BE"/>
        </w:rPr>
        <w:t>....</w:t>
      </w:r>
    </w:p>
    <w:p w:rsidR="00683BA5" w:rsidRPr="008101EE" w:rsidRDefault="00683BA5" w:rsidP="00E5530D">
      <w:pPr>
        <w:pStyle w:val="GS1Body"/>
        <w:jc w:val="left"/>
        <w:rPr>
          <w:lang w:eastAsia="fr-BE"/>
        </w:rPr>
      </w:pPr>
      <w:r w:rsidRPr="008101EE">
        <w:rPr>
          <w:lang w:eastAsia="fr-BE"/>
        </w:rPr>
        <w:t>PAC+++CS'</w:t>
      </w:r>
    </w:p>
    <w:p w:rsidR="00683BA5" w:rsidRPr="008101EE" w:rsidRDefault="00683BA5" w:rsidP="00E5530D">
      <w:pPr>
        <w:pStyle w:val="GS1Body"/>
        <w:jc w:val="left"/>
        <w:rPr>
          <w:lang w:eastAsia="fr-BE"/>
        </w:rPr>
      </w:pPr>
      <w:r w:rsidRPr="008101EE">
        <w:rPr>
          <w:lang w:eastAsia="fr-BE"/>
        </w:rPr>
        <w:t>LIN+3+1+5410738377131</w:t>
      </w:r>
      <w:proofErr w:type="gramStart"/>
      <w:r w:rsidRPr="008101EE">
        <w:rPr>
          <w:lang w:eastAsia="fr-BE"/>
        </w:rPr>
        <w:t>:SRV</w:t>
      </w:r>
      <w:proofErr w:type="gramEnd"/>
      <w:r w:rsidRPr="008101EE">
        <w:rPr>
          <w:lang w:eastAsia="fr-BE"/>
        </w:rPr>
        <w:t xml:space="preserve">+1:2' </w:t>
      </w:r>
      <w:r w:rsidRPr="008101EE">
        <w:rPr>
          <w:lang w:eastAsia="fr-BE"/>
        </w:rPr>
        <w:tab/>
      </w:r>
      <w:r w:rsidRPr="008101EE">
        <w:rPr>
          <w:lang w:eastAsia="fr-BE"/>
        </w:rPr>
        <w:tab/>
        <w:t>. LIN 3, sub-line of LIN 2, contains consumer unit</w:t>
      </w:r>
    </w:p>
    <w:p w:rsidR="00683BA5" w:rsidRPr="008101EE" w:rsidRDefault="00683BA5" w:rsidP="00577128">
      <w:pPr>
        <w:pStyle w:val="GS1Body"/>
        <w:ind w:left="4464" w:firstLine="576"/>
        <w:jc w:val="left"/>
        <w:rPr>
          <w:lang w:eastAsia="fr-BE"/>
        </w:rPr>
      </w:pPr>
      <w:r w:rsidRPr="008101EE">
        <w:rPr>
          <w:lang w:eastAsia="fr-BE"/>
        </w:rPr>
        <w:t>. 5410738377131</w:t>
      </w:r>
    </w:p>
    <w:p w:rsidR="00683BA5" w:rsidRPr="008101EE" w:rsidRDefault="00683BA5" w:rsidP="00E5530D">
      <w:pPr>
        <w:pStyle w:val="GS1Body"/>
        <w:jc w:val="left"/>
        <w:rPr>
          <w:lang w:eastAsia="fr-BE"/>
        </w:rPr>
      </w:pPr>
      <w:r w:rsidRPr="008101EE">
        <w:rPr>
          <w:lang w:eastAsia="fr-BE"/>
        </w:rPr>
        <w:t>QTY+45E:14'</w:t>
      </w:r>
      <w:proofErr w:type="gramStart"/>
      <w:r w:rsidR="00577128" w:rsidRPr="008101EE">
        <w:rPr>
          <w:lang w:eastAsia="fr-BE"/>
        </w:rPr>
        <w:tab/>
      </w:r>
      <w:r w:rsidR="00577128" w:rsidRPr="008101EE">
        <w:rPr>
          <w:lang w:eastAsia="fr-BE"/>
        </w:rPr>
        <w:tab/>
      </w:r>
      <w:r w:rsidR="00577128" w:rsidRPr="008101EE">
        <w:rPr>
          <w:lang w:eastAsia="fr-BE"/>
        </w:rPr>
        <w:tab/>
      </w:r>
      <w:r w:rsidR="00577128" w:rsidRPr="008101EE">
        <w:rPr>
          <w:lang w:eastAsia="fr-BE"/>
        </w:rPr>
        <w:tab/>
      </w:r>
      <w:r w:rsidR="00577128" w:rsidRPr="008101EE">
        <w:rPr>
          <w:lang w:eastAsia="fr-BE"/>
        </w:rPr>
        <w:tab/>
      </w:r>
      <w:r w:rsidRPr="008101EE">
        <w:rPr>
          <w:lang w:eastAsia="fr-BE"/>
        </w:rPr>
        <w:t>.There are</w:t>
      </w:r>
      <w:proofErr w:type="gramEnd"/>
      <w:r w:rsidRPr="008101EE">
        <w:rPr>
          <w:lang w:eastAsia="fr-BE"/>
        </w:rPr>
        <w:t xml:space="preserve"> 14 consumer units in the current packaging </w:t>
      </w:r>
    </w:p>
    <w:p w:rsidR="00683BA5" w:rsidRPr="008101EE" w:rsidRDefault="00683BA5" w:rsidP="00577128">
      <w:pPr>
        <w:pStyle w:val="GS1Body"/>
        <w:ind w:left="4464" w:firstLine="576"/>
        <w:jc w:val="left"/>
        <w:rPr>
          <w:lang w:eastAsia="fr-BE"/>
        </w:rPr>
      </w:pPr>
      <w:r w:rsidRPr="008101EE">
        <w:rPr>
          <w:lang w:eastAsia="fr-BE"/>
        </w:rPr>
        <w:t xml:space="preserve"> </w:t>
      </w:r>
      <w:proofErr w:type="gramStart"/>
      <w:r w:rsidRPr="008101EE">
        <w:rPr>
          <w:lang w:eastAsia="fr-BE"/>
        </w:rPr>
        <w:t>hierarchy</w:t>
      </w:r>
      <w:proofErr w:type="gramEnd"/>
      <w:r w:rsidRPr="008101EE">
        <w:rPr>
          <w:lang w:eastAsia="fr-BE"/>
        </w:rPr>
        <w:t>, i.e., traded unit</w:t>
      </w:r>
    </w:p>
    <w:p w:rsidR="00683BA5" w:rsidRPr="008101EE" w:rsidRDefault="00683BA5" w:rsidP="00E5530D">
      <w:pPr>
        <w:pStyle w:val="GS1Body"/>
        <w:jc w:val="left"/>
        <w:rPr>
          <w:lang w:eastAsia="fr-BE"/>
        </w:rPr>
      </w:pPr>
      <w:r w:rsidRPr="008101EE">
        <w:rPr>
          <w:lang w:eastAsia="fr-BE"/>
        </w:rPr>
        <w:t>LIN+4+1+5410738251028</w:t>
      </w:r>
      <w:proofErr w:type="gramStart"/>
      <w:r w:rsidRPr="008101EE">
        <w:rPr>
          <w:lang w:eastAsia="fr-BE"/>
        </w:rPr>
        <w:t>:SRV'</w:t>
      </w:r>
      <w:proofErr w:type="gramEnd"/>
      <w:r w:rsidRPr="008101EE">
        <w:rPr>
          <w:lang w:eastAsia="fr-BE"/>
        </w:rPr>
        <w:t xml:space="preserve"> </w:t>
      </w:r>
      <w:r w:rsidRPr="008101EE">
        <w:rPr>
          <w:lang w:eastAsia="fr-BE"/>
        </w:rPr>
        <w:tab/>
      </w:r>
      <w:r w:rsidRPr="008101EE">
        <w:rPr>
          <w:lang w:eastAsia="fr-BE"/>
        </w:rPr>
        <w:tab/>
        <w:t>. LIN 4, despatch unit identified by GTIN</w:t>
      </w:r>
    </w:p>
    <w:p w:rsidR="00683BA5" w:rsidRPr="008101EE" w:rsidRDefault="00683BA5" w:rsidP="00577128">
      <w:pPr>
        <w:pStyle w:val="GS1Body"/>
        <w:ind w:left="4464" w:firstLine="576"/>
        <w:jc w:val="left"/>
        <w:rPr>
          <w:lang w:eastAsia="fr-BE"/>
        </w:rPr>
      </w:pPr>
      <w:r w:rsidRPr="008101EE">
        <w:rPr>
          <w:lang w:eastAsia="fr-BE"/>
        </w:rPr>
        <w:t>. 5410738251028</w:t>
      </w:r>
    </w:p>
    <w:p w:rsidR="00683BA5" w:rsidRPr="008101EE" w:rsidRDefault="00683BA5" w:rsidP="00E5530D">
      <w:pPr>
        <w:pStyle w:val="GS1Body"/>
        <w:jc w:val="left"/>
        <w:rPr>
          <w:lang w:eastAsia="fr-BE"/>
        </w:rPr>
      </w:pPr>
      <w:r w:rsidRPr="008101EE">
        <w:rPr>
          <w:lang w:eastAsia="fr-BE"/>
        </w:rPr>
        <w:t>IMD+C++DU:</w:t>
      </w:r>
      <w:proofErr w:type="gramStart"/>
      <w:r w:rsidRPr="008101EE">
        <w:rPr>
          <w:lang w:eastAsia="fr-BE"/>
        </w:rPr>
        <w:t>:9'</w:t>
      </w:r>
      <w:proofErr w:type="gramEnd"/>
    </w:p>
    <w:p w:rsidR="00683BA5" w:rsidRPr="008101EE" w:rsidRDefault="00683BA5" w:rsidP="00E5530D">
      <w:pPr>
        <w:pStyle w:val="GS1Body"/>
        <w:jc w:val="left"/>
        <w:rPr>
          <w:lang w:eastAsia="fr-BE"/>
        </w:rPr>
      </w:pPr>
      <w:r w:rsidRPr="008101EE">
        <w:rPr>
          <w:lang w:eastAsia="fr-BE"/>
        </w:rPr>
        <w:t>IMD+F++::</w:t>
      </w:r>
      <w:proofErr w:type="gramStart"/>
      <w:r w:rsidRPr="008101EE">
        <w:rPr>
          <w:lang w:eastAsia="fr-BE"/>
        </w:rPr>
        <w:t>:TOMATO</w:t>
      </w:r>
      <w:proofErr w:type="gramEnd"/>
      <w:r w:rsidRPr="008101EE">
        <w:rPr>
          <w:lang w:eastAsia="fr-BE"/>
        </w:rPr>
        <w:t xml:space="preserve"> SOUP:PALLET'</w:t>
      </w:r>
    </w:p>
    <w:p w:rsidR="00683BA5" w:rsidRPr="008101EE" w:rsidRDefault="00683BA5" w:rsidP="00577128">
      <w:pPr>
        <w:pStyle w:val="GS1Body"/>
        <w:ind w:left="5034" w:hanging="4170"/>
        <w:jc w:val="left"/>
        <w:rPr>
          <w:lang w:eastAsia="fr-BE"/>
        </w:rPr>
      </w:pPr>
      <w:r w:rsidRPr="008101EE">
        <w:rPr>
          <w:lang w:eastAsia="fr-BE"/>
        </w:rPr>
        <w:t xml:space="preserve">QTY+17E:12' </w:t>
      </w:r>
      <w:r w:rsidRPr="008101EE">
        <w:rPr>
          <w:lang w:eastAsia="fr-BE"/>
        </w:rPr>
        <w:tab/>
      </w:r>
      <w:r w:rsidR="00577128" w:rsidRPr="008101EE">
        <w:rPr>
          <w:lang w:eastAsia="fr-BE"/>
        </w:rPr>
        <w:tab/>
      </w:r>
      <w:r w:rsidRPr="008101EE">
        <w:rPr>
          <w:lang w:eastAsia="fr-BE"/>
        </w:rPr>
        <w:t>. The despatch unit contains 12 units of the next lower level unit, i.e. traded units</w:t>
      </w:r>
    </w:p>
    <w:p w:rsidR="00683BA5" w:rsidRPr="008101EE" w:rsidRDefault="00683BA5" w:rsidP="00E5530D">
      <w:pPr>
        <w:pStyle w:val="GS1Body"/>
        <w:jc w:val="left"/>
        <w:rPr>
          <w:lang w:eastAsia="fr-BE"/>
        </w:rPr>
      </w:pPr>
      <w:r w:rsidRPr="008101EE">
        <w:rPr>
          <w:lang w:eastAsia="fr-BE"/>
        </w:rPr>
        <w:t>....</w:t>
      </w:r>
    </w:p>
    <w:p w:rsidR="00683BA5" w:rsidRPr="008101EE" w:rsidRDefault="00683BA5" w:rsidP="00E5530D">
      <w:pPr>
        <w:pStyle w:val="GS1Body"/>
        <w:jc w:val="left"/>
        <w:rPr>
          <w:lang w:eastAsia="fr-BE"/>
        </w:rPr>
      </w:pPr>
      <w:r w:rsidRPr="008101EE">
        <w:rPr>
          <w:lang w:eastAsia="fr-BE"/>
        </w:rPr>
        <w:t>PAC+++201:</w:t>
      </w:r>
      <w:proofErr w:type="gramStart"/>
      <w:r w:rsidRPr="008101EE">
        <w:rPr>
          <w:lang w:eastAsia="fr-BE"/>
        </w:rPr>
        <w:t>:9'</w:t>
      </w:r>
      <w:proofErr w:type="gramEnd"/>
    </w:p>
    <w:p w:rsidR="00683BA5" w:rsidRPr="008101EE" w:rsidRDefault="00683BA5" w:rsidP="00E5530D">
      <w:pPr>
        <w:pStyle w:val="GS1Body"/>
        <w:jc w:val="left"/>
        <w:rPr>
          <w:lang w:eastAsia="fr-BE"/>
        </w:rPr>
      </w:pPr>
      <w:r w:rsidRPr="008101EE">
        <w:rPr>
          <w:lang w:eastAsia="fr-BE"/>
        </w:rPr>
        <w:t>LIN+5+1+5410738377117</w:t>
      </w:r>
      <w:proofErr w:type="gramStart"/>
      <w:r w:rsidRPr="008101EE">
        <w:rPr>
          <w:lang w:eastAsia="fr-BE"/>
        </w:rPr>
        <w:t>:SRV</w:t>
      </w:r>
      <w:proofErr w:type="gramEnd"/>
      <w:r w:rsidRPr="008101EE">
        <w:rPr>
          <w:lang w:eastAsia="fr-BE"/>
        </w:rPr>
        <w:t xml:space="preserve">+1:4' </w:t>
      </w:r>
      <w:r w:rsidRPr="008101EE">
        <w:rPr>
          <w:lang w:eastAsia="fr-BE"/>
        </w:rPr>
        <w:tab/>
      </w:r>
      <w:r w:rsidR="00577128" w:rsidRPr="008101EE">
        <w:rPr>
          <w:lang w:eastAsia="fr-BE"/>
        </w:rPr>
        <w:tab/>
      </w:r>
      <w:r w:rsidRPr="008101EE">
        <w:rPr>
          <w:lang w:eastAsia="fr-BE"/>
        </w:rPr>
        <w:t>. LIN 5, sub-line of LIN 4, contains traded unit</w:t>
      </w:r>
    </w:p>
    <w:p w:rsidR="00683BA5" w:rsidRPr="008101EE" w:rsidRDefault="00683BA5" w:rsidP="00577128">
      <w:pPr>
        <w:pStyle w:val="GS1Body"/>
        <w:ind w:left="4464" w:firstLine="576"/>
        <w:jc w:val="left"/>
        <w:rPr>
          <w:lang w:eastAsia="fr-BE"/>
        </w:rPr>
      </w:pPr>
      <w:r w:rsidRPr="008101EE">
        <w:rPr>
          <w:lang w:eastAsia="fr-BE"/>
        </w:rPr>
        <w:t>. 5410738377117</w:t>
      </w:r>
    </w:p>
    <w:p w:rsidR="00683BA5" w:rsidRPr="008101EE" w:rsidRDefault="00683BA5" w:rsidP="00577128">
      <w:pPr>
        <w:pStyle w:val="GS1Body"/>
        <w:ind w:left="5034" w:hanging="4170"/>
        <w:jc w:val="left"/>
        <w:rPr>
          <w:lang w:eastAsia="fr-BE"/>
        </w:rPr>
      </w:pPr>
      <w:r w:rsidRPr="008101EE">
        <w:rPr>
          <w:lang w:eastAsia="fr-BE"/>
        </w:rPr>
        <w:t xml:space="preserve">QTY+45E:12' </w:t>
      </w:r>
      <w:r w:rsidRPr="008101EE">
        <w:rPr>
          <w:lang w:eastAsia="fr-BE"/>
        </w:rPr>
        <w:tab/>
      </w:r>
      <w:r w:rsidR="00577128" w:rsidRPr="008101EE">
        <w:rPr>
          <w:lang w:eastAsia="fr-BE"/>
        </w:rPr>
        <w:tab/>
      </w:r>
      <w:r w:rsidRPr="008101EE">
        <w:rPr>
          <w:lang w:eastAsia="fr-BE"/>
        </w:rPr>
        <w:t>. There are 12 traded units in the current packaging hierarchy, i.e., despatch unit</w:t>
      </w:r>
    </w:p>
    <w:p w:rsidR="00683BA5" w:rsidRPr="008101EE" w:rsidRDefault="00683BA5" w:rsidP="00E5530D">
      <w:pPr>
        <w:pStyle w:val="GS1Body"/>
        <w:jc w:val="left"/>
        <w:rPr>
          <w:lang w:eastAsia="fr-BE"/>
        </w:rPr>
      </w:pPr>
      <w:r w:rsidRPr="008101EE">
        <w:rPr>
          <w:lang w:eastAsia="fr-BE"/>
        </w:rPr>
        <w:t>....</w:t>
      </w:r>
    </w:p>
    <w:p w:rsidR="00683BA5" w:rsidRPr="008101EE" w:rsidRDefault="00683BA5" w:rsidP="00E5530D">
      <w:pPr>
        <w:pStyle w:val="GS1Body"/>
        <w:jc w:val="left"/>
        <w:rPr>
          <w:lang w:eastAsia="fr-BE"/>
        </w:rPr>
      </w:pPr>
      <w:r w:rsidRPr="008101EE">
        <w:rPr>
          <w:lang w:eastAsia="fr-BE"/>
        </w:rPr>
        <w:t>UNT+.....</w:t>
      </w:r>
    </w:p>
    <w:p w:rsidR="004B7B79" w:rsidRDefault="004B7B79" w:rsidP="00E5530D">
      <w:pPr>
        <w:pStyle w:val="GS1Body"/>
        <w:jc w:val="left"/>
        <w:rPr>
          <w:lang w:eastAsia="fr-BE"/>
        </w:rPr>
      </w:pPr>
    </w:p>
    <w:p w:rsidR="00CA1B7F" w:rsidRPr="008101EE" w:rsidRDefault="00CA1B7F" w:rsidP="00E5530D">
      <w:pPr>
        <w:pStyle w:val="GS1Body"/>
        <w:jc w:val="left"/>
        <w:rPr>
          <w:lang w:eastAsia="fr-BE"/>
        </w:rPr>
      </w:pPr>
    </w:p>
    <w:p w:rsidR="00683BA5" w:rsidRPr="008101EE" w:rsidRDefault="00683BA5" w:rsidP="00E5530D">
      <w:pPr>
        <w:pStyle w:val="Heading3"/>
      </w:pPr>
      <w:bookmarkStart w:id="256" w:name="_Toc335296320"/>
      <w:bookmarkStart w:id="257" w:name="Sub-line_amendment"/>
      <w:bookmarkStart w:id="258" w:name="_Toc335836328"/>
      <w:r w:rsidRPr="008101EE">
        <w:lastRenderedPageBreak/>
        <w:t>Sub-line amendment</w:t>
      </w:r>
      <w:bookmarkEnd w:id="256"/>
      <w:bookmarkEnd w:id="257"/>
      <w:bookmarkEnd w:id="258"/>
    </w:p>
    <w:p w:rsidR="00683BA5" w:rsidRPr="008101EE" w:rsidRDefault="00683BA5" w:rsidP="00E5530D">
      <w:pPr>
        <w:pStyle w:val="GS1Body"/>
      </w:pPr>
      <w:r w:rsidRPr="008101EE">
        <w:t>Amendment of products which are used as sub-lines is handled in two ways:</w:t>
      </w:r>
    </w:p>
    <w:p w:rsidR="00683BA5" w:rsidRPr="008101EE" w:rsidRDefault="00683BA5" w:rsidP="00E5530D">
      <w:pPr>
        <w:pStyle w:val="GS1Bullet1"/>
      </w:pPr>
      <w:r w:rsidRPr="008101EE">
        <w:t>Amendment of non-identifying information (description, prices, etc.) is carried out by means of sending the LIN-PIA segments for the main line.</w:t>
      </w:r>
    </w:p>
    <w:p w:rsidR="00683BA5" w:rsidRPr="008101EE" w:rsidRDefault="00683BA5" w:rsidP="00E5530D">
      <w:pPr>
        <w:pStyle w:val="GS1Bullet1"/>
      </w:pPr>
      <w:r w:rsidRPr="008101EE">
        <w:t>Amendment of identifying and/or relational information (article number, quantity contained) is carried out by means of sending the LIN-PIA segments for both the main line and the related sub-line.</w:t>
      </w:r>
    </w:p>
    <w:p w:rsidR="00683BA5" w:rsidRPr="008101EE" w:rsidRDefault="00683BA5" w:rsidP="00E5530D">
      <w:pPr>
        <w:pStyle w:val="GS1Body"/>
      </w:pPr>
      <w:r w:rsidRPr="008101EE">
        <w:t>Sub-lines may be used to establish the relationship within a product hierarchy, i.e., consumer unit to despatch unit. The same general rules apply when identifying a product hierarchy as for the identification of a mixed range or assortment product, i.e., all levels of the product must first be identified in their own right as main lines before identifying the relationship between the levels.</w:t>
      </w:r>
    </w:p>
    <w:p w:rsidR="00683BA5" w:rsidRPr="008101EE" w:rsidRDefault="00683BA5" w:rsidP="00E5530D">
      <w:pPr>
        <w:pStyle w:val="Heading3"/>
      </w:pPr>
      <w:bookmarkStart w:id="259" w:name="_Toc335296321"/>
      <w:bookmarkStart w:id="260" w:name="Sub-line_deletion"/>
      <w:bookmarkStart w:id="261" w:name="_Toc335836329"/>
      <w:r w:rsidRPr="008101EE">
        <w:t>Sub-line deletion</w:t>
      </w:r>
      <w:bookmarkEnd w:id="259"/>
      <w:bookmarkEnd w:id="260"/>
      <w:bookmarkEnd w:id="261"/>
    </w:p>
    <w:p w:rsidR="00683BA5" w:rsidRPr="008101EE" w:rsidRDefault="00683BA5" w:rsidP="00E5530D">
      <w:pPr>
        <w:pStyle w:val="GS1Body"/>
      </w:pPr>
      <w:r w:rsidRPr="008101EE">
        <w:t>Sub-line deletion may exist in one of the following three forms:</w:t>
      </w:r>
    </w:p>
    <w:p w:rsidR="00683BA5" w:rsidRPr="008101EE" w:rsidRDefault="00683BA5" w:rsidP="00E5530D">
      <w:pPr>
        <w:pStyle w:val="GS1Bullet1"/>
      </w:pPr>
      <w:r w:rsidRPr="008101EE">
        <w:rPr>
          <w:b/>
        </w:rPr>
        <w:t>Case 1</w:t>
      </w:r>
      <w:r w:rsidRPr="008101EE">
        <w:t>: The deletion of a product which exists in its own right and which is also used as a sub-line of other products.</w:t>
      </w:r>
    </w:p>
    <w:p w:rsidR="00683BA5" w:rsidRPr="008101EE" w:rsidRDefault="00683BA5" w:rsidP="00E5530D">
      <w:pPr>
        <w:pStyle w:val="GS1Bullet1"/>
      </w:pPr>
      <w:r w:rsidRPr="008101EE">
        <w:rPr>
          <w:b/>
        </w:rPr>
        <w:t>Case 2:</w:t>
      </w:r>
      <w:r w:rsidRPr="008101EE">
        <w:t xml:space="preserve"> The deletion of a product which contains sub-lines. The constituent products continue to exist in their own right.</w:t>
      </w:r>
    </w:p>
    <w:p w:rsidR="00683BA5" w:rsidRPr="008101EE" w:rsidRDefault="00683BA5" w:rsidP="00E5530D">
      <w:pPr>
        <w:pStyle w:val="GS1Bullet1"/>
      </w:pPr>
      <w:r w:rsidRPr="008101EE">
        <w:rPr>
          <w:b/>
        </w:rPr>
        <w:t>Case 3:</w:t>
      </w:r>
      <w:r w:rsidRPr="008101EE">
        <w:t xml:space="preserve"> The deletion of a sub-line from a product configuration. </w:t>
      </w:r>
    </w:p>
    <w:p w:rsidR="00683BA5" w:rsidRPr="008101EE" w:rsidRDefault="00683BA5" w:rsidP="00E5530D">
      <w:pPr>
        <w:pStyle w:val="GS1Body"/>
      </w:pPr>
      <w:r w:rsidRPr="008101EE">
        <w:rPr>
          <w:b/>
          <w:u w:val="single"/>
        </w:rPr>
        <w:t>Case 1</w:t>
      </w:r>
      <w:r w:rsidRPr="008101EE">
        <w:t>: When deleting a product which exists in its own right (e.g., anti-septic ointment identified by GTIN99) but which is also used in a sub-line configuration (e.g., first aid kit identified as GTIN1) the following steps apply:</w:t>
      </w:r>
    </w:p>
    <w:p w:rsidR="00683BA5" w:rsidRPr="008101EE" w:rsidRDefault="00683BA5" w:rsidP="00E5530D">
      <w:pPr>
        <w:pStyle w:val="GS1Bullet1"/>
      </w:pPr>
      <w:r w:rsidRPr="008101EE">
        <w:t xml:space="preserve">Because the deletion of an element of the configuration results in what is essentially a new configuration, the main-line which identifies the configuration (i.e., GTIN1) must be marked for deletion by indicating the code value 2 in data element 1229. When this has been done the configuration (minus GTIN99) must be re-specified using a new GTIN (GTIN2). This process must apply to </w:t>
      </w:r>
      <w:r w:rsidRPr="008101EE">
        <w:rPr>
          <w:b/>
        </w:rPr>
        <w:t>ALL</w:t>
      </w:r>
      <w:r w:rsidRPr="008101EE">
        <w:t xml:space="preserve"> configurations which include, as a sub-line, the product being deleted.</w:t>
      </w:r>
    </w:p>
    <w:p w:rsidR="00683BA5" w:rsidRPr="008101EE" w:rsidRDefault="00683BA5" w:rsidP="00E5530D">
      <w:pPr>
        <w:pStyle w:val="GS1Bullet1"/>
      </w:pPr>
      <w:r w:rsidRPr="008101EE">
        <w:t>The product (GTIN99) must be deleted as a main line by indicating in data element 1229 the code value 2.</w:t>
      </w:r>
    </w:p>
    <w:p w:rsidR="00683BA5" w:rsidRPr="008101EE" w:rsidRDefault="00683BA5" w:rsidP="00E5530D">
      <w:pPr>
        <w:pStyle w:val="GS1Body"/>
        <w:rPr>
          <w:b/>
          <w:u w:val="single"/>
        </w:rPr>
      </w:pPr>
      <w:r w:rsidRPr="008101EE">
        <w:rPr>
          <w:b/>
          <w:u w:val="single"/>
        </w:rPr>
        <w:t>Example:</w:t>
      </w:r>
    </w:p>
    <w:p w:rsidR="00683BA5" w:rsidRPr="008101EE" w:rsidRDefault="00683BA5" w:rsidP="00E5530D">
      <w:pPr>
        <w:pStyle w:val="GS1Body"/>
        <w:rPr>
          <w:szCs w:val="20"/>
        </w:rPr>
      </w:pPr>
      <w:r w:rsidRPr="008101EE">
        <w:rPr>
          <w:szCs w:val="20"/>
        </w:rPr>
        <w:t>LIN+1+2+ GTIN1</w:t>
      </w:r>
      <w:proofErr w:type="gramStart"/>
      <w:r w:rsidRPr="008101EE">
        <w:rPr>
          <w:szCs w:val="20"/>
        </w:rPr>
        <w:t>:SRV’</w:t>
      </w:r>
      <w:proofErr w:type="gramEnd"/>
      <w:r w:rsidRPr="008101EE">
        <w:rPr>
          <w:szCs w:val="20"/>
        </w:rPr>
        <w:tab/>
        <w:t>Identification of main line article which contains sub-line to be deleted. This product is marked for deletion.</w:t>
      </w:r>
    </w:p>
    <w:p w:rsidR="00683BA5" w:rsidRPr="008101EE" w:rsidRDefault="00683BA5" w:rsidP="00E5530D">
      <w:pPr>
        <w:pStyle w:val="GS1Body"/>
        <w:rPr>
          <w:szCs w:val="20"/>
        </w:rPr>
      </w:pPr>
      <w:r w:rsidRPr="008101EE">
        <w:rPr>
          <w:szCs w:val="20"/>
        </w:rPr>
        <w:t>LIN+2+2+ GTIN99</w:t>
      </w:r>
      <w:proofErr w:type="gramStart"/>
      <w:r w:rsidRPr="008101EE">
        <w:rPr>
          <w:szCs w:val="20"/>
        </w:rPr>
        <w:t>:SRV’</w:t>
      </w:r>
      <w:proofErr w:type="gramEnd"/>
      <w:r w:rsidRPr="008101EE">
        <w:rPr>
          <w:szCs w:val="20"/>
        </w:rPr>
        <w:tab/>
        <w:t>Identification of product as a main line which is marked for deletion.</w:t>
      </w:r>
    </w:p>
    <w:p w:rsidR="00683BA5" w:rsidRPr="008101EE" w:rsidRDefault="00683BA5" w:rsidP="00E5530D">
      <w:pPr>
        <w:pStyle w:val="GS1Body"/>
        <w:rPr>
          <w:szCs w:val="20"/>
        </w:rPr>
      </w:pPr>
      <w:r w:rsidRPr="008101EE">
        <w:rPr>
          <w:szCs w:val="20"/>
        </w:rPr>
        <w:t>LIN+3+1+ GTIN2</w:t>
      </w:r>
      <w:proofErr w:type="gramStart"/>
      <w:r w:rsidRPr="008101EE">
        <w:rPr>
          <w:szCs w:val="20"/>
        </w:rPr>
        <w:t>:SRV’</w:t>
      </w:r>
      <w:proofErr w:type="gramEnd"/>
      <w:r w:rsidRPr="008101EE">
        <w:rPr>
          <w:szCs w:val="20"/>
        </w:rPr>
        <w:tab/>
        <w:t>Identification of configuration as new product (excluding deleted sub-line).</w:t>
      </w:r>
    </w:p>
    <w:p w:rsidR="00683BA5" w:rsidRPr="008101EE" w:rsidRDefault="00683BA5" w:rsidP="00E5530D">
      <w:pPr>
        <w:pStyle w:val="GS1Body"/>
        <w:rPr>
          <w:szCs w:val="20"/>
        </w:rPr>
      </w:pPr>
      <w:r w:rsidRPr="008101EE">
        <w:rPr>
          <w:szCs w:val="20"/>
        </w:rPr>
        <w:t>LIN+4+1+ GTIN96</w:t>
      </w:r>
      <w:proofErr w:type="gramStart"/>
      <w:r w:rsidRPr="008101EE">
        <w:rPr>
          <w:szCs w:val="20"/>
        </w:rPr>
        <w:t>:SRV</w:t>
      </w:r>
      <w:proofErr w:type="gramEnd"/>
      <w:r w:rsidRPr="008101EE">
        <w:rPr>
          <w:szCs w:val="20"/>
        </w:rPr>
        <w:t>+1:3’</w:t>
      </w:r>
      <w:r w:rsidRPr="008101EE">
        <w:rPr>
          <w:szCs w:val="20"/>
        </w:rPr>
        <w:tab/>
        <w:t>Identification of component as sub-line of new product.</w:t>
      </w:r>
    </w:p>
    <w:p w:rsidR="00683BA5" w:rsidRPr="008101EE" w:rsidRDefault="00683BA5" w:rsidP="00E5530D">
      <w:pPr>
        <w:pStyle w:val="GS1Body"/>
        <w:rPr>
          <w:szCs w:val="20"/>
        </w:rPr>
      </w:pPr>
      <w:r w:rsidRPr="008101EE">
        <w:rPr>
          <w:szCs w:val="20"/>
        </w:rPr>
        <w:t>LIN+5+1+ GTIN97</w:t>
      </w:r>
      <w:proofErr w:type="gramStart"/>
      <w:r w:rsidRPr="008101EE">
        <w:rPr>
          <w:szCs w:val="20"/>
        </w:rPr>
        <w:t>:SRV</w:t>
      </w:r>
      <w:proofErr w:type="gramEnd"/>
      <w:r w:rsidRPr="008101EE">
        <w:rPr>
          <w:szCs w:val="20"/>
        </w:rPr>
        <w:t>+1:3’</w:t>
      </w:r>
      <w:r w:rsidRPr="008101EE">
        <w:rPr>
          <w:szCs w:val="20"/>
        </w:rPr>
        <w:tab/>
        <w:t>Identification of component as sub-line of new product.</w:t>
      </w:r>
    </w:p>
    <w:p w:rsidR="00683BA5" w:rsidRPr="008101EE" w:rsidRDefault="00683BA5" w:rsidP="00E5530D">
      <w:pPr>
        <w:pStyle w:val="GS1Body"/>
        <w:rPr>
          <w:szCs w:val="20"/>
        </w:rPr>
      </w:pPr>
      <w:r w:rsidRPr="008101EE">
        <w:rPr>
          <w:szCs w:val="20"/>
        </w:rPr>
        <w:t>LIN+6+1+ GTIN98</w:t>
      </w:r>
      <w:proofErr w:type="gramStart"/>
      <w:r w:rsidRPr="008101EE">
        <w:rPr>
          <w:szCs w:val="20"/>
        </w:rPr>
        <w:t>:SRV</w:t>
      </w:r>
      <w:proofErr w:type="gramEnd"/>
      <w:r w:rsidRPr="008101EE">
        <w:rPr>
          <w:szCs w:val="20"/>
        </w:rPr>
        <w:t>+1:3’</w:t>
      </w:r>
      <w:r w:rsidRPr="008101EE">
        <w:rPr>
          <w:szCs w:val="20"/>
        </w:rPr>
        <w:tab/>
        <w:t>Identification of component as sub-line of new product.</w:t>
      </w:r>
    </w:p>
    <w:p w:rsidR="00683BA5" w:rsidRPr="008101EE" w:rsidRDefault="00683BA5" w:rsidP="00E5530D">
      <w:pPr>
        <w:pStyle w:val="GS1Body"/>
      </w:pPr>
      <w:r w:rsidRPr="008101EE">
        <w:rPr>
          <w:b/>
          <w:u w:val="single"/>
        </w:rPr>
        <w:t>Case 2</w:t>
      </w:r>
      <w:r w:rsidRPr="008101EE">
        <w:t>: When deleting a product which contains sub-lines (e.g., first aid kit identified by article number GTIN1) the following steps apply:</w:t>
      </w:r>
    </w:p>
    <w:p w:rsidR="00683BA5" w:rsidRPr="008101EE" w:rsidRDefault="00683BA5" w:rsidP="00E5530D">
      <w:pPr>
        <w:pStyle w:val="GS1Bullet1"/>
      </w:pPr>
      <w:r w:rsidRPr="008101EE">
        <w:t>The product must be deleted as a main line by indicating the code value 2 in data element 1229. This deletion will automatically delete any sub-line relationships which exist for this main line.</w:t>
      </w:r>
    </w:p>
    <w:p w:rsidR="004A12B7" w:rsidRPr="008101EE" w:rsidRDefault="004A12B7" w:rsidP="004A12B7">
      <w:pPr>
        <w:pStyle w:val="GS1Bullet1"/>
        <w:numPr>
          <w:ilvl w:val="0"/>
          <w:numId w:val="0"/>
        </w:numPr>
        <w:ind w:left="1224"/>
      </w:pPr>
    </w:p>
    <w:p w:rsidR="00683BA5" w:rsidRPr="008101EE" w:rsidRDefault="00683BA5" w:rsidP="00E5530D">
      <w:pPr>
        <w:pStyle w:val="GS1Body"/>
        <w:rPr>
          <w:b/>
          <w:u w:val="single"/>
        </w:rPr>
      </w:pPr>
      <w:r w:rsidRPr="008101EE">
        <w:rPr>
          <w:b/>
          <w:u w:val="single"/>
        </w:rPr>
        <w:lastRenderedPageBreak/>
        <w:t xml:space="preserve">Example: </w:t>
      </w:r>
    </w:p>
    <w:p w:rsidR="00683BA5" w:rsidRPr="008101EE" w:rsidRDefault="00683BA5" w:rsidP="00E5530D">
      <w:pPr>
        <w:pStyle w:val="GS1Body"/>
        <w:jc w:val="left"/>
        <w:rPr>
          <w:lang w:eastAsia="fr-BE"/>
        </w:rPr>
      </w:pPr>
      <w:r w:rsidRPr="008101EE">
        <w:rPr>
          <w:lang w:eastAsia="fr-BE"/>
        </w:rPr>
        <w:t>LIN+1+2+ GTIN1</w:t>
      </w:r>
      <w:proofErr w:type="gramStart"/>
      <w:r w:rsidRPr="008101EE">
        <w:rPr>
          <w:lang w:eastAsia="fr-BE"/>
        </w:rPr>
        <w:t>:SRV’</w:t>
      </w:r>
      <w:proofErr w:type="gramEnd"/>
      <w:r w:rsidRPr="008101EE">
        <w:rPr>
          <w:lang w:eastAsia="fr-BE"/>
        </w:rPr>
        <w:tab/>
        <w:t>Identification of main line article to be deleted which contains sub-lines.</w:t>
      </w:r>
    </w:p>
    <w:p w:rsidR="00683BA5" w:rsidRPr="008101EE" w:rsidRDefault="00683BA5" w:rsidP="00E5530D">
      <w:pPr>
        <w:pStyle w:val="GS1Body"/>
      </w:pPr>
      <w:r w:rsidRPr="008101EE">
        <w:rPr>
          <w:b/>
          <w:u w:val="single"/>
        </w:rPr>
        <w:t>Case 3:</w:t>
      </w:r>
      <w:r w:rsidRPr="008101EE">
        <w:t xml:space="preserve"> When deleting a sub-line (e.g., anti-septic ointment identified by GTIN99) from a product configuration (e.g., first aid kit identified as GTIN1) which contains other sub-lines (the configuration, which will continue to exist after the deletion of this one sub-line, and the main-line product for the sub-line, which will also continue to exist) the following steps apply:</w:t>
      </w:r>
    </w:p>
    <w:p w:rsidR="00683BA5" w:rsidRPr="008101EE" w:rsidRDefault="00683BA5" w:rsidP="00E5530D">
      <w:pPr>
        <w:pStyle w:val="GS1Bullet1"/>
        <w:rPr>
          <w:lang w:eastAsia="fr-BE"/>
        </w:rPr>
      </w:pPr>
      <w:r w:rsidRPr="008101EE">
        <w:rPr>
          <w:lang w:eastAsia="fr-BE"/>
        </w:rPr>
        <w:t xml:space="preserve">Because the deletion of an element of the configuration results in what is essentially a new configuration, the main-line which identifies the configuration (i.e., GTIN1) must be marked for deletion by indicating the code value 2 in data element 1229. When this has been done the configuration (minus GTIN </w:t>
      </w:r>
      <w:r w:rsidRPr="008101EE">
        <w:rPr>
          <w:color w:val="000000"/>
          <w:lang w:eastAsia="fr-BE"/>
        </w:rPr>
        <w:t>deleted sub-line</w:t>
      </w:r>
      <w:r w:rsidRPr="008101EE">
        <w:rPr>
          <w:lang w:eastAsia="fr-BE"/>
        </w:rPr>
        <w:t>) must be re-specified using a new GTIN (GTIN2).</w:t>
      </w:r>
    </w:p>
    <w:p w:rsidR="00683BA5" w:rsidRPr="008101EE" w:rsidRDefault="00683BA5" w:rsidP="00E5530D">
      <w:pPr>
        <w:pStyle w:val="GS1Body"/>
        <w:jc w:val="left"/>
        <w:rPr>
          <w:b/>
          <w:u w:val="single"/>
        </w:rPr>
      </w:pPr>
      <w:r w:rsidRPr="008101EE">
        <w:rPr>
          <w:b/>
          <w:u w:val="single"/>
        </w:rPr>
        <w:t xml:space="preserve">Example: </w:t>
      </w:r>
    </w:p>
    <w:p w:rsidR="00683BA5" w:rsidRPr="008101EE" w:rsidRDefault="00683BA5" w:rsidP="00E5530D">
      <w:pPr>
        <w:pStyle w:val="GS1Body"/>
        <w:jc w:val="left"/>
        <w:rPr>
          <w:szCs w:val="20"/>
        </w:rPr>
      </w:pPr>
      <w:r w:rsidRPr="008101EE">
        <w:rPr>
          <w:szCs w:val="20"/>
        </w:rPr>
        <w:t>LIN+1+2+ GTIN1</w:t>
      </w:r>
      <w:proofErr w:type="gramStart"/>
      <w:r w:rsidRPr="008101EE">
        <w:rPr>
          <w:szCs w:val="20"/>
        </w:rPr>
        <w:t>:SRV’</w:t>
      </w:r>
      <w:proofErr w:type="gramEnd"/>
      <w:r w:rsidRPr="008101EE">
        <w:rPr>
          <w:szCs w:val="20"/>
        </w:rPr>
        <w:tab/>
        <w:t>Identification of main line article which contains sub-line to be deleted. This product is marked for deletion.</w:t>
      </w:r>
    </w:p>
    <w:p w:rsidR="00683BA5" w:rsidRPr="008101EE" w:rsidRDefault="00683BA5" w:rsidP="00E5530D">
      <w:pPr>
        <w:pStyle w:val="GS1Body"/>
        <w:jc w:val="left"/>
        <w:rPr>
          <w:szCs w:val="20"/>
        </w:rPr>
      </w:pPr>
      <w:r w:rsidRPr="008101EE">
        <w:rPr>
          <w:szCs w:val="20"/>
        </w:rPr>
        <w:t>LIN+2+1+ GTIN2</w:t>
      </w:r>
      <w:proofErr w:type="gramStart"/>
      <w:r w:rsidRPr="008101EE">
        <w:rPr>
          <w:szCs w:val="20"/>
        </w:rPr>
        <w:t>:SRV’</w:t>
      </w:r>
      <w:proofErr w:type="gramEnd"/>
      <w:r w:rsidRPr="008101EE">
        <w:rPr>
          <w:szCs w:val="20"/>
        </w:rPr>
        <w:tab/>
        <w:t xml:space="preserve">Identification of configuration as new product </w:t>
      </w:r>
      <w:r w:rsidRPr="008101EE">
        <w:rPr>
          <w:szCs w:val="20"/>
        </w:rPr>
        <w:br/>
        <w:t>(excluding deleted sub-line).</w:t>
      </w:r>
    </w:p>
    <w:p w:rsidR="00683BA5" w:rsidRPr="008101EE" w:rsidRDefault="00683BA5" w:rsidP="00E5530D">
      <w:pPr>
        <w:pStyle w:val="GS1Body"/>
        <w:jc w:val="left"/>
        <w:rPr>
          <w:szCs w:val="20"/>
        </w:rPr>
      </w:pPr>
      <w:r w:rsidRPr="008101EE">
        <w:rPr>
          <w:szCs w:val="20"/>
        </w:rPr>
        <w:t>LIN+3+1+ GTIN96</w:t>
      </w:r>
      <w:proofErr w:type="gramStart"/>
      <w:r w:rsidRPr="008101EE">
        <w:rPr>
          <w:szCs w:val="20"/>
        </w:rPr>
        <w:t>:SRV</w:t>
      </w:r>
      <w:proofErr w:type="gramEnd"/>
      <w:r w:rsidRPr="008101EE">
        <w:rPr>
          <w:szCs w:val="20"/>
        </w:rPr>
        <w:t>+1:2’</w:t>
      </w:r>
      <w:r w:rsidRPr="008101EE">
        <w:rPr>
          <w:szCs w:val="20"/>
        </w:rPr>
        <w:tab/>
        <w:t>Identification of component as sub-line of new product</w:t>
      </w:r>
    </w:p>
    <w:p w:rsidR="00683BA5" w:rsidRPr="008101EE" w:rsidRDefault="00683BA5" w:rsidP="00E5530D">
      <w:pPr>
        <w:pStyle w:val="GS1Body"/>
        <w:jc w:val="left"/>
        <w:rPr>
          <w:szCs w:val="20"/>
        </w:rPr>
      </w:pPr>
      <w:r w:rsidRPr="008101EE">
        <w:rPr>
          <w:szCs w:val="20"/>
        </w:rPr>
        <w:t>LIN+4+1+ GTIN97</w:t>
      </w:r>
      <w:proofErr w:type="gramStart"/>
      <w:r w:rsidRPr="008101EE">
        <w:rPr>
          <w:szCs w:val="20"/>
        </w:rPr>
        <w:t>:SRV</w:t>
      </w:r>
      <w:proofErr w:type="gramEnd"/>
      <w:r w:rsidRPr="008101EE">
        <w:rPr>
          <w:szCs w:val="20"/>
        </w:rPr>
        <w:t>+1:2’</w:t>
      </w:r>
      <w:r w:rsidRPr="008101EE">
        <w:rPr>
          <w:szCs w:val="20"/>
        </w:rPr>
        <w:tab/>
        <w:t>Identification of component as sub-line of new product.</w:t>
      </w:r>
    </w:p>
    <w:p w:rsidR="00683BA5" w:rsidRPr="008101EE" w:rsidRDefault="00683BA5" w:rsidP="00E5530D">
      <w:pPr>
        <w:pStyle w:val="GS1Body"/>
        <w:jc w:val="left"/>
        <w:rPr>
          <w:szCs w:val="20"/>
        </w:rPr>
      </w:pPr>
      <w:r w:rsidRPr="008101EE">
        <w:rPr>
          <w:szCs w:val="20"/>
        </w:rPr>
        <w:t>LIN+5+1+ GTIN98</w:t>
      </w:r>
      <w:proofErr w:type="gramStart"/>
      <w:r w:rsidRPr="008101EE">
        <w:rPr>
          <w:szCs w:val="20"/>
        </w:rPr>
        <w:t>:SRV</w:t>
      </w:r>
      <w:proofErr w:type="gramEnd"/>
      <w:r w:rsidRPr="008101EE">
        <w:rPr>
          <w:szCs w:val="20"/>
        </w:rPr>
        <w:t>+1:2’</w:t>
      </w:r>
      <w:r w:rsidRPr="008101EE">
        <w:rPr>
          <w:szCs w:val="20"/>
        </w:rPr>
        <w:tab/>
        <w:t>Identification of component as sub-line of new product.</w:t>
      </w:r>
    </w:p>
    <w:p w:rsidR="00683BA5" w:rsidRPr="008101EE" w:rsidRDefault="00683BA5" w:rsidP="00B62E16">
      <w:pPr>
        <w:pStyle w:val="Heading2"/>
      </w:pPr>
      <w:bookmarkStart w:id="262" w:name="Hierarchies_in_PRICAT/PRODAT"/>
      <w:bookmarkStart w:id="263" w:name="_Toc335296322"/>
      <w:bookmarkStart w:id="264" w:name="_Toc335836330"/>
      <w:r w:rsidRPr="008101EE">
        <w:t>Hierarchies in PRICAT/PRODAT</w:t>
      </w:r>
      <w:bookmarkEnd w:id="262"/>
      <w:bookmarkEnd w:id="263"/>
      <w:bookmarkEnd w:id="264"/>
    </w:p>
    <w:p w:rsidR="00683BA5" w:rsidRPr="008101EE" w:rsidRDefault="00683BA5" w:rsidP="00E5530D">
      <w:pPr>
        <w:pStyle w:val="GS1Body"/>
      </w:pPr>
      <w:r w:rsidRPr="008101EE">
        <w:t>A hierarchy in the EANCOM</w:t>
      </w:r>
      <w:r w:rsidRPr="008101EE">
        <w:rPr>
          <w:vertAlign w:val="superscript"/>
        </w:rPr>
        <w:t>®</w:t>
      </w:r>
      <w:r w:rsidRPr="008101EE">
        <w:t xml:space="preserve"> Price/Sales catalogue (PRICAT) and Product Data (PRODAT) message is a facility which allows products to be linked together in a parent-child relationship. Unlike sub-lines (relationship referenced by line numbers), hierarchies provide an explicit indication as to whether an article is a parent or a child in a relationship.</w:t>
      </w:r>
    </w:p>
    <w:p w:rsidR="00683BA5" w:rsidRPr="008101EE" w:rsidRDefault="00683BA5" w:rsidP="00E5530D">
      <w:pPr>
        <w:pStyle w:val="GS1Body"/>
      </w:pPr>
      <w:r w:rsidRPr="008101EE">
        <w:t xml:space="preserve">While the use of the sub-line technology is not allowed within the PRODAT message, the PRICAT message enables both possibilities. However, in PRICAT messages, hierarchy solution based on HYN segment is strongly recommended. </w:t>
      </w:r>
    </w:p>
    <w:p w:rsidR="00683BA5" w:rsidRPr="008101EE" w:rsidRDefault="00683BA5" w:rsidP="00E5530D">
      <w:pPr>
        <w:pStyle w:val="GS1Body"/>
      </w:pPr>
      <w:r w:rsidRPr="008101EE">
        <w:t>The hierarchy structure in PRICAT/PRODAT essentially takes the same format as that detailed earlier for sub-lines, i.e. the tree structure. The minimum requirement of any hierarchy relationship in EANCOM</w:t>
      </w:r>
      <w:r w:rsidRPr="008101EE">
        <w:rPr>
          <w:vertAlign w:val="superscript"/>
        </w:rPr>
        <w:t>®</w:t>
      </w:r>
      <w:r w:rsidRPr="008101EE">
        <w:t xml:space="preserve"> is that there must be at least one parent. However, having said that, a child product may also act as a parent to another child at the next level down in the hierarchy.</w:t>
      </w:r>
    </w:p>
    <w:p w:rsidR="00683BA5" w:rsidRPr="008101EE" w:rsidRDefault="00683BA5" w:rsidP="00AD28BD">
      <w:pPr>
        <w:jc w:val="center"/>
        <w:rPr>
          <w:rFonts w:ascii="Arial" w:hAnsi="Arial" w:cs="Arial"/>
          <w:lang w:val="en-GB"/>
        </w:rPr>
      </w:pPr>
      <w:r w:rsidRPr="008101EE">
        <w:rPr>
          <w:rFonts w:ascii="Arial" w:hAnsi="Arial" w:cs="Arial"/>
          <w:noProof/>
          <w:lang w:val="fr-BE" w:eastAsia="fr-BE"/>
        </w:rPr>
        <w:drawing>
          <wp:inline distT="0" distB="0" distL="0" distR="0">
            <wp:extent cx="4972050" cy="17526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cstate="print"/>
                    <a:srcRect/>
                    <a:stretch>
                      <a:fillRect/>
                    </a:stretch>
                  </pic:blipFill>
                  <pic:spPr bwMode="auto">
                    <a:xfrm>
                      <a:off x="0" y="0"/>
                      <a:ext cx="4972050" cy="1752600"/>
                    </a:xfrm>
                    <a:prstGeom prst="rect">
                      <a:avLst/>
                    </a:prstGeom>
                    <a:noFill/>
                    <a:ln w="9525">
                      <a:noFill/>
                      <a:miter lim="800000"/>
                      <a:headEnd/>
                      <a:tailEnd/>
                    </a:ln>
                  </pic:spPr>
                </pic:pic>
              </a:graphicData>
            </a:graphic>
          </wp:inline>
        </w:drawing>
      </w:r>
    </w:p>
    <w:p w:rsidR="00683BA5" w:rsidRPr="008101EE" w:rsidRDefault="00683BA5" w:rsidP="00E5530D">
      <w:pPr>
        <w:pStyle w:val="GS1Body"/>
      </w:pPr>
    </w:p>
    <w:p w:rsidR="00683BA5" w:rsidRPr="008101EE" w:rsidRDefault="00683BA5" w:rsidP="00E5530D">
      <w:pPr>
        <w:pStyle w:val="GS1Body"/>
      </w:pPr>
      <w:r w:rsidRPr="008101EE">
        <w:t>When using EANCOM</w:t>
      </w:r>
      <w:r w:rsidRPr="008101EE">
        <w:rPr>
          <w:vertAlign w:val="superscript"/>
        </w:rPr>
        <w:t>®</w:t>
      </w:r>
      <w:r w:rsidRPr="008101EE">
        <w:t xml:space="preserve"> to provide product configurations using the hierarchy facility in PRICAT/PRODAT, it is recommended that all constituent members of the hierarchy parts of the </w:t>
      </w:r>
      <w:r w:rsidRPr="008101EE">
        <w:lastRenderedPageBreak/>
        <w:t>configuration first be communicated as main lines in the PRICAT/PRODAT message. When this has been done, the hierarchy relationships can be specified.</w:t>
      </w:r>
    </w:p>
    <w:p w:rsidR="00683BA5" w:rsidRPr="008101EE" w:rsidRDefault="00683BA5" w:rsidP="00E5530D">
      <w:pPr>
        <w:pStyle w:val="GS1Body"/>
        <w:rPr>
          <w:b/>
          <w:u w:val="single"/>
        </w:rPr>
      </w:pPr>
      <w:r w:rsidRPr="008101EE">
        <w:rPr>
          <w:b/>
          <w:u w:val="single"/>
        </w:rPr>
        <w:t>A simple example which details the structure presented above follows hereunder:</w:t>
      </w:r>
    </w:p>
    <w:p w:rsidR="00683BA5" w:rsidRPr="008101EE" w:rsidRDefault="00683BA5" w:rsidP="00683BA5">
      <w:pPr>
        <w:rPr>
          <w:rFonts w:ascii="Arial" w:hAnsi="Arial" w:cs="Arial"/>
          <w:lang w:val="en-GB"/>
        </w:rPr>
      </w:pPr>
      <w:r w:rsidRPr="008101EE">
        <w:rPr>
          <w:rFonts w:ascii="Arial" w:hAnsi="Arial" w:cs="Arial"/>
          <w:noProof/>
          <w:lang w:val="fr-BE" w:eastAsia="fr-BE"/>
        </w:rPr>
        <w:drawing>
          <wp:inline distT="0" distB="0" distL="0" distR="0">
            <wp:extent cx="5764233" cy="3526972"/>
            <wp:effectExtent l="19050" t="0" r="7917"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7" cstate="print"/>
                    <a:srcRect/>
                    <a:stretch>
                      <a:fillRect/>
                    </a:stretch>
                  </pic:blipFill>
                  <pic:spPr bwMode="auto">
                    <a:xfrm>
                      <a:off x="0" y="0"/>
                      <a:ext cx="5760720" cy="3524822"/>
                    </a:xfrm>
                    <a:prstGeom prst="rect">
                      <a:avLst/>
                    </a:prstGeom>
                    <a:noFill/>
                    <a:ln w="9525">
                      <a:noFill/>
                      <a:miter lim="800000"/>
                      <a:headEnd/>
                      <a:tailEnd/>
                    </a:ln>
                  </pic:spPr>
                </pic:pic>
              </a:graphicData>
            </a:graphic>
          </wp:inline>
        </w:drawing>
      </w:r>
    </w:p>
    <w:p w:rsidR="00683BA5" w:rsidRPr="008101EE" w:rsidRDefault="00683BA5" w:rsidP="00B62E16">
      <w:pPr>
        <w:pStyle w:val="Heading2"/>
      </w:pPr>
      <w:bookmarkStart w:id="265" w:name="Referencing_in_EANCOM®_(RFF)"/>
      <w:bookmarkStart w:id="266" w:name="_Toc335296323"/>
      <w:bookmarkStart w:id="267" w:name="_Toc335836331"/>
      <w:r w:rsidRPr="008101EE">
        <w:t>Referencing in EANCOM</w:t>
      </w:r>
      <w:r w:rsidRPr="008101EE">
        <w:rPr>
          <w:vertAlign w:val="superscript"/>
        </w:rPr>
        <w:t>®</w:t>
      </w:r>
      <w:r w:rsidRPr="008101EE">
        <w:t xml:space="preserve"> (RFF)</w:t>
      </w:r>
      <w:bookmarkEnd w:id="265"/>
      <w:bookmarkEnd w:id="266"/>
      <w:bookmarkEnd w:id="267"/>
    </w:p>
    <w:p w:rsidR="00683BA5" w:rsidRPr="008101EE" w:rsidRDefault="00683BA5" w:rsidP="00E5530D">
      <w:pPr>
        <w:pStyle w:val="GS1Body"/>
      </w:pPr>
      <w:r w:rsidRPr="008101EE">
        <w:t>The effective use of EANCOM</w:t>
      </w:r>
      <w:r w:rsidRPr="008101EE">
        <w:rPr>
          <w:vertAlign w:val="superscript"/>
        </w:rPr>
        <w:t>®</w:t>
      </w:r>
      <w:r w:rsidRPr="008101EE">
        <w:t xml:space="preserve"> depends on the use of referencing to reduce the quantity of data required to be transmitted in any message. Referencing provides the opportunity to link messages with multiple pieces of external information which may or may not have been transmitted using EDI. A comparison with manual systems would be a situation where, for example in an invoice, references are provided to the order and the delivery docket but paper copies of both of these documents are normally not provided with the paper invoice. EDI works on a similar basis using the RFF segment which allows references to other documents to be transmitted without a need to transmit the actual documents.</w:t>
      </w:r>
    </w:p>
    <w:p w:rsidR="00683BA5" w:rsidRPr="008101EE" w:rsidRDefault="00683BA5" w:rsidP="00E5530D">
      <w:pPr>
        <w:pStyle w:val="GS1Body"/>
      </w:pPr>
      <w:r w:rsidRPr="008101EE">
        <w:t>Within EANCOM</w:t>
      </w:r>
      <w:r w:rsidRPr="008101EE">
        <w:rPr>
          <w:vertAlign w:val="superscript"/>
        </w:rPr>
        <w:t>®</w:t>
      </w:r>
      <w:r w:rsidRPr="008101EE">
        <w:t xml:space="preserve"> messages several references exist which can be used to link the information exchanged between the trading partners with the physical movement of goods or data.</w:t>
      </w:r>
    </w:p>
    <w:p w:rsidR="00683BA5" w:rsidRPr="008101EE" w:rsidRDefault="00683BA5" w:rsidP="00E5530D">
      <w:pPr>
        <w:pStyle w:val="GS1Body"/>
      </w:pPr>
      <w:r w:rsidRPr="008101EE">
        <w:t>Of primary importance in a trade transaction is the order number which is usually assigned by the buyer and which provides a unique reference to the transaction. In EANCOM</w:t>
      </w:r>
      <w:r w:rsidRPr="008101EE">
        <w:rPr>
          <w:vertAlign w:val="superscript"/>
        </w:rPr>
        <w:t>®</w:t>
      </w:r>
      <w:r w:rsidRPr="008101EE">
        <w:t xml:space="preserve"> messages the order number is quoted in several messages following the actual EANCOM</w:t>
      </w:r>
      <w:r w:rsidRPr="008101EE">
        <w:rPr>
          <w:vertAlign w:val="superscript"/>
        </w:rPr>
        <w:t>®</w:t>
      </w:r>
      <w:r w:rsidRPr="008101EE">
        <w:t xml:space="preserve"> order (e.g., the order response, the despatch advice, the receiving advice, the invoice, the remittance advice) as a means of linking information from different messages in the EANCOM</w:t>
      </w:r>
      <w:r w:rsidRPr="008101EE">
        <w:rPr>
          <w:vertAlign w:val="superscript"/>
        </w:rPr>
        <w:t>®</w:t>
      </w:r>
      <w:r w:rsidRPr="008101EE">
        <w:t xml:space="preserve"> message flow. Together with the order number, line numbers are used to uniquely identify an order line for referencing purposes.</w:t>
      </w:r>
    </w:p>
    <w:p w:rsidR="00683BA5" w:rsidRPr="008101EE" w:rsidRDefault="00683BA5" w:rsidP="00E5530D">
      <w:pPr>
        <w:pStyle w:val="GS1Body"/>
      </w:pPr>
      <w:r w:rsidRPr="008101EE">
        <w:t>It is important to note that it is not recommended to use GTINs for unique message line referencing within EANCOM</w:t>
      </w:r>
      <w:r w:rsidRPr="008101EE">
        <w:rPr>
          <w:vertAlign w:val="superscript"/>
        </w:rPr>
        <w:t>®</w:t>
      </w:r>
      <w:r w:rsidRPr="008101EE">
        <w:t xml:space="preserve"> messages. This is because it is possible for GTIN's to be repeated within the same message, (e.g., the same article ordered many times for different delivery points).</w:t>
      </w:r>
    </w:p>
    <w:p w:rsidR="00683BA5" w:rsidRPr="008101EE" w:rsidRDefault="00683BA5" w:rsidP="00E5530D">
      <w:pPr>
        <w:pStyle w:val="GS1Body"/>
      </w:pPr>
      <w:r w:rsidRPr="008101EE">
        <w:t>The only method available within EANCOM</w:t>
      </w:r>
      <w:r w:rsidRPr="008101EE">
        <w:rPr>
          <w:vertAlign w:val="superscript"/>
        </w:rPr>
        <w:t>®</w:t>
      </w:r>
      <w:r w:rsidRPr="008101EE">
        <w:t xml:space="preserve"> to uniquely identify a previous EANCOM</w:t>
      </w:r>
      <w:r w:rsidRPr="008101EE">
        <w:rPr>
          <w:vertAlign w:val="superscript"/>
        </w:rPr>
        <w:t>®</w:t>
      </w:r>
      <w:r w:rsidRPr="008101EE">
        <w:t xml:space="preserve"> message is to put the message number (generated in DE 1004 of the BGM segment of the original message) in data element 1154 of the RFF segment. Should it be required to identify an individual line (identified by Line </w:t>
      </w:r>
      <w:r w:rsidRPr="008101EE">
        <w:lastRenderedPageBreak/>
        <w:t>Item Number data element 1082 in the LIN segment of the original message), then this should be put in data element 1156 alongside the message number in data element 1154 of the RFF segment.</w:t>
      </w:r>
    </w:p>
    <w:p w:rsidR="00683BA5" w:rsidRPr="008101EE" w:rsidRDefault="00683BA5" w:rsidP="00E5530D">
      <w:pPr>
        <w:pStyle w:val="GS1Body"/>
        <w:rPr>
          <w:b/>
          <w:u w:val="single"/>
        </w:rPr>
      </w:pPr>
      <w:r w:rsidRPr="008101EE">
        <w:rPr>
          <w:b/>
          <w:u w:val="single"/>
        </w:rPr>
        <w:t>A simple example follows:</w:t>
      </w:r>
    </w:p>
    <w:p w:rsidR="00683BA5" w:rsidRPr="008101EE" w:rsidRDefault="00683BA5" w:rsidP="00E5530D">
      <w:pPr>
        <w:pStyle w:val="GS1Body"/>
      </w:pPr>
      <w:r w:rsidRPr="008101EE">
        <w:t>A buyer sends 3 orders requesting the supply of the product identified by the GTIN 5012345000220 to the locations as detailed below:</w:t>
      </w:r>
    </w:p>
    <w:tbl>
      <w:tblPr>
        <w:tblStyle w:val="GS1TableStyle"/>
        <w:tblW w:w="9072" w:type="dxa"/>
        <w:tblCellMar>
          <w:left w:w="115" w:type="dxa"/>
          <w:right w:w="115" w:type="dxa"/>
        </w:tblCellMar>
        <w:tblLook w:val="04A0"/>
      </w:tblPr>
      <w:tblGrid>
        <w:gridCol w:w="2257"/>
        <w:gridCol w:w="2258"/>
        <w:gridCol w:w="2281"/>
        <w:gridCol w:w="2276"/>
      </w:tblGrid>
      <w:tr w:rsidR="00683BA5" w:rsidRPr="008101EE" w:rsidTr="00E5530D">
        <w:trPr>
          <w:cnfStyle w:val="100000000000"/>
          <w:cantSplit/>
          <w:tblHeader/>
        </w:trPr>
        <w:tc>
          <w:tcPr>
            <w:tcW w:w="2303" w:type="dxa"/>
          </w:tcPr>
          <w:p w:rsidR="00683BA5" w:rsidRPr="008101EE" w:rsidRDefault="00683BA5" w:rsidP="00E5530D">
            <w:pPr>
              <w:pStyle w:val="GS1TableHeading"/>
            </w:pPr>
            <w:r w:rsidRPr="008101EE">
              <w:t>Order Number (DE 1004 BGM segment)</w:t>
            </w:r>
          </w:p>
        </w:tc>
        <w:tc>
          <w:tcPr>
            <w:tcW w:w="2303" w:type="dxa"/>
          </w:tcPr>
          <w:p w:rsidR="00683BA5" w:rsidRPr="008101EE" w:rsidRDefault="00683BA5" w:rsidP="00E5530D">
            <w:pPr>
              <w:pStyle w:val="GS1TableHeading"/>
            </w:pPr>
            <w:r w:rsidRPr="008101EE">
              <w:t>Order Line Number (DE 1082 LIN segment)</w:t>
            </w:r>
          </w:p>
        </w:tc>
        <w:tc>
          <w:tcPr>
            <w:tcW w:w="2303" w:type="dxa"/>
          </w:tcPr>
          <w:p w:rsidR="00683BA5" w:rsidRPr="008101EE" w:rsidRDefault="00683BA5" w:rsidP="00E5530D">
            <w:pPr>
              <w:pStyle w:val="GS1TableHeading"/>
            </w:pPr>
            <w:r w:rsidRPr="008101EE">
              <w:t>Product GTIN</w:t>
            </w:r>
          </w:p>
        </w:tc>
        <w:tc>
          <w:tcPr>
            <w:tcW w:w="2303" w:type="dxa"/>
          </w:tcPr>
          <w:p w:rsidR="00683BA5" w:rsidRPr="008101EE" w:rsidRDefault="00683BA5" w:rsidP="00E5530D">
            <w:pPr>
              <w:pStyle w:val="GS1TableHeading"/>
            </w:pPr>
            <w:r w:rsidRPr="008101EE">
              <w:t>Delivery Location GLN</w:t>
            </w:r>
          </w:p>
        </w:tc>
      </w:tr>
      <w:tr w:rsidR="00683BA5" w:rsidRPr="008101EE" w:rsidTr="00E5530D">
        <w:trPr>
          <w:cantSplit/>
        </w:trPr>
        <w:tc>
          <w:tcPr>
            <w:tcW w:w="2303" w:type="dxa"/>
          </w:tcPr>
          <w:p w:rsidR="00683BA5" w:rsidRPr="008101EE" w:rsidRDefault="00683BA5" w:rsidP="00E5530D">
            <w:pPr>
              <w:pStyle w:val="GS1TableText"/>
            </w:pPr>
            <w:r w:rsidRPr="008101EE">
              <w:t>181</w:t>
            </w:r>
          </w:p>
        </w:tc>
        <w:tc>
          <w:tcPr>
            <w:tcW w:w="2303" w:type="dxa"/>
          </w:tcPr>
          <w:p w:rsidR="00683BA5" w:rsidRPr="008101EE" w:rsidRDefault="00683BA5" w:rsidP="00E5530D">
            <w:pPr>
              <w:pStyle w:val="GS1TableText"/>
            </w:pPr>
            <w:r w:rsidRPr="008101EE">
              <w:t>1</w:t>
            </w:r>
          </w:p>
        </w:tc>
        <w:tc>
          <w:tcPr>
            <w:tcW w:w="2303" w:type="dxa"/>
          </w:tcPr>
          <w:p w:rsidR="00683BA5" w:rsidRPr="008101EE" w:rsidRDefault="00683BA5" w:rsidP="00E5530D">
            <w:pPr>
              <w:pStyle w:val="GS1TableText"/>
            </w:pPr>
            <w:r w:rsidRPr="008101EE">
              <w:t>5012345000220</w:t>
            </w:r>
          </w:p>
        </w:tc>
        <w:tc>
          <w:tcPr>
            <w:tcW w:w="2303" w:type="dxa"/>
          </w:tcPr>
          <w:p w:rsidR="00683BA5" w:rsidRPr="008101EE" w:rsidRDefault="00683BA5" w:rsidP="00E5530D">
            <w:pPr>
              <w:pStyle w:val="GS1TableText"/>
            </w:pPr>
            <w:r w:rsidRPr="008101EE">
              <w:t>5012345000015</w:t>
            </w:r>
          </w:p>
        </w:tc>
      </w:tr>
      <w:tr w:rsidR="00683BA5" w:rsidRPr="008101EE" w:rsidTr="00E5530D">
        <w:trPr>
          <w:cantSplit/>
        </w:trPr>
        <w:tc>
          <w:tcPr>
            <w:tcW w:w="2303" w:type="dxa"/>
          </w:tcPr>
          <w:p w:rsidR="00683BA5" w:rsidRPr="008101EE" w:rsidRDefault="00683BA5" w:rsidP="00E5530D">
            <w:pPr>
              <w:pStyle w:val="GS1TableText"/>
            </w:pPr>
            <w:r w:rsidRPr="008101EE">
              <w:t>201</w:t>
            </w:r>
          </w:p>
        </w:tc>
        <w:tc>
          <w:tcPr>
            <w:tcW w:w="2303" w:type="dxa"/>
          </w:tcPr>
          <w:p w:rsidR="00683BA5" w:rsidRPr="008101EE" w:rsidRDefault="00683BA5" w:rsidP="00E5530D">
            <w:pPr>
              <w:pStyle w:val="GS1TableText"/>
            </w:pPr>
            <w:r w:rsidRPr="008101EE">
              <w:t>1</w:t>
            </w:r>
          </w:p>
        </w:tc>
        <w:tc>
          <w:tcPr>
            <w:tcW w:w="2303" w:type="dxa"/>
          </w:tcPr>
          <w:p w:rsidR="00683BA5" w:rsidRPr="008101EE" w:rsidRDefault="00683BA5" w:rsidP="00E5530D">
            <w:pPr>
              <w:pStyle w:val="GS1TableText"/>
            </w:pPr>
            <w:r w:rsidRPr="008101EE">
              <w:t>5012345000220</w:t>
            </w:r>
          </w:p>
        </w:tc>
        <w:tc>
          <w:tcPr>
            <w:tcW w:w="2303" w:type="dxa"/>
          </w:tcPr>
          <w:p w:rsidR="00683BA5" w:rsidRPr="008101EE" w:rsidRDefault="00683BA5" w:rsidP="00E5530D">
            <w:pPr>
              <w:pStyle w:val="GS1TableText"/>
            </w:pPr>
            <w:r w:rsidRPr="008101EE">
              <w:t>5012345000121</w:t>
            </w:r>
          </w:p>
        </w:tc>
      </w:tr>
      <w:tr w:rsidR="00683BA5" w:rsidRPr="008101EE" w:rsidTr="00E5530D">
        <w:trPr>
          <w:cantSplit/>
        </w:trPr>
        <w:tc>
          <w:tcPr>
            <w:tcW w:w="2303" w:type="dxa"/>
          </w:tcPr>
          <w:p w:rsidR="00683BA5" w:rsidRPr="008101EE" w:rsidRDefault="00683BA5" w:rsidP="00E5530D">
            <w:pPr>
              <w:pStyle w:val="GS1TableText"/>
            </w:pPr>
            <w:r w:rsidRPr="008101EE">
              <w:t>201</w:t>
            </w:r>
          </w:p>
        </w:tc>
        <w:tc>
          <w:tcPr>
            <w:tcW w:w="2303" w:type="dxa"/>
          </w:tcPr>
          <w:p w:rsidR="00683BA5" w:rsidRPr="008101EE" w:rsidRDefault="00683BA5" w:rsidP="00E5530D">
            <w:pPr>
              <w:pStyle w:val="GS1TableText"/>
            </w:pPr>
            <w:r w:rsidRPr="008101EE">
              <w:t>2</w:t>
            </w:r>
          </w:p>
        </w:tc>
        <w:tc>
          <w:tcPr>
            <w:tcW w:w="2303" w:type="dxa"/>
          </w:tcPr>
          <w:p w:rsidR="00683BA5" w:rsidRPr="008101EE" w:rsidRDefault="00683BA5" w:rsidP="00E5530D">
            <w:pPr>
              <w:pStyle w:val="GS1TableText"/>
              <w:rPr>
                <w:sz w:val="20"/>
                <w:szCs w:val="20"/>
              </w:rPr>
            </w:pPr>
            <w:r w:rsidRPr="008101EE">
              <w:rPr>
                <w:sz w:val="20"/>
                <w:szCs w:val="20"/>
              </w:rPr>
              <w:t>5012345000220</w:t>
            </w:r>
          </w:p>
        </w:tc>
        <w:tc>
          <w:tcPr>
            <w:tcW w:w="2303" w:type="dxa"/>
          </w:tcPr>
          <w:p w:rsidR="00683BA5" w:rsidRPr="008101EE" w:rsidRDefault="00683BA5" w:rsidP="00E5530D">
            <w:pPr>
              <w:pStyle w:val="GS1TableText"/>
            </w:pPr>
            <w:r w:rsidRPr="008101EE">
              <w:t>5012345000015</w:t>
            </w:r>
          </w:p>
        </w:tc>
      </w:tr>
      <w:tr w:rsidR="00683BA5" w:rsidRPr="008101EE" w:rsidTr="00E5530D">
        <w:trPr>
          <w:cantSplit/>
        </w:trPr>
        <w:tc>
          <w:tcPr>
            <w:tcW w:w="2303" w:type="dxa"/>
          </w:tcPr>
          <w:p w:rsidR="00683BA5" w:rsidRPr="008101EE" w:rsidRDefault="00683BA5" w:rsidP="00E5530D">
            <w:pPr>
              <w:pStyle w:val="GS1TableText"/>
            </w:pPr>
            <w:r w:rsidRPr="008101EE">
              <w:t>190</w:t>
            </w:r>
          </w:p>
        </w:tc>
        <w:tc>
          <w:tcPr>
            <w:tcW w:w="2303" w:type="dxa"/>
          </w:tcPr>
          <w:p w:rsidR="00683BA5" w:rsidRPr="008101EE" w:rsidRDefault="00683BA5" w:rsidP="00E5530D">
            <w:pPr>
              <w:pStyle w:val="GS1TableText"/>
            </w:pPr>
            <w:r w:rsidRPr="008101EE">
              <w:t>1</w:t>
            </w:r>
          </w:p>
        </w:tc>
        <w:tc>
          <w:tcPr>
            <w:tcW w:w="2303" w:type="dxa"/>
          </w:tcPr>
          <w:p w:rsidR="00683BA5" w:rsidRPr="008101EE" w:rsidRDefault="00683BA5" w:rsidP="00E5530D">
            <w:pPr>
              <w:pStyle w:val="GS1TableText"/>
            </w:pPr>
            <w:r w:rsidRPr="008101EE">
              <w:t>5012345000220</w:t>
            </w:r>
          </w:p>
        </w:tc>
        <w:tc>
          <w:tcPr>
            <w:tcW w:w="2303" w:type="dxa"/>
          </w:tcPr>
          <w:p w:rsidR="00683BA5" w:rsidRPr="008101EE" w:rsidRDefault="00683BA5" w:rsidP="00E5530D">
            <w:pPr>
              <w:pStyle w:val="GS1TableText"/>
            </w:pPr>
            <w:r w:rsidRPr="008101EE">
              <w:t>5012345000213</w:t>
            </w:r>
          </w:p>
        </w:tc>
      </w:tr>
    </w:tbl>
    <w:p w:rsidR="00683BA5" w:rsidRPr="008101EE" w:rsidRDefault="00683BA5" w:rsidP="00E5530D">
      <w:pPr>
        <w:pStyle w:val="GS1Body"/>
      </w:pPr>
      <w:r w:rsidRPr="008101EE">
        <w:t>To access each of the lines above, perhaps in a following message like a despatch advice, the following RFF segments would be used.</w:t>
      </w:r>
    </w:p>
    <w:p w:rsidR="00683BA5" w:rsidRPr="008101EE" w:rsidRDefault="00683BA5" w:rsidP="00AD28BD">
      <w:pPr>
        <w:ind w:left="851"/>
        <w:rPr>
          <w:rFonts w:ascii="Arial" w:hAnsi="Arial" w:cs="Arial"/>
          <w:lang w:val="en-GB"/>
        </w:rPr>
      </w:pPr>
      <w:r w:rsidRPr="008101EE">
        <w:rPr>
          <w:rFonts w:ascii="Arial" w:hAnsi="Arial" w:cs="Arial"/>
          <w:noProof/>
          <w:lang w:val="fr-BE" w:eastAsia="fr-BE"/>
        </w:rPr>
        <w:drawing>
          <wp:inline distT="0" distB="0" distL="0" distR="0">
            <wp:extent cx="5067300" cy="1533525"/>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8" cstate="print"/>
                    <a:srcRect/>
                    <a:stretch>
                      <a:fillRect/>
                    </a:stretch>
                  </pic:blipFill>
                  <pic:spPr bwMode="auto">
                    <a:xfrm>
                      <a:off x="0" y="0"/>
                      <a:ext cx="5067300" cy="1533525"/>
                    </a:xfrm>
                    <a:prstGeom prst="rect">
                      <a:avLst/>
                    </a:prstGeom>
                    <a:noFill/>
                    <a:ln w="9525">
                      <a:noFill/>
                      <a:miter lim="800000"/>
                      <a:headEnd/>
                      <a:tailEnd/>
                    </a:ln>
                  </pic:spPr>
                </pic:pic>
              </a:graphicData>
            </a:graphic>
          </wp:inline>
        </w:drawing>
      </w:r>
    </w:p>
    <w:p w:rsidR="00683BA5" w:rsidRPr="008101EE" w:rsidRDefault="00683BA5" w:rsidP="00B62E16">
      <w:pPr>
        <w:pStyle w:val="Heading2"/>
      </w:pPr>
      <w:bookmarkStart w:id="268" w:name="Package_Marking_in_EANCOM"/>
      <w:bookmarkStart w:id="269" w:name="_Toc335296324"/>
      <w:bookmarkStart w:id="270" w:name="_Toc335836332"/>
      <w:r w:rsidRPr="008101EE">
        <w:t>Package Marking in EANCOM</w:t>
      </w:r>
      <w:r w:rsidRPr="008101EE">
        <w:rPr>
          <w:vertAlign w:val="superscript"/>
        </w:rPr>
        <w:t>®</w:t>
      </w:r>
      <w:bookmarkEnd w:id="268"/>
      <w:bookmarkEnd w:id="269"/>
      <w:bookmarkEnd w:id="270"/>
    </w:p>
    <w:p w:rsidR="00683BA5" w:rsidRPr="008101EE" w:rsidRDefault="00683BA5" w:rsidP="00E5530D">
      <w:pPr>
        <w:pStyle w:val="GS1Body"/>
      </w:pPr>
      <w:r w:rsidRPr="008101EE">
        <w:t>Within EANCOM</w:t>
      </w:r>
      <w:r w:rsidRPr="008101EE">
        <w:rPr>
          <w:vertAlign w:val="superscript"/>
        </w:rPr>
        <w:t>®</w:t>
      </w:r>
      <w:r w:rsidRPr="008101EE">
        <w:t xml:space="preserve"> it is possible to specify marks and numbers which are to be, or have been, marked on the physical packaging of a product or a consignment. This functionality is provided in the PCI and GIN segments, which normally are nested below a PAC segment. The following guidelines should be observed when deciding which segment to </w:t>
      </w:r>
      <w:proofErr w:type="gramStart"/>
      <w:r w:rsidRPr="008101EE">
        <w:t>use,</w:t>
      </w:r>
      <w:proofErr w:type="gramEnd"/>
      <w:r w:rsidRPr="008101EE">
        <w:t xml:space="preserve"> and its data content, for package marking;</w:t>
      </w:r>
    </w:p>
    <w:p w:rsidR="00683BA5" w:rsidRPr="008101EE" w:rsidRDefault="00683BA5" w:rsidP="00E5530D">
      <w:pPr>
        <w:pStyle w:val="GS1Body"/>
        <w:rPr>
          <w:b/>
        </w:rPr>
      </w:pPr>
      <w:r w:rsidRPr="008101EE">
        <w:rPr>
          <w:b/>
        </w:rPr>
        <w:t>Markings for human readable purposes:</w:t>
      </w:r>
    </w:p>
    <w:p w:rsidR="00683BA5" w:rsidRPr="008101EE" w:rsidRDefault="00683BA5" w:rsidP="00E5530D">
      <w:pPr>
        <w:pStyle w:val="GS1Body"/>
      </w:pPr>
      <w:r w:rsidRPr="008101EE">
        <w:t xml:space="preserve">It is recommended that markings which are to be read by humans are provided as free text in the PCI segment using as many repeats of data element 7102 as are required. </w:t>
      </w:r>
    </w:p>
    <w:p w:rsidR="00683BA5" w:rsidRPr="008101EE" w:rsidRDefault="00683BA5" w:rsidP="00E5530D">
      <w:pPr>
        <w:pStyle w:val="GS1Body"/>
      </w:pPr>
      <w:r w:rsidRPr="008101EE">
        <w:t>Qualification of the type of marking specified (e.g., mark expiry date) in data element 7102 is provided in data element 4233.</w:t>
      </w:r>
    </w:p>
    <w:p w:rsidR="00683BA5" w:rsidRPr="008101EE" w:rsidRDefault="00683BA5" w:rsidP="00E5530D">
      <w:pPr>
        <w:pStyle w:val="GS1Body"/>
      </w:pPr>
      <w:r w:rsidRPr="008101EE">
        <w:t>While such markings may also have been specified as formatted information in another segment in the LIN group, these formats are not considered to be human readable, (e.g., in a DTM segment a date would have the following format ‘20021001’, while a translation into a human readable format would be as follows ‘1 October 2002’).</w:t>
      </w:r>
    </w:p>
    <w:p w:rsidR="00683BA5" w:rsidRPr="008101EE" w:rsidRDefault="00683BA5" w:rsidP="00E5530D">
      <w:pPr>
        <w:pStyle w:val="GS1Body"/>
        <w:rPr>
          <w:b/>
        </w:rPr>
      </w:pPr>
      <w:r w:rsidRPr="008101EE">
        <w:rPr>
          <w:b/>
        </w:rPr>
        <w:t>Markings for identification purposes:</w:t>
      </w:r>
    </w:p>
    <w:p w:rsidR="00683BA5" w:rsidRPr="008101EE" w:rsidRDefault="00683BA5" w:rsidP="00E5530D">
      <w:pPr>
        <w:pStyle w:val="GS1Body"/>
      </w:pPr>
      <w:r w:rsidRPr="008101EE">
        <w:t>It is recommended that markings which are to be used for identification, automatic data capture, or tracking purposes (e.g., a batch number or a serial shipping container code) be specified in the GIN segment using data element 7402. Qualification of the type of identification code used is provided in data element 7405.</w:t>
      </w:r>
    </w:p>
    <w:p w:rsidR="00683BA5" w:rsidRPr="008101EE" w:rsidRDefault="00683BA5" w:rsidP="00E5530D">
      <w:pPr>
        <w:pStyle w:val="GS1Body"/>
      </w:pPr>
      <w:r w:rsidRPr="008101EE">
        <w:t xml:space="preserve">If multiple, non-consecutive identification numbers are provided, </w:t>
      </w:r>
      <w:proofErr w:type="gramStart"/>
      <w:r w:rsidRPr="008101EE">
        <w:t>then</w:t>
      </w:r>
      <w:proofErr w:type="gramEnd"/>
      <w:r w:rsidRPr="008101EE">
        <w:t xml:space="preserve"> each of them is placed in the first DE 7402 of C208. Example for SSCCs 354123450000000014, 354123450000000106 and 354123450000000190:</w:t>
      </w:r>
    </w:p>
    <w:p w:rsidR="00683BA5" w:rsidRPr="008101EE" w:rsidRDefault="00683BA5" w:rsidP="00E5530D">
      <w:pPr>
        <w:pStyle w:val="GS1Body"/>
        <w:jc w:val="left"/>
      </w:pPr>
      <w:r w:rsidRPr="008101EE">
        <w:lastRenderedPageBreak/>
        <w:t>GIN+BJ+354123450000000014+354123450000000106+354123450000000190'</w:t>
      </w:r>
    </w:p>
    <w:p w:rsidR="00683BA5" w:rsidRPr="008101EE" w:rsidRDefault="00683BA5" w:rsidP="00E5530D">
      <w:pPr>
        <w:pStyle w:val="GS1Body"/>
      </w:pPr>
      <w:r w:rsidRPr="008101EE">
        <w:t>If a range of consecutive identification numbers is provided, then the first number in that range is placed alone in the first DE 7402 of C208, and the last number in that range is placed alone in the second DE 7402 for that particular C208. Example for SSCCs 354123450000000014 through 354123450000000030, inclusive:</w:t>
      </w:r>
    </w:p>
    <w:p w:rsidR="00683BA5" w:rsidRPr="008101EE" w:rsidRDefault="00683BA5" w:rsidP="00E5530D">
      <w:pPr>
        <w:pStyle w:val="GS1Body"/>
      </w:pPr>
      <w:r w:rsidRPr="008101EE">
        <w:t>GIN+BJ+354123450000000014:354123450000000030'</w:t>
      </w:r>
    </w:p>
    <w:p w:rsidR="00683BA5" w:rsidRPr="008101EE" w:rsidRDefault="00683BA5" w:rsidP="00B62E16">
      <w:pPr>
        <w:pStyle w:val="Heading2"/>
      </w:pPr>
      <w:bookmarkStart w:id="271" w:name="Communicating_GS1_trade_item_numbers_in_"/>
      <w:bookmarkStart w:id="272" w:name="_Toc335296325"/>
      <w:bookmarkStart w:id="273" w:name="_Toc335836333"/>
      <w:r w:rsidRPr="008101EE">
        <w:t>Communicating GS1 trade item numbers in EANCOM</w:t>
      </w:r>
      <w:r w:rsidRPr="008101EE">
        <w:rPr>
          <w:vertAlign w:val="superscript"/>
        </w:rPr>
        <w:t>®</w:t>
      </w:r>
      <w:bookmarkEnd w:id="271"/>
      <w:bookmarkEnd w:id="272"/>
      <w:bookmarkEnd w:id="273"/>
    </w:p>
    <w:p w:rsidR="00683BA5" w:rsidRPr="008101EE" w:rsidRDefault="00683BA5" w:rsidP="00E5530D">
      <w:pPr>
        <w:pStyle w:val="GS1Body"/>
      </w:pPr>
      <w:r w:rsidRPr="008101EE">
        <w:t>When communicating GS1 trade item numbers in EANCOM</w:t>
      </w:r>
      <w:r w:rsidRPr="008101EE">
        <w:rPr>
          <w:vertAlign w:val="superscript"/>
        </w:rPr>
        <w:t>®</w:t>
      </w:r>
      <w:r w:rsidRPr="008101EE">
        <w:t>, the leading zeros in the number cannot be transmitted, since the format of the DE 7140 is numeric: n</w:t>
      </w:r>
      <w:proofErr w:type="gramStart"/>
      <w:r w:rsidRPr="008101EE">
        <w:t>..</w:t>
      </w:r>
      <w:proofErr w:type="gramEnd"/>
      <w:r w:rsidRPr="008101EE">
        <w:t xml:space="preserve">14. EDIFACT syntax does not allow transmitting leading zeroes for numeric data. </w:t>
      </w:r>
    </w:p>
    <w:p w:rsidR="00683BA5" w:rsidRPr="008101EE" w:rsidRDefault="00683BA5" w:rsidP="00E5530D">
      <w:pPr>
        <w:pStyle w:val="GS1Body"/>
      </w:pPr>
      <w:r w:rsidRPr="008101EE">
        <w:t>Given that there are 4 types of GS1 trade item numbers (i.e., different lengths) the following rules apply:</w:t>
      </w:r>
    </w:p>
    <w:tbl>
      <w:tblPr>
        <w:tblStyle w:val="GS1TableStyle"/>
        <w:tblW w:w="9072" w:type="dxa"/>
        <w:tblCellMar>
          <w:left w:w="115" w:type="dxa"/>
          <w:right w:w="115" w:type="dxa"/>
        </w:tblCellMar>
        <w:tblLook w:val="04A0"/>
      </w:tblPr>
      <w:tblGrid>
        <w:gridCol w:w="1790"/>
        <w:gridCol w:w="5850"/>
        <w:gridCol w:w="1432"/>
      </w:tblGrid>
      <w:tr w:rsidR="00683BA5" w:rsidRPr="008101EE" w:rsidTr="00E5530D">
        <w:trPr>
          <w:cnfStyle w:val="100000000000"/>
          <w:cantSplit/>
          <w:tblHeader/>
        </w:trPr>
        <w:tc>
          <w:tcPr>
            <w:tcW w:w="1809" w:type="dxa"/>
          </w:tcPr>
          <w:p w:rsidR="00683BA5" w:rsidRPr="008101EE" w:rsidRDefault="00683BA5" w:rsidP="00E5530D">
            <w:pPr>
              <w:pStyle w:val="GS1TableHeading"/>
            </w:pPr>
            <w:r w:rsidRPr="008101EE">
              <w:t>Number Type</w:t>
            </w:r>
          </w:p>
        </w:tc>
        <w:tc>
          <w:tcPr>
            <w:tcW w:w="5954" w:type="dxa"/>
          </w:tcPr>
          <w:p w:rsidR="00683BA5" w:rsidRPr="008101EE" w:rsidRDefault="00683BA5" w:rsidP="00E5530D">
            <w:pPr>
              <w:pStyle w:val="GS1TableHeading"/>
            </w:pPr>
            <w:r w:rsidRPr="008101EE">
              <w:t>Global Trade Item Number (GTIN)</w:t>
            </w:r>
          </w:p>
        </w:tc>
        <w:tc>
          <w:tcPr>
            <w:tcW w:w="1449" w:type="dxa"/>
          </w:tcPr>
          <w:p w:rsidR="00683BA5" w:rsidRPr="008101EE" w:rsidRDefault="00683BA5" w:rsidP="00E5530D">
            <w:pPr>
              <w:pStyle w:val="GS1TableHeading"/>
            </w:pPr>
            <w:r w:rsidRPr="008101EE">
              <w:t>DE 7143</w:t>
            </w:r>
          </w:p>
        </w:tc>
      </w:tr>
      <w:tr w:rsidR="00683BA5" w:rsidRPr="008101EE" w:rsidTr="00E5530D">
        <w:trPr>
          <w:cantSplit/>
        </w:trPr>
        <w:tc>
          <w:tcPr>
            <w:tcW w:w="1809" w:type="dxa"/>
          </w:tcPr>
          <w:p w:rsidR="00683BA5" w:rsidRPr="008101EE" w:rsidRDefault="00683BA5" w:rsidP="00E5530D">
            <w:pPr>
              <w:pStyle w:val="GS1TableText"/>
            </w:pPr>
            <w:r w:rsidRPr="008101EE">
              <w:t>ITF-14</w:t>
            </w:r>
          </w:p>
        </w:tc>
        <w:tc>
          <w:tcPr>
            <w:tcW w:w="5954" w:type="dxa"/>
          </w:tcPr>
          <w:p w:rsidR="00683BA5" w:rsidRPr="008101EE" w:rsidRDefault="00683BA5" w:rsidP="00E5530D">
            <w:pPr>
              <w:pStyle w:val="GS1TableText"/>
              <w:rPr>
                <w:sz w:val="20"/>
                <w:szCs w:val="20"/>
              </w:rPr>
            </w:pPr>
            <w:r w:rsidRPr="008101EE">
              <w:rPr>
                <w:sz w:val="20"/>
                <w:szCs w:val="20"/>
              </w:rPr>
              <w:t>N1  N2  N3  N4   N5  N6  N7  N8  N9  N10  N11  N12  N13   N14</w:t>
            </w:r>
          </w:p>
        </w:tc>
        <w:tc>
          <w:tcPr>
            <w:tcW w:w="1449" w:type="dxa"/>
          </w:tcPr>
          <w:p w:rsidR="00683BA5" w:rsidRPr="008101EE" w:rsidRDefault="00683BA5" w:rsidP="00E5530D">
            <w:pPr>
              <w:pStyle w:val="GS1TableText"/>
            </w:pPr>
            <w:r w:rsidRPr="008101EE">
              <w:t>SRV</w:t>
            </w:r>
          </w:p>
        </w:tc>
      </w:tr>
      <w:tr w:rsidR="00683BA5" w:rsidRPr="008101EE" w:rsidTr="00E5530D">
        <w:trPr>
          <w:cantSplit/>
        </w:trPr>
        <w:tc>
          <w:tcPr>
            <w:tcW w:w="1809" w:type="dxa"/>
          </w:tcPr>
          <w:p w:rsidR="00683BA5" w:rsidRPr="008101EE" w:rsidRDefault="00683BA5" w:rsidP="00E5530D">
            <w:pPr>
              <w:pStyle w:val="GS1TableText"/>
            </w:pPr>
            <w:r w:rsidRPr="008101EE">
              <w:t>GTIN-13</w:t>
            </w:r>
          </w:p>
        </w:tc>
        <w:tc>
          <w:tcPr>
            <w:tcW w:w="5954" w:type="dxa"/>
          </w:tcPr>
          <w:p w:rsidR="00683BA5" w:rsidRPr="008101EE" w:rsidRDefault="00683BA5" w:rsidP="00E5530D">
            <w:pPr>
              <w:pStyle w:val="GS1TableText"/>
            </w:pPr>
            <w:r w:rsidRPr="008101EE">
              <w:t>N1  N2   N3  N4  N5  N6  N7  N8   N9   N10   N11  N12  N13</w:t>
            </w:r>
          </w:p>
        </w:tc>
        <w:tc>
          <w:tcPr>
            <w:tcW w:w="1449" w:type="dxa"/>
          </w:tcPr>
          <w:p w:rsidR="00683BA5" w:rsidRPr="008101EE" w:rsidRDefault="00683BA5" w:rsidP="00E5530D">
            <w:pPr>
              <w:pStyle w:val="GS1TableText"/>
            </w:pPr>
            <w:r w:rsidRPr="008101EE">
              <w:t>SRV</w:t>
            </w:r>
          </w:p>
        </w:tc>
      </w:tr>
      <w:tr w:rsidR="00683BA5" w:rsidRPr="008101EE" w:rsidTr="00E5530D">
        <w:trPr>
          <w:cantSplit/>
        </w:trPr>
        <w:tc>
          <w:tcPr>
            <w:tcW w:w="1809" w:type="dxa"/>
          </w:tcPr>
          <w:p w:rsidR="00683BA5" w:rsidRPr="008101EE" w:rsidRDefault="00683BA5" w:rsidP="00E5530D">
            <w:pPr>
              <w:pStyle w:val="GS1TableText"/>
            </w:pPr>
            <w:r w:rsidRPr="008101EE">
              <w:t>UPC-A</w:t>
            </w:r>
          </w:p>
        </w:tc>
        <w:tc>
          <w:tcPr>
            <w:tcW w:w="5954" w:type="dxa"/>
          </w:tcPr>
          <w:p w:rsidR="00683BA5" w:rsidRPr="008101EE" w:rsidRDefault="00683BA5" w:rsidP="00E5530D">
            <w:pPr>
              <w:pStyle w:val="GS1TableText"/>
              <w:rPr>
                <w:sz w:val="20"/>
                <w:szCs w:val="20"/>
              </w:rPr>
            </w:pPr>
            <w:r w:rsidRPr="008101EE">
              <w:rPr>
                <w:sz w:val="20"/>
                <w:szCs w:val="20"/>
              </w:rPr>
              <w:t>N1  N2  N3  N4  N5  N6  N7   N8    N9    N10  N11  N12</w:t>
            </w:r>
          </w:p>
        </w:tc>
        <w:tc>
          <w:tcPr>
            <w:tcW w:w="1449" w:type="dxa"/>
          </w:tcPr>
          <w:p w:rsidR="00683BA5" w:rsidRPr="008101EE" w:rsidRDefault="00683BA5" w:rsidP="00E5530D">
            <w:pPr>
              <w:pStyle w:val="GS1TableText"/>
            </w:pPr>
            <w:r w:rsidRPr="008101EE">
              <w:t>SRV</w:t>
            </w:r>
          </w:p>
        </w:tc>
      </w:tr>
      <w:tr w:rsidR="00683BA5" w:rsidRPr="008101EE" w:rsidTr="00E5530D">
        <w:trPr>
          <w:cantSplit/>
        </w:trPr>
        <w:tc>
          <w:tcPr>
            <w:tcW w:w="1809" w:type="dxa"/>
          </w:tcPr>
          <w:p w:rsidR="00683BA5" w:rsidRPr="008101EE" w:rsidRDefault="00683BA5" w:rsidP="00E5530D">
            <w:pPr>
              <w:pStyle w:val="GS1TableText"/>
            </w:pPr>
            <w:r w:rsidRPr="008101EE">
              <w:t>GTIN-8</w:t>
            </w:r>
          </w:p>
        </w:tc>
        <w:tc>
          <w:tcPr>
            <w:tcW w:w="5954" w:type="dxa"/>
          </w:tcPr>
          <w:p w:rsidR="00683BA5" w:rsidRPr="008101EE" w:rsidRDefault="00683BA5" w:rsidP="00E5530D">
            <w:pPr>
              <w:pStyle w:val="GS1TableText"/>
              <w:rPr>
                <w:sz w:val="20"/>
                <w:szCs w:val="20"/>
              </w:rPr>
            </w:pPr>
            <w:r w:rsidRPr="008101EE">
              <w:rPr>
                <w:sz w:val="20"/>
                <w:szCs w:val="20"/>
              </w:rPr>
              <w:t>N1  N2  N3   N4   N5     N6    N7    N8</w:t>
            </w:r>
          </w:p>
        </w:tc>
        <w:tc>
          <w:tcPr>
            <w:tcW w:w="1449" w:type="dxa"/>
          </w:tcPr>
          <w:p w:rsidR="00683BA5" w:rsidRPr="008101EE" w:rsidRDefault="00683BA5" w:rsidP="00E5530D">
            <w:pPr>
              <w:pStyle w:val="GS1TableText"/>
            </w:pPr>
            <w:r w:rsidRPr="008101EE">
              <w:t>SRV</w:t>
            </w:r>
          </w:p>
        </w:tc>
      </w:tr>
    </w:tbl>
    <w:p w:rsidR="00E5530D" w:rsidRPr="008101EE" w:rsidRDefault="00E5530D" w:rsidP="00E5530D">
      <w:pPr>
        <w:pStyle w:val="GS1Note"/>
      </w:pPr>
      <w:r w:rsidRPr="008101EE">
        <w:rPr>
          <w:noProof/>
          <w:position w:val="-6"/>
          <w:lang w:val="fr-BE" w:eastAsia="fr-BE"/>
        </w:rPr>
        <w:drawing>
          <wp:inline distT="0" distB="0" distL="0" distR="0">
            <wp:extent cx="209550" cy="209550"/>
            <wp:effectExtent l="19050" t="0" r="0" b="0"/>
            <wp:docPr id="20" name="Picture 1" descr="Note_oran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ote_orange"/>
                    <pic:cNvPicPr>
                      <a:picLocks noChangeAspect="1" noChangeArrowheads="1"/>
                    </pic:cNvPicPr>
                  </pic:nvPicPr>
                  <pic:blipFill>
                    <a:blip r:embed="rId31" cstate="print"/>
                    <a:srcRect/>
                    <a:stretch>
                      <a:fillRect/>
                    </a:stretch>
                  </pic:blipFill>
                  <pic:spPr bwMode="auto">
                    <a:xfrm>
                      <a:off x="0" y="0"/>
                      <a:ext cx="209550" cy="209550"/>
                    </a:xfrm>
                    <a:prstGeom prst="rect">
                      <a:avLst/>
                    </a:prstGeom>
                    <a:noFill/>
                    <a:ln w="9525">
                      <a:noFill/>
                      <a:miter lim="800000"/>
                      <a:headEnd/>
                      <a:tailEnd/>
                    </a:ln>
                  </pic:spPr>
                </pic:pic>
              </a:graphicData>
            </a:graphic>
          </wp:inline>
        </w:drawing>
      </w:r>
      <w:r w:rsidRPr="008101EE">
        <w:tab/>
      </w:r>
      <w:r w:rsidRPr="008101EE">
        <w:rPr>
          <w:b/>
          <w:bCs/>
        </w:rPr>
        <w:t>Note:</w:t>
      </w:r>
      <w:r w:rsidRPr="008101EE">
        <w:t xml:space="preserve"> </w:t>
      </w:r>
      <w:r w:rsidRPr="008101EE">
        <w:rPr>
          <w:rFonts w:cs="Arial"/>
        </w:rPr>
        <w:t>Due to differences in syntax, the format of GTIN in both GS1 eCom standards: EANCOM</w:t>
      </w:r>
      <w:r w:rsidRPr="008101EE">
        <w:rPr>
          <w:rFonts w:cs="Arial"/>
          <w:vertAlign w:val="superscript"/>
        </w:rPr>
        <w:t>®</w:t>
      </w:r>
      <w:r w:rsidRPr="008101EE">
        <w:rPr>
          <w:rFonts w:cs="Arial"/>
        </w:rPr>
        <w:t xml:space="preserve"> and GS1 XML are different.</w:t>
      </w:r>
    </w:p>
    <w:p w:rsidR="00683BA5" w:rsidRPr="008101EE" w:rsidRDefault="00683BA5" w:rsidP="00E5530D">
      <w:pPr>
        <w:pStyle w:val="GS1Bullet1"/>
        <w:tabs>
          <w:tab w:val="clear" w:pos="1224"/>
        </w:tabs>
        <w:ind w:left="1843" w:hanging="425"/>
      </w:pPr>
      <w:r w:rsidRPr="008101EE">
        <w:t>In GS1 XML the format is defined as exactly 14 digits, which means that any GTIN that is originally shorter than 14 digits needs to be filled up to 14 characters by adding the leading zeroes</w:t>
      </w:r>
    </w:p>
    <w:p w:rsidR="00683BA5" w:rsidRPr="008101EE" w:rsidRDefault="00683BA5" w:rsidP="00E5530D">
      <w:pPr>
        <w:pStyle w:val="GS1Bullet1"/>
        <w:tabs>
          <w:tab w:val="clear" w:pos="1224"/>
        </w:tabs>
        <w:ind w:left="1843" w:hanging="425"/>
      </w:pPr>
      <w:r w:rsidRPr="008101EE">
        <w:t>In GS1 EANCOM</w:t>
      </w:r>
      <w:r w:rsidRPr="008101EE">
        <w:rPr>
          <w:vertAlign w:val="superscript"/>
        </w:rPr>
        <w:t>®</w:t>
      </w:r>
      <w:r w:rsidRPr="008101EE">
        <w:t xml:space="preserve"> the format is numeric, which means that any leading zeroes must be removed</w:t>
      </w:r>
    </w:p>
    <w:p w:rsidR="00683BA5" w:rsidRPr="008101EE" w:rsidRDefault="00683BA5" w:rsidP="00E5530D">
      <w:pPr>
        <w:pStyle w:val="GS1Body"/>
      </w:pPr>
      <w:r w:rsidRPr="008101EE">
        <w:t>However, all these formats still convey the same GTIN identifier. GS1 recommends that GTIN should be stored in a 14-digit format. It can be transmitted in eCom messages or encoded in bar codes in a format that suites the syntax rules or bar code symbology.</w:t>
      </w:r>
    </w:p>
    <w:p w:rsidR="00683BA5" w:rsidRPr="008101EE" w:rsidRDefault="00683BA5" w:rsidP="00B62E16">
      <w:pPr>
        <w:pStyle w:val="Heading2"/>
      </w:pPr>
      <w:bookmarkStart w:id="274" w:name="GS1_Application_Identifiers_in_EANCOM®"/>
      <w:bookmarkStart w:id="275" w:name="_Toc335296326"/>
      <w:bookmarkStart w:id="276" w:name="_Toc335836334"/>
      <w:r w:rsidRPr="008101EE">
        <w:t>GS1 Application Identifiers in EANCOM</w:t>
      </w:r>
      <w:r w:rsidRPr="008101EE">
        <w:rPr>
          <w:vertAlign w:val="superscript"/>
        </w:rPr>
        <w:t>®</w:t>
      </w:r>
      <w:bookmarkEnd w:id="274"/>
      <w:bookmarkEnd w:id="275"/>
      <w:bookmarkEnd w:id="276"/>
    </w:p>
    <w:p w:rsidR="00683BA5" w:rsidRPr="008101EE" w:rsidRDefault="00683BA5" w:rsidP="00E5530D">
      <w:pPr>
        <w:pStyle w:val="GS1Body"/>
      </w:pPr>
      <w:r w:rsidRPr="008101EE">
        <w:t>The GS1 Application Identifiers (AIs) consist of:</w:t>
      </w:r>
    </w:p>
    <w:p w:rsidR="00683BA5" w:rsidRPr="008101EE" w:rsidRDefault="00683BA5" w:rsidP="00E5530D">
      <w:pPr>
        <w:pStyle w:val="GS1Bullet1"/>
      </w:pPr>
      <w:r w:rsidRPr="008101EE">
        <w:t>a standard format and definition for each relevant data element</w:t>
      </w:r>
    </w:p>
    <w:p w:rsidR="00683BA5" w:rsidRPr="008101EE" w:rsidRDefault="00683BA5" w:rsidP="00E5530D">
      <w:pPr>
        <w:pStyle w:val="GS1Bullet1"/>
      </w:pPr>
      <w:r w:rsidRPr="008101EE">
        <w:t>application identifiers used as a prefix to the data elements represented in bar coded form</w:t>
      </w:r>
    </w:p>
    <w:p w:rsidR="00683BA5" w:rsidRPr="008101EE" w:rsidRDefault="00683BA5" w:rsidP="00E5530D">
      <w:pPr>
        <w:pStyle w:val="GS1Bullet1"/>
      </w:pPr>
      <w:r w:rsidRPr="008101EE">
        <w:t>a bar code symbology specifically dedicated to encoding AIs: GS1-128</w:t>
      </w:r>
    </w:p>
    <w:p w:rsidR="00683BA5" w:rsidRPr="008101EE" w:rsidRDefault="00683BA5" w:rsidP="00E5530D">
      <w:pPr>
        <w:pStyle w:val="GS1Body"/>
      </w:pPr>
      <w:r w:rsidRPr="008101EE">
        <w:t>Application Identifiers have been defined for international and inter-</w:t>
      </w:r>
      <w:proofErr w:type="spellStart"/>
      <w:r w:rsidRPr="008101EE">
        <w:t>sectorial</w:t>
      </w:r>
      <w:proofErr w:type="spellEnd"/>
      <w:r w:rsidRPr="008101EE">
        <w:t xml:space="preserve"> use. They allow simple and generic data elements to be encoded in bar coded form. This in turn allows fully automated data capture and processing within computer systems.</w:t>
      </w:r>
    </w:p>
    <w:p w:rsidR="00683BA5" w:rsidRPr="008101EE" w:rsidRDefault="00683BA5" w:rsidP="00E5530D">
      <w:pPr>
        <w:pStyle w:val="GS1Body"/>
      </w:pPr>
      <w:r w:rsidRPr="008101EE">
        <w:t>GS1 standards are used in five major areas of application that are listed below. A table of the most important Application Identifiers and a mapping for each to the segment, data element, and if relevant, code value in EANCOM</w:t>
      </w:r>
      <w:r w:rsidRPr="008101EE">
        <w:rPr>
          <w:vertAlign w:val="superscript"/>
        </w:rPr>
        <w:t>®</w:t>
      </w:r>
      <w:r w:rsidRPr="008101EE">
        <w:t xml:space="preserve"> is given for each area.</w:t>
      </w:r>
    </w:p>
    <w:p w:rsidR="00683BA5" w:rsidRPr="008101EE" w:rsidRDefault="00683BA5" w:rsidP="00E5530D">
      <w:pPr>
        <w:pStyle w:val="GS1Body"/>
      </w:pPr>
      <w:r w:rsidRPr="008101EE">
        <w:lastRenderedPageBreak/>
        <w:t>Please note that the tables are intended to allow the identification of the primary information mapping requirements between the GS1 Application Identifiers and EANCOM</w:t>
      </w:r>
      <w:r w:rsidRPr="008101EE">
        <w:rPr>
          <w:vertAlign w:val="superscript"/>
        </w:rPr>
        <w:t>®</w:t>
      </w:r>
      <w:r w:rsidRPr="008101EE">
        <w:t>. Additional information on GS1 Application Identifiers may be found in the GS1 General Specifications.</w:t>
      </w:r>
    </w:p>
    <w:p w:rsidR="00683BA5" w:rsidRPr="008101EE" w:rsidRDefault="00683BA5" w:rsidP="00E5530D">
      <w:pPr>
        <w:pStyle w:val="Heading3"/>
      </w:pPr>
      <w:bookmarkStart w:id="277" w:name="_Toc335296327"/>
      <w:bookmarkStart w:id="278" w:name="Application_Identifiers_related_to_trade"/>
      <w:bookmarkStart w:id="279" w:name="_Toc335836335"/>
      <w:r w:rsidRPr="008101EE">
        <w:t>Application Identifiers related to trade items</w:t>
      </w:r>
      <w:bookmarkEnd w:id="277"/>
      <w:bookmarkEnd w:id="278"/>
      <w:bookmarkEnd w:id="279"/>
    </w:p>
    <w:p w:rsidR="00683BA5" w:rsidRPr="008101EE" w:rsidRDefault="00683BA5" w:rsidP="00E5530D">
      <w:pPr>
        <w:pStyle w:val="GS1Body"/>
      </w:pPr>
      <w:r w:rsidRPr="008101EE">
        <w:t>Trade items are goods and services upon which there is a need to retrieve fixed information at any point in the supply chain. A trade unit is typically a unit which is priced, ordered or invoiced.</w:t>
      </w:r>
    </w:p>
    <w:tbl>
      <w:tblPr>
        <w:tblStyle w:val="GS1TableStyle"/>
        <w:tblW w:w="9072" w:type="dxa"/>
        <w:tblCellMar>
          <w:left w:w="115" w:type="dxa"/>
          <w:right w:w="115" w:type="dxa"/>
        </w:tblCellMar>
        <w:tblLook w:val="04A0"/>
      </w:tblPr>
      <w:tblGrid>
        <w:gridCol w:w="815"/>
        <w:gridCol w:w="2369"/>
        <w:gridCol w:w="1680"/>
        <w:gridCol w:w="1399"/>
        <w:gridCol w:w="2809"/>
      </w:tblGrid>
      <w:tr w:rsidR="00683BA5" w:rsidRPr="008101EE" w:rsidTr="00007A08">
        <w:trPr>
          <w:cnfStyle w:val="100000000000"/>
          <w:cantSplit/>
        </w:trPr>
        <w:tc>
          <w:tcPr>
            <w:tcW w:w="815" w:type="dxa"/>
          </w:tcPr>
          <w:p w:rsidR="00683BA5" w:rsidRPr="008101EE" w:rsidRDefault="00683BA5" w:rsidP="00E5530D">
            <w:pPr>
              <w:pStyle w:val="GS1TableHeading"/>
            </w:pPr>
            <w:r w:rsidRPr="008101EE">
              <w:t>AI</w:t>
            </w:r>
          </w:p>
        </w:tc>
        <w:tc>
          <w:tcPr>
            <w:tcW w:w="2369" w:type="dxa"/>
          </w:tcPr>
          <w:p w:rsidR="00683BA5" w:rsidRPr="008101EE" w:rsidRDefault="00683BA5" w:rsidP="00E5530D">
            <w:pPr>
              <w:pStyle w:val="GS1TableHeading"/>
            </w:pPr>
            <w:r w:rsidRPr="008101EE">
              <w:t>Data Content</w:t>
            </w:r>
          </w:p>
        </w:tc>
        <w:tc>
          <w:tcPr>
            <w:tcW w:w="1680" w:type="dxa"/>
          </w:tcPr>
          <w:p w:rsidR="00683BA5" w:rsidRPr="008101EE" w:rsidRDefault="00683BA5" w:rsidP="00E5530D">
            <w:pPr>
              <w:pStyle w:val="GS1TableHeading"/>
            </w:pPr>
            <w:r w:rsidRPr="008101EE">
              <w:t>EANCOM</w:t>
            </w:r>
            <w:r w:rsidRPr="008101EE">
              <w:rPr>
                <w:vertAlign w:val="superscript"/>
              </w:rPr>
              <w:t>®</w:t>
            </w:r>
            <w:r w:rsidRPr="008101EE">
              <w:t xml:space="preserve"> Segment</w:t>
            </w:r>
          </w:p>
        </w:tc>
        <w:tc>
          <w:tcPr>
            <w:tcW w:w="1399" w:type="dxa"/>
          </w:tcPr>
          <w:p w:rsidR="00683BA5" w:rsidRPr="008101EE" w:rsidRDefault="00683BA5" w:rsidP="00E5530D">
            <w:pPr>
              <w:pStyle w:val="GS1TableHeading"/>
            </w:pPr>
            <w:r w:rsidRPr="008101EE">
              <w:t>Data Element</w:t>
            </w:r>
          </w:p>
        </w:tc>
        <w:tc>
          <w:tcPr>
            <w:tcW w:w="2809" w:type="dxa"/>
          </w:tcPr>
          <w:p w:rsidR="00683BA5" w:rsidRPr="008101EE" w:rsidRDefault="00683BA5" w:rsidP="00E5530D">
            <w:pPr>
              <w:pStyle w:val="GS1TableHeading"/>
            </w:pPr>
            <w:r w:rsidRPr="008101EE">
              <w:t>Code Value / Code Name</w:t>
            </w:r>
          </w:p>
        </w:tc>
      </w:tr>
      <w:tr w:rsidR="00683BA5" w:rsidRPr="008101EE" w:rsidTr="00007A08">
        <w:trPr>
          <w:cantSplit/>
        </w:trPr>
        <w:tc>
          <w:tcPr>
            <w:tcW w:w="9072" w:type="dxa"/>
            <w:gridSpan w:val="5"/>
          </w:tcPr>
          <w:p w:rsidR="00683BA5" w:rsidRPr="008101EE" w:rsidRDefault="00683BA5" w:rsidP="00E5530D">
            <w:pPr>
              <w:pStyle w:val="GS1TableText"/>
            </w:pPr>
            <w:r w:rsidRPr="008101EE">
              <w:t>Identification of a fixed/variable measure trade item</w:t>
            </w:r>
          </w:p>
        </w:tc>
      </w:tr>
      <w:tr w:rsidR="00683BA5" w:rsidRPr="008101EE" w:rsidTr="00007A08">
        <w:trPr>
          <w:cantSplit/>
        </w:trPr>
        <w:tc>
          <w:tcPr>
            <w:tcW w:w="815" w:type="dxa"/>
          </w:tcPr>
          <w:p w:rsidR="00683BA5" w:rsidRPr="008101EE" w:rsidRDefault="00683BA5" w:rsidP="00E5530D">
            <w:pPr>
              <w:pStyle w:val="GS1TableText"/>
            </w:pPr>
            <w:r w:rsidRPr="008101EE">
              <w:t>01</w:t>
            </w:r>
          </w:p>
        </w:tc>
        <w:tc>
          <w:tcPr>
            <w:tcW w:w="2369" w:type="dxa"/>
          </w:tcPr>
          <w:p w:rsidR="00683BA5" w:rsidRPr="008101EE" w:rsidRDefault="00683BA5" w:rsidP="00E5530D">
            <w:pPr>
              <w:pStyle w:val="GS1TableText"/>
            </w:pPr>
            <w:r w:rsidRPr="008101EE">
              <w:t>GTIN</w:t>
            </w:r>
          </w:p>
        </w:tc>
        <w:tc>
          <w:tcPr>
            <w:tcW w:w="1680" w:type="dxa"/>
          </w:tcPr>
          <w:p w:rsidR="00683BA5" w:rsidRPr="008101EE" w:rsidRDefault="00683BA5" w:rsidP="00E5530D">
            <w:pPr>
              <w:pStyle w:val="GS1TableText"/>
            </w:pPr>
            <w:r w:rsidRPr="008101EE">
              <w:t>LIN</w:t>
            </w:r>
          </w:p>
          <w:p w:rsidR="00683BA5" w:rsidRPr="008101EE" w:rsidRDefault="00683BA5" w:rsidP="00E5530D">
            <w:pPr>
              <w:pStyle w:val="GS1TableText"/>
            </w:pPr>
            <w:r w:rsidRPr="008101EE">
              <w:t>PIA</w:t>
            </w:r>
          </w:p>
        </w:tc>
        <w:tc>
          <w:tcPr>
            <w:tcW w:w="1399" w:type="dxa"/>
          </w:tcPr>
          <w:p w:rsidR="00683BA5" w:rsidRPr="008101EE" w:rsidRDefault="00683BA5" w:rsidP="00E5530D">
            <w:pPr>
              <w:pStyle w:val="GS1TableText"/>
            </w:pPr>
            <w:r w:rsidRPr="008101EE">
              <w:t>7143</w:t>
            </w:r>
          </w:p>
          <w:p w:rsidR="00683BA5" w:rsidRPr="008101EE" w:rsidRDefault="00683BA5" w:rsidP="00E5530D">
            <w:pPr>
              <w:pStyle w:val="GS1TableText"/>
            </w:pPr>
            <w:r w:rsidRPr="008101EE">
              <w:t>7143</w:t>
            </w:r>
          </w:p>
        </w:tc>
        <w:tc>
          <w:tcPr>
            <w:tcW w:w="2809" w:type="dxa"/>
          </w:tcPr>
          <w:p w:rsidR="00683BA5" w:rsidRPr="008101EE" w:rsidRDefault="00683BA5" w:rsidP="00E5530D">
            <w:pPr>
              <w:pStyle w:val="GS1TableText"/>
            </w:pPr>
            <w:r w:rsidRPr="008101EE">
              <w:t>SRV = GS1 Global Trade Item Number</w:t>
            </w:r>
          </w:p>
        </w:tc>
      </w:tr>
      <w:tr w:rsidR="00683BA5" w:rsidRPr="008101EE" w:rsidTr="00007A08">
        <w:trPr>
          <w:cantSplit/>
        </w:trPr>
        <w:tc>
          <w:tcPr>
            <w:tcW w:w="815" w:type="dxa"/>
          </w:tcPr>
          <w:p w:rsidR="00683BA5" w:rsidRPr="008101EE" w:rsidRDefault="00683BA5" w:rsidP="00E5530D">
            <w:pPr>
              <w:pStyle w:val="GS1TableText"/>
            </w:pPr>
            <w:r w:rsidRPr="008101EE">
              <w:t>02</w:t>
            </w:r>
          </w:p>
        </w:tc>
        <w:tc>
          <w:tcPr>
            <w:tcW w:w="2369" w:type="dxa"/>
          </w:tcPr>
          <w:p w:rsidR="00683BA5" w:rsidRPr="008101EE" w:rsidRDefault="00683BA5" w:rsidP="00E5530D">
            <w:pPr>
              <w:pStyle w:val="GS1TableText"/>
              <w:rPr>
                <w:rFonts w:eastAsiaTheme="minorEastAsia"/>
                <w:sz w:val="20"/>
                <w:szCs w:val="20"/>
                <w:lang w:bidi="en-US"/>
              </w:rPr>
            </w:pPr>
            <w:r w:rsidRPr="008101EE">
              <w:rPr>
                <w:rFonts w:eastAsiaTheme="minorEastAsia"/>
                <w:sz w:val="20"/>
                <w:szCs w:val="20"/>
                <w:lang w:bidi="en-US"/>
              </w:rPr>
              <w:t>GTIN of Contained Trade Items</w:t>
            </w:r>
          </w:p>
        </w:tc>
        <w:tc>
          <w:tcPr>
            <w:tcW w:w="1680" w:type="dxa"/>
          </w:tcPr>
          <w:p w:rsidR="00683BA5" w:rsidRPr="008101EE" w:rsidRDefault="00683BA5" w:rsidP="00E5530D">
            <w:pPr>
              <w:pStyle w:val="GS1TableText"/>
            </w:pPr>
            <w:r w:rsidRPr="008101EE">
              <w:t>LIN</w:t>
            </w:r>
          </w:p>
        </w:tc>
        <w:tc>
          <w:tcPr>
            <w:tcW w:w="1399" w:type="dxa"/>
          </w:tcPr>
          <w:p w:rsidR="00683BA5" w:rsidRPr="008101EE" w:rsidRDefault="00683BA5" w:rsidP="00E5530D">
            <w:pPr>
              <w:pStyle w:val="GS1TableText"/>
            </w:pPr>
            <w:r w:rsidRPr="008101EE">
              <w:t>7143</w:t>
            </w:r>
          </w:p>
          <w:p w:rsidR="00683BA5" w:rsidRPr="008101EE" w:rsidRDefault="00683BA5" w:rsidP="00E5530D">
            <w:pPr>
              <w:pStyle w:val="GS1TableText"/>
            </w:pPr>
          </w:p>
        </w:tc>
        <w:tc>
          <w:tcPr>
            <w:tcW w:w="2809" w:type="dxa"/>
          </w:tcPr>
          <w:p w:rsidR="00683BA5" w:rsidRPr="008101EE" w:rsidRDefault="00683BA5" w:rsidP="00E5530D">
            <w:pPr>
              <w:pStyle w:val="GS1TableText"/>
            </w:pPr>
            <w:r w:rsidRPr="008101EE">
              <w:t>SRV = GS1 Global Trade Item Number</w:t>
            </w:r>
          </w:p>
        </w:tc>
      </w:tr>
      <w:tr w:rsidR="00683BA5" w:rsidRPr="008101EE" w:rsidTr="00007A08">
        <w:trPr>
          <w:cantSplit/>
        </w:trPr>
        <w:tc>
          <w:tcPr>
            <w:tcW w:w="9072" w:type="dxa"/>
            <w:gridSpan w:val="5"/>
          </w:tcPr>
          <w:p w:rsidR="00683BA5" w:rsidRPr="008101EE" w:rsidRDefault="00683BA5" w:rsidP="00E5530D">
            <w:pPr>
              <w:pStyle w:val="GS1TableText"/>
            </w:pPr>
            <w:r w:rsidRPr="008101EE">
              <w:t>Supplementary information</w:t>
            </w:r>
          </w:p>
        </w:tc>
      </w:tr>
      <w:tr w:rsidR="00683BA5" w:rsidRPr="008101EE" w:rsidTr="00007A08">
        <w:trPr>
          <w:cantSplit/>
        </w:trPr>
        <w:tc>
          <w:tcPr>
            <w:tcW w:w="815" w:type="dxa"/>
          </w:tcPr>
          <w:p w:rsidR="00683BA5" w:rsidRPr="008101EE" w:rsidRDefault="00683BA5" w:rsidP="00E5530D">
            <w:pPr>
              <w:pStyle w:val="GS1TableText"/>
            </w:pPr>
            <w:r w:rsidRPr="008101EE">
              <w:t>10</w:t>
            </w:r>
          </w:p>
        </w:tc>
        <w:tc>
          <w:tcPr>
            <w:tcW w:w="2369" w:type="dxa"/>
          </w:tcPr>
          <w:p w:rsidR="00683BA5" w:rsidRPr="008101EE" w:rsidRDefault="00683BA5" w:rsidP="00E5530D">
            <w:pPr>
              <w:pStyle w:val="GS1TableText"/>
            </w:pPr>
            <w:r w:rsidRPr="008101EE">
              <w:t>Batch or Lot number</w:t>
            </w:r>
          </w:p>
        </w:tc>
        <w:tc>
          <w:tcPr>
            <w:tcW w:w="1680" w:type="dxa"/>
          </w:tcPr>
          <w:p w:rsidR="00683BA5" w:rsidRPr="008101EE" w:rsidRDefault="00683BA5" w:rsidP="00E5530D">
            <w:pPr>
              <w:pStyle w:val="GS1TableText"/>
            </w:pPr>
            <w:r w:rsidRPr="008101EE">
              <w:t>PIA</w:t>
            </w:r>
          </w:p>
          <w:p w:rsidR="00683BA5" w:rsidRPr="008101EE" w:rsidRDefault="00683BA5" w:rsidP="00E5530D">
            <w:pPr>
              <w:pStyle w:val="GS1TableText"/>
            </w:pPr>
            <w:r w:rsidRPr="008101EE">
              <w:t>GIN</w:t>
            </w:r>
          </w:p>
        </w:tc>
        <w:tc>
          <w:tcPr>
            <w:tcW w:w="1399" w:type="dxa"/>
          </w:tcPr>
          <w:p w:rsidR="00683BA5" w:rsidRPr="008101EE" w:rsidRDefault="00683BA5" w:rsidP="00E5530D">
            <w:pPr>
              <w:pStyle w:val="GS1TableText"/>
            </w:pPr>
            <w:r w:rsidRPr="008101EE">
              <w:t>7143</w:t>
            </w:r>
          </w:p>
          <w:p w:rsidR="00683BA5" w:rsidRPr="008101EE" w:rsidRDefault="00683BA5" w:rsidP="00E5530D">
            <w:pPr>
              <w:pStyle w:val="GS1TableText"/>
            </w:pPr>
            <w:r w:rsidRPr="008101EE">
              <w:t>7405</w:t>
            </w:r>
          </w:p>
        </w:tc>
        <w:tc>
          <w:tcPr>
            <w:tcW w:w="2809" w:type="dxa"/>
          </w:tcPr>
          <w:p w:rsidR="00683BA5" w:rsidRPr="008101EE" w:rsidRDefault="00683BA5" w:rsidP="00E5530D">
            <w:pPr>
              <w:pStyle w:val="GS1TableText"/>
              <w:rPr>
                <w:rFonts w:eastAsiaTheme="minorEastAsia"/>
                <w:sz w:val="20"/>
                <w:szCs w:val="20"/>
                <w:lang w:bidi="en-US"/>
              </w:rPr>
            </w:pPr>
            <w:r w:rsidRPr="008101EE">
              <w:rPr>
                <w:rFonts w:eastAsiaTheme="minorEastAsia"/>
                <w:sz w:val="20"/>
                <w:szCs w:val="20"/>
                <w:lang w:bidi="en-US"/>
              </w:rPr>
              <w:t>NB = Batch number</w:t>
            </w:r>
            <w:r w:rsidRPr="008101EE">
              <w:rPr>
                <w:rFonts w:eastAsiaTheme="minorEastAsia"/>
                <w:sz w:val="20"/>
                <w:szCs w:val="20"/>
                <w:lang w:bidi="en-US"/>
              </w:rPr>
              <w:br/>
              <w:t>BX = Batch number</w:t>
            </w:r>
          </w:p>
        </w:tc>
      </w:tr>
      <w:tr w:rsidR="00683BA5" w:rsidRPr="008101EE" w:rsidTr="00007A08">
        <w:trPr>
          <w:cantSplit/>
        </w:trPr>
        <w:tc>
          <w:tcPr>
            <w:tcW w:w="815" w:type="dxa"/>
          </w:tcPr>
          <w:p w:rsidR="00683BA5" w:rsidRPr="008101EE" w:rsidRDefault="00683BA5" w:rsidP="00E5530D">
            <w:pPr>
              <w:pStyle w:val="GS1TableText"/>
            </w:pPr>
            <w:r w:rsidRPr="008101EE">
              <w:t>11</w:t>
            </w:r>
          </w:p>
        </w:tc>
        <w:tc>
          <w:tcPr>
            <w:tcW w:w="2369" w:type="dxa"/>
          </w:tcPr>
          <w:p w:rsidR="00683BA5" w:rsidRPr="008101EE" w:rsidRDefault="00683BA5" w:rsidP="00E5530D">
            <w:pPr>
              <w:pStyle w:val="GS1TableText"/>
            </w:pPr>
            <w:r w:rsidRPr="008101EE">
              <w:t>Production date</w:t>
            </w:r>
          </w:p>
        </w:tc>
        <w:tc>
          <w:tcPr>
            <w:tcW w:w="1680" w:type="dxa"/>
          </w:tcPr>
          <w:p w:rsidR="00683BA5" w:rsidRPr="008101EE" w:rsidRDefault="00683BA5" w:rsidP="00E5530D">
            <w:pPr>
              <w:pStyle w:val="GS1TableText"/>
            </w:pPr>
            <w:r w:rsidRPr="008101EE">
              <w:t>DTM</w:t>
            </w:r>
          </w:p>
        </w:tc>
        <w:tc>
          <w:tcPr>
            <w:tcW w:w="1399" w:type="dxa"/>
          </w:tcPr>
          <w:p w:rsidR="00683BA5" w:rsidRPr="008101EE" w:rsidRDefault="00683BA5" w:rsidP="00E5530D">
            <w:pPr>
              <w:pStyle w:val="GS1TableText"/>
            </w:pPr>
            <w:r w:rsidRPr="008101EE">
              <w:t>2005</w:t>
            </w:r>
          </w:p>
        </w:tc>
        <w:tc>
          <w:tcPr>
            <w:tcW w:w="2809" w:type="dxa"/>
          </w:tcPr>
          <w:p w:rsidR="00683BA5" w:rsidRPr="008101EE" w:rsidRDefault="00683BA5" w:rsidP="00E5530D">
            <w:pPr>
              <w:pStyle w:val="GS1TableText"/>
            </w:pPr>
            <w:r w:rsidRPr="008101EE">
              <w:t>94 = Production / manufacture date</w:t>
            </w:r>
          </w:p>
        </w:tc>
      </w:tr>
      <w:tr w:rsidR="00683BA5" w:rsidRPr="008101EE" w:rsidTr="00007A08">
        <w:trPr>
          <w:cantSplit/>
        </w:trPr>
        <w:tc>
          <w:tcPr>
            <w:tcW w:w="815" w:type="dxa"/>
          </w:tcPr>
          <w:p w:rsidR="00683BA5" w:rsidRPr="008101EE" w:rsidRDefault="00683BA5" w:rsidP="00E5530D">
            <w:pPr>
              <w:pStyle w:val="GS1TableText"/>
            </w:pPr>
            <w:r w:rsidRPr="008101EE">
              <w:t>13</w:t>
            </w:r>
          </w:p>
        </w:tc>
        <w:tc>
          <w:tcPr>
            <w:tcW w:w="2369" w:type="dxa"/>
          </w:tcPr>
          <w:p w:rsidR="00683BA5" w:rsidRPr="008101EE" w:rsidRDefault="00683BA5" w:rsidP="00E5530D">
            <w:pPr>
              <w:pStyle w:val="GS1TableText"/>
            </w:pPr>
            <w:r w:rsidRPr="008101EE">
              <w:t>Packaging date</w:t>
            </w:r>
          </w:p>
        </w:tc>
        <w:tc>
          <w:tcPr>
            <w:tcW w:w="1680" w:type="dxa"/>
          </w:tcPr>
          <w:p w:rsidR="00683BA5" w:rsidRPr="008101EE" w:rsidRDefault="00683BA5" w:rsidP="00E5530D">
            <w:pPr>
              <w:pStyle w:val="GS1TableText"/>
            </w:pPr>
            <w:r w:rsidRPr="008101EE">
              <w:t>DTM</w:t>
            </w:r>
          </w:p>
        </w:tc>
        <w:tc>
          <w:tcPr>
            <w:tcW w:w="1399" w:type="dxa"/>
          </w:tcPr>
          <w:p w:rsidR="00683BA5" w:rsidRPr="008101EE" w:rsidRDefault="00683BA5" w:rsidP="00E5530D">
            <w:pPr>
              <w:pStyle w:val="GS1TableText"/>
            </w:pPr>
            <w:r w:rsidRPr="008101EE">
              <w:t>2005</w:t>
            </w:r>
          </w:p>
        </w:tc>
        <w:tc>
          <w:tcPr>
            <w:tcW w:w="2809" w:type="dxa"/>
          </w:tcPr>
          <w:p w:rsidR="00683BA5" w:rsidRPr="008101EE" w:rsidRDefault="00683BA5" w:rsidP="00E5530D">
            <w:pPr>
              <w:pStyle w:val="GS1TableText"/>
            </w:pPr>
            <w:r w:rsidRPr="008101EE">
              <w:t>365 = Packaging date</w:t>
            </w:r>
          </w:p>
        </w:tc>
      </w:tr>
      <w:tr w:rsidR="00683BA5" w:rsidRPr="008101EE" w:rsidTr="00007A08">
        <w:trPr>
          <w:cantSplit/>
        </w:trPr>
        <w:tc>
          <w:tcPr>
            <w:tcW w:w="815" w:type="dxa"/>
          </w:tcPr>
          <w:p w:rsidR="00683BA5" w:rsidRPr="008101EE" w:rsidRDefault="00683BA5" w:rsidP="00E5530D">
            <w:pPr>
              <w:pStyle w:val="GS1TableText"/>
            </w:pPr>
            <w:r w:rsidRPr="008101EE">
              <w:t>15</w:t>
            </w:r>
          </w:p>
        </w:tc>
        <w:tc>
          <w:tcPr>
            <w:tcW w:w="2369" w:type="dxa"/>
          </w:tcPr>
          <w:p w:rsidR="00683BA5" w:rsidRPr="008101EE" w:rsidRDefault="00683BA5" w:rsidP="00E5530D">
            <w:pPr>
              <w:pStyle w:val="GS1TableText"/>
            </w:pPr>
            <w:r w:rsidRPr="008101EE">
              <w:t>Minimum durability date</w:t>
            </w:r>
          </w:p>
        </w:tc>
        <w:tc>
          <w:tcPr>
            <w:tcW w:w="1680" w:type="dxa"/>
          </w:tcPr>
          <w:p w:rsidR="00683BA5" w:rsidRPr="008101EE" w:rsidRDefault="00683BA5" w:rsidP="00E5530D">
            <w:pPr>
              <w:pStyle w:val="GS1TableText"/>
            </w:pPr>
            <w:r w:rsidRPr="008101EE">
              <w:t>DTM</w:t>
            </w:r>
          </w:p>
        </w:tc>
        <w:tc>
          <w:tcPr>
            <w:tcW w:w="1399" w:type="dxa"/>
          </w:tcPr>
          <w:p w:rsidR="00683BA5" w:rsidRPr="008101EE" w:rsidRDefault="00683BA5" w:rsidP="00E5530D">
            <w:pPr>
              <w:pStyle w:val="GS1TableText"/>
            </w:pPr>
            <w:r w:rsidRPr="008101EE">
              <w:t>2005</w:t>
            </w:r>
          </w:p>
        </w:tc>
        <w:tc>
          <w:tcPr>
            <w:tcW w:w="2809" w:type="dxa"/>
          </w:tcPr>
          <w:p w:rsidR="00683BA5" w:rsidRPr="008101EE" w:rsidRDefault="00683BA5" w:rsidP="00E5530D">
            <w:pPr>
              <w:pStyle w:val="GS1TableText"/>
              <w:rPr>
                <w:rFonts w:eastAsiaTheme="minorEastAsia"/>
                <w:sz w:val="20"/>
                <w:szCs w:val="20"/>
                <w:lang w:bidi="en-US"/>
              </w:rPr>
            </w:pPr>
            <w:r w:rsidRPr="008101EE">
              <w:rPr>
                <w:rFonts w:eastAsiaTheme="minorEastAsia"/>
                <w:sz w:val="20"/>
                <w:szCs w:val="20"/>
                <w:lang w:bidi="en-US"/>
              </w:rPr>
              <w:t>360 = Sell by date</w:t>
            </w:r>
            <w:r w:rsidRPr="008101EE">
              <w:rPr>
                <w:rFonts w:eastAsiaTheme="minorEastAsia"/>
                <w:sz w:val="20"/>
                <w:szCs w:val="20"/>
                <w:lang w:bidi="en-US"/>
              </w:rPr>
              <w:br/>
              <w:t>361 = Best before date</w:t>
            </w:r>
          </w:p>
        </w:tc>
      </w:tr>
      <w:tr w:rsidR="00683BA5" w:rsidRPr="008101EE" w:rsidTr="00007A08">
        <w:trPr>
          <w:cantSplit/>
        </w:trPr>
        <w:tc>
          <w:tcPr>
            <w:tcW w:w="815" w:type="dxa"/>
          </w:tcPr>
          <w:p w:rsidR="00683BA5" w:rsidRPr="008101EE" w:rsidRDefault="00683BA5" w:rsidP="00E5530D">
            <w:pPr>
              <w:pStyle w:val="GS1TableText"/>
            </w:pPr>
            <w:r w:rsidRPr="008101EE">
              <w:t>17</w:t>
            </w:r>
          </w:p>
        </w:tc>
        <w:tc>
          <w:tcPr>
            <w:tcW w:w="2369" w:type="dxa"/>
          </w:tcPr>
          <w:p w:rsidR="00683BA5" w:rsidRPr="008101EE" w:rsidRDefault="00683BA5" w:rsidP="00E5530D">
            <w:pPr>
              <w:pStyle w:val="GS1TableText"/>
            </w:pPr>
            <w:r w:rsidRPr="008101EE">
              <w:t>Maximum durability date</w:t>
            </w:r>
          </w:p>
        </w:tc>
        <w:tc>
          <w:tcPr>
            <w:tcW w:w="1680" w:type="dxa"/>
          </w:tcPr>
          <w:p w:rsidR="00683BA5" w:rsidRPr="008101EE" w:rsidRDefault="00683BA5" w:rsidP="00E5530D">
            <w:pPr>
              <w:pStyle w:val="GS1TableText"/>
            </w:pPr>
            <w:r w:rsidRPr="008101EE">
              <w:t>DTM</w:t>
            </w:r>
          </w:p>
        </w:tc>
        <w:tc>
          <w:tcPr>
            <w:tcW w:w="1399" w:type="dxa"/>
          </w:tcPr>
          <w:p w:rsidR="00683BA5" w:rsidRPr="008101EE" w:rsidRDefault="00683BA5" w:rsidP="00E5530D">
            <w:pPr>
              <w:pStyle w:val="GS1TableText"/>
            </w:pPr>
            <w:r w:rsidRPr="008101EE">
              <w:t>2005</w:t>
            </w:r>
          </w:p>
        </w:tc>
        <w:tc>
          <w:tcPr>
            <w:tcW w:w="2809" w:type="dxa"/>
          </w:tcPr>
          <w:p w:rsidR="00683BA5" w:rsidRPr="008101EE" w:rsidRDefault="00683BA5" w:rsidP="00E5530D">
            <w:pPr>
              <w:pStyle w:val="GS1TableText"/>
            </w:pPr>
            <w:r w:rsidRPr="008101EE">
              <w:t>36 = Expiry date</w:t>
            </w:r>
          </w:p>
        </w:tc>
      </w:tr>
      <w:tr w:rsidR="00683BA5" w:rsidRPr="008101EE" w:rsidTr="00007A08">
        <w:trPr>
          <w:cantSplit/>
        </w:trPr>
        <w:tc>
          <w:tcPr>
            <w:tcW w:w="815" w:type="dxa"/>
          </w:tcPr>
          <w:p w:rsidR="00683BA5" w:rsidRPr="008101EE" w:rsidRDefault="00683BA5" w:rsidP="00E5530D">
            <w:pPr>
              <w:pStyle w:val="GS1TableText"/>
            </w:pPr>
            <w:r w:rsidRPr="008101EE">
              <w:t>21</w:t>
            </w:r>
          </w:p>
        </w:tc>
        <w:tc>
          <w:tcPr>
            <w:tcW w:w="2369" w:type="dxa"/>
          </w:tcPr>
          <w:p w:rsidR="00683BA5" w:rsidRPr="008101EE" w:rsidRDefault="00683BA5" w:rsidP="00E5530D">
            <w:pPr>
              <w:pStyle w:val="GS1TableText"/>
            </w:pPr>
            <w:r w:rsidRPr="008101EE">
              <w:t>Serial number</w:t>
            </w:r>
          </w:p>
        </w:tc>
        <w:tc>
          <w:tcPr>
            <w:tcW w:w="1680" w:type="dxa"/>
          </w:tcPr>
          <w:p w:rsidR="00683BA5" w:rsidRPr="008101EE" w:rsidRDefault="00683BA5" w:rsidP="00E5530D">
            <w:pPr>
              <w:pStyle w:val="GS1TableText"/>
            </w:pPr>
            <w:r w:rsidRPr="008101EE">
              <w:t>PIA</w:t>
            </w:r>
          </w:p>
          <w:p w:rsidR="00683BA5" w:rsidRPr="008101EE" w:rsidRDefault="00683BA5" w:rsidP="00E5530D">
            <w:pPr>
              <w:pStyle w:val="GS1TableText"/>
            </w:pPr>
            <w:r w:rsidRPr="008101EE">
              <w:t>GIN</w:t>
            </w:r>
          </w:p>
        </w:tc>
        <w:tc>
          <w:tcPr>
            <w:tcW w:w="1399" w:type="dxa"/>
          </w:tcPr>
          <w:p w:rsidR="00683BA5" w:rsidRPr="008101EE" w:rsidRDefault="00683BA5" w:rsidP="00E5530D">
            <w:pPr>
              <w:pStyle w:val="GS1TableText"/>
            </w:pPr>
            <w:r w:rsidRPr="008101EE">
              <w:t>7143</w:t>
            </w:r>
          </w:p>
          <w:p w:rsidR="00683BA5" w:rsidRPr="008101EE" w:rsidRDefault="00683BA5" w:rsidP="00E5530D">
            <w:pPr>
              <w:pStyle w:val="GS1TableText"/>
            </w:pPr>
            <w:r w:rsidRPr="008101EE">
              <w:t>7405</w:t>
            </w:r>
          </w:p>
        </w:tc>
        <w:tc>
          <w:tcPr>
            <w:tcW w:w="2809" w:type="dxa"/>
          </w:tcPr>
          <w:p w:rsidR="00683BA5" w:rsidRPr="008101EE" w:rsidRDefault="00683BA5" w:rsidP="00E5530D">
            <w:pPr>
              <w:pStyle w:val="GS1TableText"/>
              <w:rPr>
                <w:rFonts w:eastAsiaTheme="minorEastAsia"/>
                <w:sz w:val="20"/>
                <w:szCs w:val="20"/>
                <w:lang w:bidi="en-US"/>
              </w:rPr>
            </w:pPr>
            <w:r w:rsidRPr="008101EE">
              <w:rPr>
                <w:rFonts w:eastAsiaTheme="minorEastAsia"/>
                <w:sz w:val="20"/>
                <w:szCs w:val="20"/>
                <w:lang w:bidi="en-US"/>
              </w:rPr>
              <w:t>SN = Serial number</w:t>
            </w:r>
            <w:r w:rsidRPr="008101EE">
              <w:rPr>
                <w:rFonts w:eastAsiaTheme="minorEastAsia"/>
                <w:sz w:val="20"/>
                <w:szCs w:val="20"/>
                <w:lang w:bidi="en-US"/>
              </w:rPr>
              <w:br/>
              <w:t>BN = Serial number</w:t>
            </w:r>
          </w:p>
        </w:tc>
      </w:tr>
      <w:tr w:rsidR="00683BA5" w:rsidRPr="008101EE" w:rsidTr="00007A08">
        <w:trPr>
          <w:cantSplit/>
        </w:trPr>
        <w:tc>
          <w:tcPr>
            <w:tcW w:w="815" w:type="dxa"/>
          </w:tcPr>
          <w:p w:rsidR="00683BA5" w:rsidRPr="008101EE" w:rsidRDefault="00683BA5" w:rsidP="00E5530D">
            <w:pPr>
              <w:pStyle w:val="GS1TableText"/>
            </w:pPr>
            <w:r w:rsidRPr="008101EE">
              <w:t>240</w:t>
            </w:r>
          </w:p>
        </w:tc>
        <w:tc>
          <w:tcPr>
            <w:tcW w:w="2369" w:type="dxa"/>
          </w:tcPr>
          <w:p w:rsidR="00683BA5" w:rsidRPr="008101EE" w:rsidRDefault="00683BA5" w:rsidP="00E5530D">
            <w:pPr>
              <w:pStyle w:val="GS1TableText"/>
            </w:pPr>
            <w:r w:rsidRPr="008101EE">
              <w:t>Additional product identification assigned by the manufacturer</w:t>
            </w:r>
          </w:p>
        </w:tc>
        <w:tc>
          <w:tcPr>
            <w:tcW w:w="1680" w:type="dxa"/>
          </w:tcPr>
          <w:p w:rsidR="00683BA5" w:rsidRPr="008101EE" w:rsidRDefault="00683BA5" w:rsidP="00E5530D">
            <w:pPr>
              <w:pStyle w:val="GS1TableText"/>
            </w:pPr>
            <w:r w:rsidRPr="008101EE">
              <w:t>PIA</w:t>
            </w:r>
          </w:p>
        </w:tc>
        <w:tc>
          <w:tcPr>
            <w:tcW w:w="1399" w:type="dxa"/>
          </w:tcPr>
          <w:p w:rsidR="00683BA5" w:rsidRPr="008101EE" w:rsidRDefault="00683BA5" w:rsidP="00E5530D">
            <w:pPr>
              <w:pStyle w:val="GS1TableText"/>
            </w:pPr>
            <w:r w:rsidRPr="008101EE">
              <w:t>7143</w:t>
            </w:r>
          </w:p>
        </w:tc>
        <w:tc>
          <w:tcPr>
            <w:tcW w:w="2809" w:type="dxa"/>
          </w:tcPr>
          <w:p w:rsidR="00683BA5" w:rsidRPr="008101EE" w:rsidRDefault="00683BA5" w:rsidP="00E5530D">
            <w:pPr>
              <w:pStyle w:val="GS1TableText"/>
            </w:pPr>
            <w:r w:rsidRPr="008101EE">
              <w:t>SA = Supplier’s article number</w:t>
            </w:r>
          </w:p>
        </w:tc>
      </w:tr>
      <w:tr w:rsidR="00683BA5" w:rsidRPr="008101EE" w:rsidTr="00007A08">
        <w:trPr>
          <w:cantSplit/>
        </w:trPr>
        <w:tc>
          <w:tcPr>
            <w:tcW w:w="815" w:type="dxa"/>
          </w:tcPr>
          <w:p w:rsidR="00683BA5" w:rsidRPr="008101EE" w:rsidRDefault="00683BA5" w:rsidP="00E5530D">
            <w:pPr>
              <w:pStyle w:val="GS1TableText"/>
            </w:pPr>
            <w:r w:rsidRPr="008101EE">
              <w:t>241</w:t>
            </w:r>
          </w:p>
        </w:tc>
        <w:tc>
          <w:tcPr>
            <w:tcW w:w="2369" w:type="dxa"/>
          </w:tcPr>
          <w:p w:rsidR="00683BA5" w:rsidRPr="008101EE" w:rsidRDefault="00683BA5" w:rsidP="00E5530D">
            <w:pPr>
              <w:pStyle w:val="GS1TableText"/>
            </w:pPr>
            <w:r w:rsidRPr="008101EE">
              <w:t>Customer part number</w:t>
            </w:r>
          </w:p>
        </w:tc>
        <w:tc>
          <w:tcPr>
            <w:tcW w:w="1680" w:type="dxa"/>
          </w:tcPr>
          <w:p w:rsidR="00683BA5" w:rsidRPr="008101EE" w:rsidRDefault="00683BA5" w:rsidP="00E5530D">
            <w:pPr>
              <w:pStyle w:val="GS1TableText"/>
            </w:pPr>
            <w:r w:rsidRPr="008101EE">
              <w:t>PIA</w:t>
            </w:r>
          </w:p>
        </w:tc>
        <w:tc>
          <w:tcPr>
            <w:tcW w:w="1399" w:type="dxa"/>
          </w:tcPr>
          <w:p w:rsidR="00683BA5" w:rsidRPr="008101EE" w:rsidRDefault="00683BA5" w:rsidP="00E5530D">
            <w:pPr>
              <w:pStyle w:val="GS1TableText"/>
            </w:pPr>
            <w:r w:rsidRPr="008101EE">
              <w:t>7143</w:t>
            </w:r>
          </w:p>
        </w:tc>
        <w:tc>
          <w:tcPr>
            <w:tcW w:w="2809" w:type="dxa"/>
          </w:tcPr>
          <w:p w:rsidR="00683BA5" w:rsidRPr="008101EE" w:rsidRDefault="00683BA5" w:rsidP="00E5530D">
            <w:pPr>
              <w:pStyle w:val="GS1TableText"/>
            </w:pPr>
            <w:r w:rsidRPr="008101EE">
              <w:t>IN = Buyer’s item number</w:t>
            </w:r>
          </w:p>
        </w:tc>
      </w:tr>
      <w:tr w:rsidR="00683BA5" w:rsidRPr="008101EE" w:rsidTr="00007A08">
        <w:trPr>
          <w:cantSplit/>
        </w:trPr>
        <w:tc>
          <w:tcPr>
            <w:tcW w:w="815" w:type="dxa"/>
          </w:tcPr>
          <w:p w:rsidR="00683BA5" w:rsidRPr="008101EE" w:rsidRDefault="00683BA5" w:rsidP="00E5530D">
            <w:pPr>
              <w:pStyle w:val="GS1TableText"/>
            </w:pPr>
            <w:r w:rsidRPr="008101EE">
              <w:t>30</w:t>
            </w:r>
          </w:p>
        </w:tc>
        <w:tc>
          <w:tcPr>
            <w:tcW w:w="2369" w:type="dxa"/>
          </w:tcPr>
          <w:p w:rsidR="00683BA5" w:rsidRPr="008101EE" w:rsidRDefault="00683BA5" w:rsidP="00E5530D">
            <w:pPr>
              <w:pStyle w:val="GS1TableText"/>
            </w:pPr>
            <w:r w:rsidRPr="008101EE">
              <w:t>Variable count</w:t>
            </w:r>
          </w:p>
        </w:tc>
        <w:tc>
          <w:tcPr>
            <w:tcW w:w="1680" w:type="dxa"/>
          </w:tcPr>
          <w:p w:rsidR="00683BA5" w:rsidRPr="008101EE" w:rsidRDefault="00683BA5" w:rsidP="00E5530D">
            <w:pPr>
              <w:pStyle w:val="GS1TableText"/>
            </w:pPr>
            <w:r w:rsidRPr="008101EE">
              <w:t>QTY</w:t>
            </w:r>
          </w:p>
        </w:tc>
        <w:tc>
          <w:tcPr>
            <w:tcW w:w="1399" w:type="dxa"/>
          </w:tcPr>
          <w:p w:rsidR="00683BA5" w:rsidRPr="008101EE" w:rsidRDefault="00683BA5" w:rsidP="00E5530D">
            <w:pPr>
              <w:pStyle w:val="GS1TableText"/>
            </w:pPr>
            <w:r w:rsidRPr="008101EE">
              <w:t>6411</w:t>
            </w:r>
          </w:p>
        </w:tc>
        <w:tc>
          <w:tcPr>
            <w:tcW w:w="2809" w:type="dxa"/>
          </w:tcPr>
          <w:p w:rsidR="00683BA5" w:rsidRPr="008101EE" w:rsidRDefault="00683BA5" w:rsidP="00E5530D">
            <w:pPr>
              <w:pStyle w:val="GS1TableText"/>
            </w:pPr>
            <w:r w:rsidRPr="008101EE">
              <w:t>EA = Each (Implied unit of measure)</w:t>
            </w:r>
          </w:p>
        </w:tc>
      </w:tr>
      <w:tr w:rsidR="00683BA5" w:rsidRPr="008101EE" w:rsidTr="00007A08">
        <w:trPr>
          <w:cantSplit/>
        </w:trPr>
        <w:tc>
          <w:tcPr>
            <w:tcW w:w="815" w:type="dxa"/>
          </w:tcPr>
          <w:p w:rsidR="00683BA5" w:rsidRPr="008101EE" w:rsidRDefault="00683BA5" w:rsidP="00E5530D">
            <w:pPr>
              <w:pStyle w:val="GS1TableText"/>
            </w:pPr>
            <w:r w:rsidRPr="008101EE">
              <w:t>310(1)</w:t>
            </w:r>
          </w:p>
        </w:tc>
        <w:tc>
          <w:tcPr>
            <w:tcW w:w="2369" w:type="dxa"/>
          </w:tcPr>
          <w:p w:rsidR="00683BA5" w:rsidRPr="008101EE" w:rsidRDefault="00683BA5" w:rsidP="00E5530D">
            <w:pPr>
              <w:pStyle w:val="GS1TableText"/>
            </w:pPr>
            <w:r w:rsidRPr="008101EE">
              <w:t>Trade measure</w:t>
            </w:r>
            <w:r w:rsidRPr="008101EE">
              <w:br/>
              <w:t>Net weight, kilograms</w:t>
            </w:r>
          </w:p>
        </w:tc>
        <w:tc>
          <w:tcPr>
            <w:tcW w:w="1680" w:type="dxa"/>
          </w:tcPr>
          <w:p w:rsidR="00683BA5" w:rsidRPr="008101EE" w:rsidRDefault="00683BA5" w:rsidP="00E5530D">
            <w:pPr>
              <w:pStyle w:val="GS1TableText"/>
            </w:pPr>
            <w:r w:rsidRPr="008101EE">
              <w:t>MEA</w:t>
            </w:r>
          </w:p>
        </w:tc>
        <w:tc>
          <w:tcPr>
            <w:tcW w:w="1399" w:type="dxa"/>
          </w:tcPr>
          <w:p w:rsidR="00683BA5" w:rsidRPr="008101EE" w:rsidRDefault="00683BA5" w:rsidP="00E5530D">
            <w:pPr>
              <w:pStyle w:val="GS1TableText"/>
            </w:pPr>
            <w:r w:rsidRPr="008101EE">
              <w:t>6313</w:t>
            </w:r>
            <w:r w:rsidRPr="008101EE">
              <w:br/>
              <w:t>6411</w:t>
            </w:r>
          </w:p>
        </w:tc>
        <w:tc>
          <w:tcPr>
            <w:tcW w:w="2809" w:type="dxa"/>
          </w:tcPr>
          <w:p w:rsidR="00683BA5" w:rsidRPr="008101EE" w:rsidRDefault="00683BA5" w:rsidP="00E5530D">
            <w:pPr>
              <w:pStyle w:val="GS1TableText"/>
            </w:pPr>
            <w:r w:rsidRPr="008101EE">
              <w:t>AAA = Unit net weight,</w:t>
            </w:r>
            <w:r w:rsidRPr="008101EE">
              <w:br/>
              <w:t>KGM = Kilograms</w:t>
            </w:r>
          </w:p>
        </w:tc>
      </w:tr>
      <w:tr w:rsidR="00683BA5" w:rsidRPr="008101EE" w:rsidTr="00007A08">
        <w:trPr>
          <w:cantSplit/>
        </w:trPr>
        <w:tc>
          <w:tcPr>
            <w:tcW w:w="815" w:type="dxa"/>
          </w:tcPr>
          <w:p w:rsidR="00683BA5" w:rsidRPr="008101EE" w:rsidRDefault="00683BA5" w:rsidP="00E5530D">
            <w:pPr>
              <w:pStyle w:val="GS1TableText"/>
            </w:pPr>
            <w:r w:rsidRPr="008101EE">
              <w:t>311(1)</w:t>
            </w:r>
          </w:p>
        </w:tc>
        <w:tc>
          <w:tcPr>
            <w:tcW w:w="2369" w:type="dxa"/>
          </w:tcPr>
          <w:p w:rsidR="00683BA5" w:rsidRPr="008101EE" w:rsidRDefault="00683BA5" w:rsidP="00E5530D">
            <w:pPr>
              <w:pStyle w:val="GS1TableText"/>
            </w:pPr>
            <w:r w:rsidRPr="008101EE">
              <w:t>Trade measure</w:t>
            </w:r>
            <w:r w:rsidRPr="008101EE">
              <w:br/>
              <w:t>Length or 1st dimension, metres</w:t>
            </w:r>
          </w:p>
        </w:tc>
        <w:tc>
          <w:tcPr>
            <w:tcW w:w="1680" w:type="dxa"/>
          </w:tcPr>
          <w:p w:rsidR="00683BA5" w:rsidRPr="008101EE" w:rsidRDefault="00683BA5" w:rsidP="00E5530D">
            <w:pPr>
              <w:pStyle w:val="GS1TableText"/>
            </w:pPr>
            <w:r w:rsidRPr="008101EE">
              <w:t>MEA</w:t>
            </w:r>
          </w:p>
        </w:tc>
        <w:tc>
          <w:tcPr>
            <w:tcW w:w="1399" w:type="dxa"/>
          </w:tcPr>
          <w:p w:rsidR="00683BA5" w:rsidRPr="008101EE" w:rsidRDefault="00683BA5" w:rsidP="00E5530D">
            <w:pPr>
              <w:pStyle w:val="GS1TableText"/>
            </w:pPr>
            <w:r w:rsidRPr="008101EE">
              <w:t>6313</w:t>
            </w:r>
            <w:r w:rsidRPr="008101EE">
              <w:br/>
              <w:t>6411</w:t>
            </w:r>
          </w:p>
        </w:tc>
        <w:tc>
          <w:tcPr>
            <w:tcW w:w="2809" w:type="dxa"/>
          </w:tcPr>
          <w:p w:rsidR="00683BA5" w:rsidRPr="008101EE" w:rsidRDefault="00683BA5" w:rsidP="00E5530D">
            <w:pPr>
              <w:pStyle w:val="GS1TableText"/>
            </w:pPr>
            <w:r w:rsidRPr="008101EE">
              <w:t>LN = Length</w:t>
            </w:r>
            <w:r w:rsidRPr="008101EE">
              <w:br/>
              <w:t>MTR = Metre</w:t>
            </w:r>
          </w:p>
        </w:tc>
      </w:tr>
      <w:tr w:rsidR="00683BA5" w:rsidRPr="008101EE" w:rsidTr="00007A08">
        <w:trPr>
          <w:cantSplit/>
        </w:trPr>
        <w:tc>
          <w:tcPr>
            <w:tcW w:w="815" w:type="dxa"/>
          </w:tcPr>
          <w:p w:rsidR="00683BA5" w:rsidRPr="008101EE" w:rsidRDefault="00683BA5" w:rsidP="00E5530D">
            <w:pPr>
              <w:pStyle w:val="GS1TableText"/>
            </w:pPr>
            <w:r w:rsidRPr="008101EE">
              <w:t>312(1)</w:t>
            </w:r>
          </w:p>
        </w:tc>
        <w:tc>
          <w:tcPr>
            <w:tcW w:w="2369" w:type="dxa"/>
          </w:tcPr>
          <w:p w:rsidR="00683BA5" w:rsidRPr="008101EE" w:rsidRDefault="00683BA5" w:rsidP="00E5530D">
            <w:pPr>
              <w:pStyle w:val="GS1TableText"/>
            </w:pPr>
            <w:r w:rsidRPr="008101EE">
              <w:t>Trade measure</w:t>
            </w:r>
            <w:r w:rsidRPr="008101EE">
              <w:br/>
              <w:t>Width, diameter or 2nd dimension, metres</w:t>
            </w:r>
          </w:p>
        </w:tc>
        <w:tc>
          <w:tcPr>
            <w:tcW w:w="1680" w:type="dxa"/>
          </w:tcPr>
          <w:p w:rsidR="00683BA5" w:rsidRPr="008101EE" w:rsidRDefault="00683BA5" w:rsidP="00E5530D">
            <w:pPr>
              <w:pStyle w:val="GS1TableText"/>
            </w:pPr>
            <w:r w:rsidRPr="008101EE">
              <w:t>MEA</w:t>
            </w:r>
          </w:p>
        </w:tc>
        <w:tc>
          <w:tcPr>
            <w:tcW w:w="1399" w:type="dxa"/>
          </w:tcPr>
          <w:p w:rsidR="00683BA5" w:rsidRPr="008101EE" w:rsidRDefault="00683BA5" w:rsidP="00E5530D">
            <w:pPr>
              <w:pStyle w:val="GS1TableText"/>
            </w:pPr>
            <w:r w:rsidRPr="008101EE">
              <w:t>6313</w:t>
            </w:r>
            <w:r w:rsidRPr="008101EE">
              <w:br/>
              <w:t>6411</w:t>
            </w:r>
          </w:p>
        </w:tc>
        <w:tc>
          <w:tcPr>
            <w:tcW w:w="2809" w:type="dxa"/>
          </w:tcPr>
          <w:p w:rsidR="00683BA5" w:rsidRPr="008101EE" w:rsidRDefault="00683BA5" w:rsidP="00E5530D">
            <w:pPr>
              <w:pStyle w:val="GS1TableText"/>
            </w:pPr>
            <w:r w:rsidRPr="008101EE">
              <w:t>WD = Width,</w:t>
            </w:r>
            <w:r w:rsidRPr="008101EE">
              <w:br/>
              <w:t>DI = Diameter</w:t>
            </w:r>
            <w:r w:rsidRPr="008101EE">
              <w:br/>
              <w:t>MTR = Metre</w:t>
            </w:r>
          </w:p>
        </w:tc>
      </w:tr>
      <w:tr w:rsidR="00683BA5" w:rsidRPr="008101EE" w:rsidTr="00007A08">
        <w:trPr>
          <w:cantSplit/>
        </w:trPr>
        <w:tc>
          <w:tcPr>
            <w:tcW w:w="815" w:type="dxa"/>
          </w:tcPr>
          <w:p w:rsidR="00683BA5" w:rsidRPr="008101EE" w:rsidRDefault="00683BA5" w:rsidP="00E5530D">
            <w:pPr>
              <w:pStyle w:val="GS1TableText"/>
            </w:pPr>
            <w:r w:rsidRPr="008101EE">
              <w:t>313(1)</w:t>
            </w:r>
          </w:p>
        </w:tc>
        <w:tc>
          <w:tcPr>
            <w:tcW w:w="2369" w:type="dxa"/>
          </w:tcPr>
          <w:p w:rsidR="00683BA5" w:rsidRPr="008101EE" w:rsidRDefault="00683BA5" w:rsidP="00E5530D">
            <w:pPr>
              <w:pStyle w:val="GS1TableText"/>
            </w:pPr>
            <w:r w:rsidRPr="008101EE">
              <w:t>Trade measure</w:t>
            </w:r>
            <w:r w:rsidRPr="008101EE">
              <w:br/>
              <w:t>Depth, thickness, height, or 3rd dimension, metres</w:t>
            </w:r>
          </w:p>
        </w:tc>
        <w:tc>
          <w:tcPr>
            <w:tcW w:w="1680" w:type="dxa"/>
          </w:tcPr>
          <w:p w:rsidR="00683BA5" w:rsidRPr="008101EE" w:rsidRDefault="00683BA5" w:rsidP="00E5530D">
            <w:pPr>
              <w:pStyle w:val="GS1TableText"/>
            </w:pPr>
            <w:r w:rsidRPr="008101EE">
              <w:t>MEA</w:t>
            </w:r>
          </w:p>
        </w:tc>
        <w:tc>
          <w:tcPr>
            <w:tcW w:w="1399" w:type="dxa"/>
          </w:tcPr>
          <w:p w:rsidR="00683BA5" w:rsidRPr="008101EE" w:rsidRDefault="00683BA5" w:rsidP="00E5530D">
            <w:pPr>
              <w:pStyle w:val="GS1TableText"/>
            </w:pPr>
            <w:r w:rsidRPr="008101EE">
              <w:t>6313</w:t>
            </w:r>
            <w:r w:rsidRPr="008101EE">
              <w:br/>
              <w:t>6411</w:t>
            </w:r>
          </w:p>
        </w:tc>
        <w:tc>
          <w:tcPr>
            <w:tcW w:w="2809" w:type="dxa"/>
          </w:tcPr>
          <w:p w:rsidR="00683BA5" w:rsidRPr="008101EE" w:rsidRDefault="00683BA5" w:rsidP="00E5530D">
            <w:pPr>
              <w:pStyle w:val="GS1TableText"/>
            </w:pPr>
            <w:r w:rsidRPr="008101EE">
              <w:t>DP = Depth,</w:t>
            </w:r>
            <w:r w:rsidRPr="008101EE">
              <w:br/>
              <w:t>TH = Thickness,</w:t>
            </w:r>
            <w:r w:rsidRPr="008101EE">
              <w:br/>
              <w:t>HT = Height,</w:t>
            </w:r>
            <w:r w:rsidRPr="008101EE">
              <w:br/>
              <w:t>MTR = Metre</w:t>
            </w:r>
          </w:p>
        </w:tc>
      </w:tr>
      <w:tr w:rsidR="00683BA5" w:rsidRPr="008101EE" w:rsidTr="00007A08">
        <w:trPr>
          <w:cantSplit/>
        </w:trPr>
        <w:tc>
          <w:tcPr>
            <w:tcW w:w="815" w:type="dxa"/>
          </w:tcPr>
          <w:p w:rsidR="00683BA5" w:rsidRPr="008101EE" w:rsidRDefault="00683BA5" w:rsidP="00E5530D">
            <w:pPr>
              <w:pStyle w:val="GS1TableText"/>
            </w:pPr>
            <w:r w:rsidRPr="008101EE">
              <w:t>314(1)</w:t>
            </w:r>
          </w:p>
        </w:tc>
        <w:tc>
          <w:tcPr>
            <w:tcW w:w="2369" w:type="dxa"/>
          </w:tcPr>
          <w:p w:rsidR="00683BA5" w:rsidRPr="008101EE" w:rsidRDefault="00683BA5" w:rsidP="00E5530D">
            <w:pPr>
              <w:pStyle w:val="GS1TableText"/>
            </w:pPr>
            <w:r w:rsidRPr="008101EE">
              <w:t>Trade measure</w:t>
            </w:r>
            <w:r w:rsidRPr="008101EE">
              <w:br/>
              <w:t>Area, square metres</w:t>
            </w:r>
          </w:p>
        </w:tc>
        <w:tc>
          <w:tcPr>
            <w:tcW w:w="1680" w:type="dxa"/>
          </w:tcPr>
          <w:p w:rsidR="00683BA5" w:rsidRPr="008101EE" w:rsidRDefault="00683BA5" w:rsidP="00E5530D">
            <w:pPr>
              <w:pStyle w:val="GS1TableText"/>
            </w:pPr>
            <w:r w:rsidRPr="008101EE">
              <w:t>MEA</w:t>
            </w:r>
          </w:p>
        </w:tc>
        <w:tc>
          <w:tcPr>
            <w:tcW w:w="1399" w:type="dxa"/>
          </w:tcPr>
          <w:p w:rsidR="00683BA5" w:rsidRPr="008101EE" w:rsidRDefault="00683BA5" w:rsidP="00E5530D">
            <w:pPr>
              <w:pStyle w:val="GS1TableText"/>
            </w:pPr>
            <w:r w:rsidRPr="008101EE">
              <w:t>6313</w:t>
            </w:r>
            <w:r w:rsidRPr="008101EE">
              <w:br/>
              <w:t>6411</w:t>
            </w:r>
          </w:p>
        </w:tc>
        <w:tc>
          <w:tcPr>
            <w:tcW w:w="2809" w:type="dxa"/>
          </w:tcPr>
          <w:p w:rsidR="00683BA5" w:rsidRPr="008101EE" w:rsidRDefault="00683BA5" w:rsidP="00E5530D">
            <w:pPr>
              <w:pStyle w:val="GS1TableText"/>
            </w:pPr>
            <w:r w:rsidRPr="008101EE">
              <w:t>X12 = Area (GS1 code)</w:t>
            </w:r>
            <w:r w:rsidRPr="008101EE">
              <w:br/>
              <w:t>MTK = Square metre</w:t>
            </w:r>
          </w:p>
        </w:tc>
      </w:tr>
      <w:tr w:rsidR="00683BA5" w:rsidRPr="008101EE" w:rsidTr="00007A08">
        <w:trPr>
          <w:cantSplit/>
        </w:trPr>
        <w:tc>
          <w:tcPr>
            <w:tcW w:w="815" w:type="dxa"/>
          </w:tcPr>
          <w:p w:rsidR="00683BA5" w:rsidRPr="008101EE" w:rsidRDefault="00683BA5" w:rsidP="00E5530D">
            <w:pPr>
              <w:pStyle w:val="GS1TableText"/>
            </w:pPr>
            <w:r w:rsidRPr="008101EE">
              <w:lastRenderedPageBreak/>
              <w:t>315(1)</w:t>
            </w:r>
          </w:p>
        </w:tc>
        <w:tc>
          <w:tcPr>
            <w:tcW w:w="2369" w:type="dxa"/>
          </w:tcPr>
          <w:p w:rsidR="00683BA5" w:rsidRPr="008101EE" w:rsidRDefault="00683BA5" w:rsidP="00E5530D">
            <w:pPr>
              <w:pStyle w:val="GS1TableText"/>
            </w:pPr>
            <w:r w:rsidRPr="008101EE">
              <w:t>Trade measure</w:t>
            </w:r>
            <w:r w:rsidRPr="008101EE">
              <w:br/>
              <w:t>Net volume, litres</w:t>
            </w:r>
          </w:p>
        </w:tc>
        <w:tc>
          <w:tcPr>
            <w:tcW w:w="1680" w:type="dxa"/>
          </w:tcPr>
          <w:p w:rsidR="00683BA5" w:rsidRPr="008101EE" w:rsidRDefault="00683BA5" w:rsidP="00E5530D">
            <w:pPr>
              <w:pStyle w:val="GS1TableText"/>
            </w:pPr>
            <w:r w:rsidRPr="008101EE">
              <w:t>MEA</w:t>
            </w:r>
          </w:p>
        </w:tc>
        <w:tc>
          <w:tcPr>
            <w:tcW w:w="1399" w:type="dxa"/>
          </w:tcPr>
          <w:p w:rsidR="00683BA5" w:rsidRPr="008101EE" w:rsidRDefault="00683BA5" w:rsidP="00E5530D">
            <w:pPr>
              <w:pStyle w:val="GS1TableText"/>
            </w:pPr>
            <w:r w:rsidRPr="008101EE">
              <w:t>6313</w:t>
            </w:r>
            <w:r w:rsidRPr="008101EE">
              <w:br/>
              <w:t>6411</w:t>
            </w:r>
          </w:p>
        </w:tc>
        <w:tc>
          <w:tcPr>
            <w:tcW w:w="2809" w:type="dxa"/>
          </w:tcPr>
          <w:p w:rsidR="00683BA5" w:rsidRPr="008101EE" w:rsidRDefault="00683BA5" w:rsidP="00E5530D">
            <w:pPr>
              <w:pStyle w:val="GS1TableText"/>
            </w:pPr>
            <w:r w:rsidRPr="008101EE">
              <w:t>AAX = Net volume</w:t>
            </w:r>
            <w:r w:rsidRPr="008101EE">
              <w:br/>
              <w:t>LTR = Litre</w:t>
            </w:r>
          </w:p>
        </w:tc>
      </w:tr>
      <w:tr w:rsidR="00683BA5" w:rsidRPr="00470E3C" w:rsidTr="00007A08">
        <w:trPr>
          <w:cantSplit/>
        </w:trPr>
        <w:tc>
          <w:tcPr>
            <w:tcW w:w="815" w:type="dxa"/>
          </w:tcPr>
          <w:p w:rsidR="00683BA5" w:rsidRPr="008101EE" w:rsidRDefault="00683BA5" w:rsidP="00E5530D">
            <w:pPr>
              <w:pStyle w:val="GS1TableText"/>
            </w:pPr>
            <w:r w:rsidRPr="008101EE">
              <w:t>316(1)</w:t>
            </w:r>
          </w:p>
        </w:tc>
        <w:tc>
          <w:tcPr>
            <w:tcW w:w="2369" w:type="dxa"/>
          </w:tcPr>
          <w:p w:rsidR="00683BA5" w:rsidRPr="008101EE" w:rsidRDefault="00683BA5" w:rsidP="00E5530D">
            <w:pPr>
              <w:pStyle w:val="GS1TableText"/>
            </w:pPr>
            <w:r w:rsidRPr="008101EE">
              <w:t>Trade measure</w:t>
            </w:r>
            <w:r w:rsidRPr="008101EE">
              <w:br/>
              <w:t>Net volume, cubic metres</w:t>
            </w:r>
          </w:p>
        </w:tc>
        <w:tc>
          <w:tcPr>
            <w:tcW w:w="1680" w:type="dxa"/>
          </w:tcPr>
          <w:p w:rsidR="00683BA5" w:rsidRPr="008101EE" w:rsidRDefault="00683BA5" w:rsidP="00E5530D">
            <w:pPr>
              <w:pStyle w:val="GS1TableText"/>
            </w:pPr>
            <w:r w:rsidRPr="008101EE">
              <w:t>MEA</w:t>
            </w:r>
          </w:p>
        </w:tc>
        <w:tc>
          <w:tcPr>
            <w:tcW w:w="1399" w:type="dxa"/>
          </w:tcPr>
          <w:p w:rsidR="00683BA5" w:rsidRPr="008101EE" w:rsidRDefault="00683BA5" w:rsidP="00E5530D">
            <w:pPr>
              <w:pStyle w:val="GS1TableText"/>
            </w:pPr>
            <w:r w:rsidRPr="008101EE">
              <w:t>6313</w:t>
            </w:r>
            <w:r w:rsidRPr="008101EE">
              <w:br/>
              <w:t>6411</w:t>
            </w:r>
          </w:p>
        </w:tc>
        <w:tc>
          <w:tcPr>
            <w:tcW w:w="2809" w:type="dxa"/>
          </w:tcPr>
          <w:p w:rsidR="00683BA5" w:rsidRPr="003A5745" w:rsidRDefault="00683BA5" w:rsidP="00E5530D">
            <w:pPr>
              <w:pStyle w:val="GS1TableText"/>
              <w:rPr>
                <w:lang w:val="nl-BE"/>
              </w:rPr>
            </w:pPr>
            <w:r w:rsidRPr="003A5745">
              <w:rPr>
                <w:lang w:val="nl-BE"/>
              </w:rPr>
              <w:t>AAX = Net volume</w:t>
            </w:r>
            <w:r w:rsidRPr="003A5745">
              <w:rPr>
                <w:lang w:val="nl-BE"/>
              </w:rPr>
              <w:br/>
              <w:t>MTQ = Cubic metre</w:t>
            </w:r>
          </w:p>
        </w:tc>
      </w:tr>
      <w:tr w:rsidR="00683BA5" w:rsidRPr="008101EE" w:rsidTr="00007A08">
        <w:trPr>
          <w:cantSplit/>
        </w:trPr>
        <w:tc>
          <w:tcPr>
            <w:tcW w:w="815" w:type="dxa"/>
          </w:tcPr>
          <w:p w:rsidR="00683BA5" w:rsidRPr="008101EE" w:rsidRDefault="00683BA5" w:rsidP="00E5530D">
            <w:pPr>
              <w:pStyle w:val="GS1TableText"/>
            </w:pPr>
            <w:r w:rsidRPr="008101EE">
              <w:t>422</w:t>
            </w:r>
          </w:p>
        </w:tc>
        <w:tc>
          <w:tcPr>
            <w:tcW w:w="2369" w:type="dxa"/>
          </w:tcPr>
          <w:p w:rsidR="00683BA5" w:rsidRPr="008101EE" w:rsidRDefault="00683BA5" w:rsidP="00E5530D">
            <w:pPr>
              <w:pStyle w:val="GS1TableText"/>
            </w:pPr>
            <w:r w:rsidRPr="008101EE">
              <w:t>Country of origin of the product</w:t>
            </w:r>
          </w:p>
        </w:tc>
        <w:tc>
          <w:tcPr>
            <w:tcW w:w="1680" w:type="dxa"/>
          </w:tcPr>
          <w:p w:rsidR="00683BA5" w:rsidRPr="008101EE" w:rsidRDefault="00683BA5" w:rsidP="00E5530D">
            <w:pPr>
              <w:pStyle w:val="GS1TableText"/>
            </w:pPr>
            <w:r w:rsidRPr="008101EE">
              <w:t>ALI</w:t>
            </w:r>
          </w:p>
          <w:p w:rsidR="00683BA5" w:rsidRPr="008101EE" w:rsidRDefault="00683BA5" w:rsidP="00E5530D">
            <w:pPr>
              <w:pStyle w:val="GS1TableText"/>
            </w:pPr>
            <w:r w:rsidRPr="008101EE">
              <w:t>LOC</w:t>
            </w:r>
          </w:p>
        </w:tc>
        <w:tc>
          <w:tcPr>
            <w:tcW w:w="1399" w:type="dxa"/>
          </w:tcPr>
          <w:p w:rsidR="00683BA5" w:rsidRPr="008101EE" w:rsidRDefault="00683BA5" w:rsidP="00E5530D">
            <w:pPr>
              <w:pStyle w:val="GS1TableText"/>
            </w:pPr>
            <w:r w:rsidRPr="008101EE">
              <w:t>3239</w:t>
            </w:r>
          </w:p>
          <w:p w:rsidR="00683BA5" w:rsidRPr="008101EE" w:rsidRDefault="00683BA5" w:rsidP="00E5530D">
            <w:pPr>
              <w:pStyle w:val="GS1TableText"/>
            </w:pPr>
            <w:r w:rsidRPr="008101EE">
              <w:t>3227</w:t>
            </w:r>
          </w:p>
        </w:tc>
        <w:tc>
          <w:tcPr>
            <w:tcW w:w="2809" w:type="dxa"/>
          </w:tcPr>
          <w:p w:rsidR="00683BA5" w:rsidRPr="008101EE" w:rsidRDefault="00683BA5" w:rsidP="00E5530D">
            <w:pPr>
              <w:pStyle w:val="GS1TableText"/>
            </w:pPr>
            <w:r w:rsidRPr="008101EE">
              <w:t>Various</w:t>
            </w:r>
            <w:r w:rsidRPr="008101EE">
              <w:br/>
              <w:t>27 = Country of origin</w:t>
            </w:r>
          </w:p>
        </w:tc>
      </w:tr>
      <w:tr w:rsidR="00683BA5" w:rsidRPr="008101EE" w:rsidTr="00007A08">
        <w:trPr>
          <w:cantSplit/>
        </w:trPr>
        <w:tc>
          <w:tcPr>
            <w:tcW w:w="9072" w:type="dxa"/>
            <w:gridSpan w:val="5"/>
          </w:tcPr>
          <w:p w:rsidR="00683BA5" w:rsidRPr="008101EE" w:rsidRDefault="00683BA5" w:rsidP="00E5530D">
            <w:pPr>
              <w:pStyle w:val="GS1TableText"/>
              <w:rPr>
                <w:bCs/>
                <w:i/>
                <w:iCs/>
                <w:sz w:val="20"/>
                <w:szCs w:val="20"/>
              </w:rPr>
            </w:pPr>
            <w:r w:rsidRPr="008101EE">
              <w:rPr>
                <w:bCs/>
                <w:i/>
                <w:iCs/>
                <w:sz w:val="20"/>
                <w:szCs w:val="20"/>
              </w:rPr>
              <w:t>NOTE: (1) GS1 Application Identifiers for measures have four digits. The fourth digit is a decimal point indicator; please refer to GS1 General Specifications for more details.</w:t>
            </w:r>
          </w:p>
          <w:p w:rsidR="00683BA5" w:rsidRPr="008101EE" w:rsidRDefault="00683BA5" w:rsidP="00E5530D">
            <w:pPr>
              <w:pStyle w:val="GS1TableText"/>
              <w:rPr>
                <w:bCs/>
                <w:i/>
                <w:iCs/>
                <w:sz w:val="20"/>
                <w:szCs w:val="20"/>
              </w:rPr>
            </w:pPr>
            <w:r w:rsidRPr="008101EE">
              <w:rPr>
                <w:bCs/>
                <w:i/>
                <w:iCs/>
                <w:sz w:val="20"/>
                <w:szCs w:val="20"/>
              </w:rPr>
              <w:t>Only GS1 Application Identifiers for "metric" measures are shown in this table. For other units of measure please refer to GS1 General Specifications.</w:t>
            </w:r>
          </w:p>
        </w:tc>
      </w:tr>
    </w:tbl>
    <w:p w:rsidR="00683BA5" w:rsidRPr="008101EE" w:rsidRDefault="00683BA5" w:rsidP="00E5530D">
      <w:pPr>
        <w:pStyle w:val="Heading3"/>
      </w:pPr>
      <w:bookmarkStart w:id="280" w:name="_Toc335296328"/>
      <w:bookmarkStart w:id="281" w:name="Application_Identifiers_related_to_logis"/>
      <w:bookmarkStart w:id="282" w:name="_Toc335836336"/>
      <w:r w:rsidRPr="008101EE">
        <w:t>Application Identifiers related to logistic units</w:t>
      </w:r>
      <w:bookmarkEnd w:id="280"/>
      <w:bookmarkEnd w:id="281"/>
      <w:bookmarkEnd w:id="282"/>
    </w:p>
    <w:p w:rsidR="00683BA5" w:rsidRPr="008101EE" w:rsidRDefault="00683BA5" w:rsidP="00E5530D">
      <w:pPr>
        <w:pStyle w:val="GS1Body"/>
      </w:pPr>
      <w:r w:rsidRPr="008101EE">
        <w:t xml:space="preserve">Logistic units are physical units established for transport and storage of goods of any kind that need to be tracked and traced individually in a supply chain. </w:t>
      </w:r>
    </w:p>
    <w:tbl>
      <w:tblPr>
        <w:tblStyle w:val="GS1TableStyle"/>
        <w:tblW w:w="9072" w:type="dxa"/>
        <w:tblCellMar>
          <w:left w:w="115" w:type="dxa"/>
          <w:right w:w="115" w:type="dxa"/>
        </w:tblCellMar>
        <w:tblLook w:val="04A0"/>
      </w:tblPr>
      <w:tblGrid>
        <w:gridCol w:w="815"/>
        <w:gridCol w:w="2372"/>
        <w:gridCol w:w="1679"/>
        <w:gridCol w:w="1399"/>
        <w:gridCol w:w="2807"/>
      </w:tblGrid>
      <w:tr w:rsidR="00683BA5" w:rsidRPr="008101EE" w:rsidTr="00AD28BD">
        <w:trPr>
          <w:cnfStyle w:val="100000000000"/>
          <w:cantSplit/>
        </w:trPr>
        <w:tc>
          <w:tcPr>
            <w:tcW w:w="817" w:type="dxa"/>
          </w:tcPr>
          <w:p w:rsidR="00683BA5" w:rsidRPr="008101EE" w:rsidRDefault="00683BA5" w:rsidP="00E5530D">
            <w:pPr>
              <w:pStyle w:val="GS1TableHeading"/>
            </w:pPr>
            <w:r w:rsidRPr="008101EE">
              <w:t>AI</w:t>
            </w:r>
          </w:p>
        </w:tc>
        <w:tc>
          <w:tcPr>
            <w:tcW w:w="2410" w:type="dxa"/>
          </w:tcPr>
          <w:p w:rsidR="00683BA5" w:rsidRPr="008101EE" w:rsidRDefault="00683BA5" w:rsidP="00E5530D">
            <w:pPr>
              <w:pStyle w:val="GS1TableHeading"/>
            </w:pPr>
            <w:r w:rsidRPr="008101EE">
              <w:t>Data Content</w:t>
            </w:r>
          </w:p>
        </w:tc>
        <w:tc>
          <w:tcPr>
            <w:tcW w:w="1701" w:type="dxa"/>
          </w:tcPr>
          <w:p w:rsidR="00683BA5" w:rsidRPr="008101EE" w:rsidRDefault="00683BA5" w:rsidP="00E5530D">
            <w:pPr>
              <w:pStyle w:val="GS1TableHeading"/>
            </w:pPr>
            <w:r w:rsidRPr="008101EE">
              <w:t>EANCOM</w:t>
            </w:r>
            <w:r w:rsidRPr="008101EE">
              <w:rPr>
                <w:vertAlign w:val="superscript"/>
              </w:rPr>
              <w:t>®</w:t>
            </w:r>
            <w:r w:rsidRPr="008101EE">
              <w:t xml:space="preserve"> Segment</w:t>
            </w:r>
          </w:p>
        </w:tc>
        <w:tc>
          <w:tcPr>
            <w:tcW w:w="1417" w:type="dxa"/>
          </w:tcPr>
          <w:p w:rsidR="00683BA5" w:rsidRPr="008101EE" w:rsidRDefault="00683BA5" w:rsidP="00E5530D">
            <w:pPr>
              <w:pStyle w:val="GS1TableHeading"/>
            </w:pPr>
            <w:r w:rsidRPr="008101EE">
              <w:t>Data Element</w:t>
            </w:r>
          </w:p>
        </w:tc>
        <w:tc>
          <w:tcPr>
            <w:tcW w:w="2867" w:type="dxa"/>
          </w:tcPr>
          <w:p w:rsidR="00683BA5" w:rsidRPr="008101EE" w:rsidRDefault="00683BA5" w:rsidP="00E5530D">
            <w:pPr>
              <w:pStyle w:val="GS1TableHeading"/>
            </w:pPr>
            <w:r w:rsidRPr="008101EE">
              <w:t>Code Value / Code Name</w:t>
            </w:r>
          </w:p>
        </w:tc>
      </w:tr>
      <w:tr w:rsidR="00683BA5" w:rsidRPr="008101EE" w:rsidTr="00AD28BD">
        <w:trPr>
          <w:cantSplit/>
        </w:trPr>
        <w:tc>
          <w:tcPr>
            <w:tcW w:w="9212" w:type="dxa"/>
            <w:gridSpan w:val="5"/>
          </w:tcPr>
          <w:p w:rsidR="00683BA5" w:rsidRPr="008101EE" w:rsidRDefault="00683BA5" w:rsidP="00E5530D">
            <w:pPr>
              <w:pStyle w:val="GS1TableText"/>
            </w:pPr>
            <w:r w:rsidRPr="008101EE">
              <w:t>Identification of a logistic unit</w:t>
            </w:r>
          </w:p>
        </w:tc>
      </w:tr>
      <w:tr w:rsidR="00683BA5" w:rsidRPr="008101EE" w:rsidTr="00AD28BD">
        <w:trPr>
          <w:cantSplit/>
        </w:trPr>
        <w:tc>
          <w:tcPr>
            <w:tcW w:w="817" w:type="dxa"/>
          </w:tcPr>
          <w:p w:rsidR="00683BA5" w:rsidRPr="008101EE" w:rsidRDefault="00683BA5" w:rsidP="00E5530D">
            <w:pPr>
              <w:pStyle w:val="GS1TableText"/>
            </w:pPr>
            <w:r w:rsidRPr="008101EE">
              <w:t>00</w:t>
            </w:r>
          </w:p>
        </w:tc>
        <w:tc>
          <w:tcPr>
            <w:tcW w:w="2410" w:type="dxa"/>
          </w:tcPr>
          <w:p w:rsidR="00683BA5" w:rsidRPr="008101EE" w:rsidRDefault="00683BA5" w:rsidP="00E5530D">
            <w:pPr>
              <w:pStyle w:val="GS1TableText"/>
            </w:pPr>
            <w:r w:rsidRPr="008101EE">
              <w:t>Serial Shipping Container Code</w:t>
            </w:r>
          </w:p>
        </w:tc>
        <w:tc>
          <w:tcPr>
            <w:tcW w:w="1701" w:type="dxa"/>
          </w:tcPr>
          <w:p w:rsidR="00683BA5" w:rsidRPr="008101EE" w:rsidRDefault="00683BA5" w:rsidP="00E5530D">
            <w:pPr>
              <w:pStyle w:val="GS1TableText"/>
            </w:pPr>
            <w:r w:rsidRPr="008101EE">
              <w:t>GIN</w:t>
            </w:r>
          </w:p>
        </w:tc>
        <w:tc>
          <w:tcPr>
            <w:tcW w:w="1417" w:type="dxa"/>
          </w:tcPr>
          <w:p w:rsidR="00683BA5" w:rsidRPr="008101EE" w:rsidRDefault="00683BA5" w:rsidP="00E5530D">
            <w:pPr>
              <w:pStyle w:val="GS1TableText"/>
            </w:pPr>
            <w:r w:rsidRPr="008101EE">
              <w:t>7405</w:t>
            </w:r>
          </w:p>
        </w:tc>
        <w:tc>
          <w:tcPr>
            <w:tcW w:w="2867" w:type="dxa"/>
          </w:tcPr>
          <w:p w:rsidR="00683BA5" w:rsidRPr="008101EE" w:rsidRDefault="00683BA5" w:rsidP="00E5530D">
            <w:pPr>
              <w:pStyle w:val="GS1TableText"/>
            </w:pPr>
            <w:r w:rsidRPr="008101EE">
              <w:t>BJ = Serial shipping container code</w:t>
            </w:r>
          </w:p>
          <w:p w:rsidR="00683BA5" w:rsidRPr="008101EE" w:rsidRDefault="00683BA5" w:rsidP="00E5530D">
            <w:pPr>
              <w:pStyle w:val="GS1TableText"/>
            </w:pPr>
          </w:p>
          <w:p w:rsidR="00683BA5" w:rsidRPr="008101EE" w:rsidRDefault="00683BA5" w:rsidP="00E5530D">
            <w:pPr>
              <w:pStyle w:val="GS1TableText"/>
            </w:pPr>
            <w:r w:rsidRPr="008101EE">
              <w:rPr>
                <w:u w:val="single"/>
              </w:rPr>
              <w:t>Note</w:t>
            </w:r>
            <w:r w:rsidRPr="008101EE">
              <w:t>: The EDIFACT specification contains another code value qualifying SSCC number: AW; GS1 recommends use of BJ to ensure consistency.</w:t>
            </w:r>
          </w:p>
        </w:tc>
      </w:tr>
      <w:tr w:rsidR="00683BA5" w:rsidRPr="008101EE" w:rsidTr="00AD28BD">
        <w:trPr>
          <w:cantSplit/>
        </w:trPr>
        <w:tc>
          <w:tcPr>
            <w:tcW w:w="817" w:type="dxa"/>
          </w:tcPr>
          <w:p w:rsidR="00683BA5" w:rsidRPr="008101EE" w:rsidRDefault="00683BA5" w:rsidP="00E5530D">
            <w:pPr>
              <w:pStyle w:val="GS1TableText"/>
            </w:pPr>
            <w:r w:rsidRPr="008101EE">
              <w:t>02</w:t>
            </w:r>
          </w:p>
        </w:tc>
        <w:tc>
          <w:tcPr>
            <w:tcW w:w="2410" w:type="dxa"/>
          </w:tcPr>
          <w:p w:rsidR="00683BA5" w:rsidRPr="008101EE" w:rsidRDefault="00683BA5" w:rsidP="00E5530D">
            <w:pPr>
              <w:pStyle w:val="GS1TableText"/>
              <w:rPr>
                <w:rFonts w:eastAsiaTheme="minorEastAsia"/>
                <w:sz w:val="20"/>
                <w:szCs w:val="20"/>
                <w:lang w:bidi="en-US"/>
              </w:rPr>
            </w:pPr>
            <w:r w:rsidRPr="008101EE">
              <w:rPr>
                <w:rFonts w:eastAsiaTheme="minorEastAsia"/>
                <w:sz w:val="20"/>
                <w:szCs w:val="20"/>
                <w:lang w:bidi="en-US"/>
              </w:rPr>
              <w:t>GTIN of Contained Trade Items</w:t>
            </w:r>
          </w:p>
        </w:tc>
        <w:tc>
          <w:tcPr>
            <w:tcW w:w="1701" w:type="dxa"/>
          </w:tcPr>
          <w:p w:rsidR="00683BA5" w:rsidRPr="008101EE" w:rsidRDefault="00683BA5" w:rsidP="00E5530D">
            <w:pPr>
              <w:pStyle w:val="GS1TableText"/>
            </w:pPr>
            <w:r w:rsidRPr="008101EE">
              <w:t>LIN</w:t>
            </w:r>
          </w:p>
        </w:tc>
        <w:tc>
          <w:tcPr>
            <w:tcW w:w="1417" w:type="dxa"/>
          </w:tcPr>
          <w:p w:rsidR="00683BA5" w:rsidRPr="008101EE" w:rsidRDefault="00683BA5" w:rsidP="00E5530D">
            <w:pPr>
              <w:pStyle w:val="GS1TableText"/>
            </w:pPr>
            <w:r w:rsidRPr="008101EE">
              <w:t>7143</w:t>
            </w:r>
          </w:p>
          <w:p w:rsidR="00683BA5" w:rsidRPr="008101EE" w:rsidRDefault="00683BA5" w:rsidP="00E5530D">
            <w:pPr>
              <w:pStyle w:val="GS1TableText"/>
            </w:pPr>
          </w:p>
        </w:tc>
        <w:tc>
          <w:tcPr>
            <w:tcW w:w="2867" w:type="dxa"/>
          </w:tcPr>
          <w:p w:rsidR="00683BA5" w:rsidRPr="008101EE" w:rsidRDefault="00683BA5" w:rsidP="00E5530D">
            <w:pPr>
              <w:pStyle w:val="GS1TableText"/>
            </w:pPr>
            <w:r w:rsidRPr="008101EE">
              <w:t>SRV = GS1 Global Trade Item Number</w:t>
            </w:r>
          </w:p>
        </w:tc>
      </w:tr>
      <w:tr w:rsidR="00683BA5" w:rsidRPr="008101EE" w:rsidTr="00AD28BD">
        <w:trPr>
          <w:cantSplit/>
        </w:trPr>
        <w:tc>
          <w:tcPr>
            <w:tcW w:w="9212" w:type="dxa"/>
            <w:gridSpan w:val="5"/>
          </w:tcPr>
          <w:p w:rsidR="00683BA5" w:rsidRPr="008101EE" w:rsidRDefault="00683BA5" w:rsidP="00E5530D">
            <w:pPr>
              <w:pStyle w:val="GS1TableText"/>
            </w:pPr>
            <w:r w:rsidRPr="008101EE">
              <w:t>Supplementary information</w:t>
            </w:r>
          </w:p>
        </w:tc>
      </w:tr>
      <w:tr w:rsidR="00683BA5" w:rsidRPr="008101EE" w:rsidTr="00AD28BD">
        <w:trPr>
          <w:cantSplit/>
        </w:trPr>
        <w:tc>
          <w:tcPr>
            <w:tcW w:w="817" w:type="dxa"/>
          </w:tcPr>
          <w:p w:rsidR="00683BA5" w:rsidRPr="008101EE" w:rsidRDefault="00683BA5" w:rsidP="00E5530D">
            <w:pPr>
              <w:pStyle w:val="GS1TableText"/>
            </w:pPr>
            <w:r w:rsidRPr="008101EE">
              <w:t>37</w:t>
            </w:r>
          </w:p>
        </w:tc>
        <w:tc>
          <w:tcPr>
            <w:tcW w:w="2410" w:type="dxa"/>
          </w:tcPr>
          <w:p w:rsidR="00683BA5" w:rsidRPr="008101EE" w:rsidRDefault="00683BA5" w:rsidP="00E5530D">
            <w:pPr>
              <w:pStyle w:val="GS1TableText"/>
            </w:pPr>
            <w:r w:rsidRPr="008101EE">
              <w:t>Serial Count of trade items contained in a logistic unit (used in conjunction with AI 02)</w:t>
            </w:r>
          </w:p>
        </w:tc>
        <w:tc>
          <w:tcPr>
            <w:tcW w:w="1701" w:type="dxa"/>
          </w:tcPr>
          <w:p w:rsidR="00683BA5" w:rsidRPr="008101EE" w:rsidRDefault="00683BA5" w:rsidP="00E5530D">
            <w:pPr>
              <w:pStyle w:val="GS1TableText"/>
            </w:pPr>
            <w:r w:rsidRPr="008101EE">
              <w:t>QTY</w:t>
            </w:r>
          </w:p>
        </w:tc>
        <w:tc>
          <w:tcPr>
            <w:tcW w:w="1417" w:type="dxa"/>
          </w:tcPr>
          <w:p w:rsidR="00683BA5" w:rsidRPr="008101EE" w:rsidRDefault="00683BA5" w:rsidP="00E5530D">
            <w:pPr>
              <w:pStyle w:val="GS1TableText"/>
            </w:pPr>
            <w:r w:rsidRPr="008101EE">
              <w:t>6063</w:t>
            </w:r>
          </w:p>
        </w:tc>
        <w:tc>
          <w:tcPr>
            <w:tcW w:w="2867" w:type="dxa"/>
          </w:tcPr>
          <w:p w:rsidR="00683BA5" w:rsidRPr="008101EE" w:rsidRDefault="00683BA5" w:rsidP="00E5530D">
            <w:pPr>
              <w:pStyle w:val="GS1TableText"/>
              <w:rPr>
                <w:rFonts w:eastAsiaTheme="minorEastAsia"/>
                <w:sz w:val="20"/>
                <w:szCs w:val="20"/>
                <w:lang w:bidi="en-US"/>
              </w:rPr>
            </w:pPr>
            <w:r w:rsidRPr="008101EE">
              <w:rPr>
                <w:rFonts w:eastAsiaTheme="minorEastAsia"/>
                <w:sz w:val="20"/>
                <w:szCs w:val="20"/>
                <w:lang w:bidi="en-US"/>
              </w:rPr>
              <w:t>Various</w:t>
            </w:r>
          </w:p>
        </w:tc>
      </w:tr>
      <w:tr w:rsidR="00683BA5" w:rsidRPr="008101EE" w:rsidTr="00AD28BD">
        <w:trPr>
          <w:cantSplit/>
        </w:trPr>
        <w:tc>
          <w:tcPr>
            <w:tcW w:w="817" w:type="dxa"/>
          </w:tcPr>
          <w:p w:rsidR="00683BA5" w:rsidRPr="008101EE" w:rsidRDefault="00683BA5" w:rsidP="00E5530D">
            <w:pPr>
              <w:pStyle w:val="GS1TableText"/>
            </w:pPr>
            <w:r w:rsidRPr="008101EE">
              <w:t>330(1)</w:t>
            </w:r>
          </w:p>
        </w:tc>
        <w:tc>
          <w:tcPr>
            <w:tcW w:w="2410" w:type="dxa"/>
          </w:tcPr>
          <w:p w:rsidR="00683BA5" w:rsidRPr="008101EE" w:rsidRDefault="00683BA5" w:rsidP="00E5530D">
            <w:pPr>
              <w:pStyle w:val="GS1TableText"/>
            </w:pPr>
            <w:r w:rsidRPr="008101EE">
              <w:t>Logistics measure</w:t>
            </w:r>
            <w:r w:rsidRPr="008101EE">
              <w:br/>
              <w:t>Logistic weight, kilograms</w:t>
            </w:r>
          </w:p>
        </w:tc>
        <w:tc>
          <w:tcPr>
            <w:tcW w:w="1701" w:type="dxa"/>
          </w:tcPr>
          <w:p w:rsidR="00683BA5" w:rsidRPr="008101EE" w:rsidRDefault="00683BA5" w:rsidP="00E5530D">
            <w:pPr>
              <w:pStyle w:val="GS1TableText"/>
            </w:pPr>
            <w:r w:rsidRPr="008101EE">
              <w:t>MEA</w:t>
            </w:r>
          </w:p>
        </w:tc>
        <w:tc>
          <w:tcPr>
            <w:tcW w:w="1417" w:type="dxa"/>
          </w:tcPr>
          <w:p w:rsidR="00683BA5" w:rsidRPr="008101EE" w:rsidRDefault="00683BA5" w:rsidP="00E5530D">
            <w:pPr>
              <w:pStyle w:val="GS1TableText"/>
            </w:pPr>
            <w:r w:rsidRPr="008101EE">
              <w:t>6313</w:t>
            </w:r>
            <w:r w:rsidRPr="008101EE">
              <w:br/>
              <w:t>6411</w:t>
            </w:r>
          </w:p>
        </w:tc>
        <w:tc>
          <w:tcPr>
            <w:tcW w:w="2867" w:type="dxa"/>
          </w:tcPr>
          <w:p w:rsidR="00683BA5" w:rsidRPr="008101EE" w:rsidRDefault="00683BA5" w:rsidP="00E5530D">
            <w:pPr>
              <w:pStyle w:val="GS1TableText"/>
            </w:pPr>
            <w:r w:rsidRPr="008101EE">
              <w:t>AAB = Unit gross weight</w:t>
            </w:r>
            <w:r w:rsidRPr="008101EE">
              <w:br/>
              <w:t>KGM = Kilograms</w:t>
            </w:r>
          </w:p>
        </w:tc>
      </w:tr>
      <w:tr w:rsidR="00683BA5" w:rsidRPr="008101EE" w:rsidTr="00AD28BD">
        <w:trPr>
          <w:cantSplit/>
        </w:trPr>
        <w:tc>
          <w:tcPr>
            <w:tcW w:w="817" w:type="dxa"/>
          </w:tcPr>
          <w:p w:rsidR="00683BA5" w:rsidRPr="008101EE" w:rsidRDefault="00683BA5" w:rsidP="00E5530D">
            <w:pPr>
              <w:pStyle w:val="GS1TableText"/>
            </w:pPr>
            <w:r w:rsidRPr="008101EE">
              <w:t>331(1)</w:t>
            </w:r>
          </w:p>
        </w:tc>
        <w:tc>
          <w:tcPr>
            <w:tcW w:w="2410" w:type="dxa"/>
          </w:tcPr>
          <w:p w:rsidR="00683BA5" w:rsidRPr="008101EE" w:rsidRDefault="00683BA5" w:rsidP="00E5530D">
            <w:pPr>
              <w:pStyle w:val="GS1TableText"/>
            </w:pPr>
            <w:r w:rsidRPr="008101EE">
              <w:t>Logistics measure</w:t>
            </w:r>
            <w:r w:rsidRPr="008101EE">
              <w:br/>
              <w:t>Length or 1st dimension, metres</w:t>
            </w:r>
          </w:p>
        </w:tc>
        <w:tc>
          <w:tcPr>
            <w:tcW w:w="1701" w:type="dxa"/>
          </w:tcPr>
          <w:p w:rsidR="00683BA5" w:rsidRPr="008101EE" w:rsidRDefault="00683BA5" w:rsidP="00E5530D">
            <w:pPr>
              <w:pStyle w:val="GS1TableText"/>
            </w:pPr>
            <w:r w:rsidRPr="008101EE">
              <w:t>MEA</w:t>
            </w:r>
          </w:p>
        </w:tc>
        <w:tc>
          <w:tcPr>
            <w:tcW w:w="1417" w:type="dxa"/>
          </w:tcPr>
          <w:p w:rsidR="00683BA5" w:rsidRPr="008101EE" w:rsidRDefault="00683BA5" w:rsidP="00E5530D">
            <w:pPr>
              <w:pStyle w:val="GS1TableText"/>
            </w:pPr>
            <w:r w:rsidRPr="008101EE">
              <w:t>6313</w:t>
            </w:r>
            <w:r w:rsidRPr="008101EE">
              <w:br/>
              <w:t>6411</w:t>
            </w:r>
          </w:p>
        </w:tc>
        <w:tc>
          <w:tcPr>
            <w:tcW w:w="2867" w:type="dxa"/>
          </w:tcPr>
          <w:p w:rsidR="00683BA5" w:rsidRPr="008101EE" w:rsidRDefault="00683BA5" w:rsidP="00E5530D">
            <w:pPr>
              <w:pStyle w:val="GS1TableText"/>
            </w:pPr>
            <w:r w:rsidRPr="008101EE">
              <w:t>LN = Length</w:t>
            </w:r>
            <w:r w:rsidRPr="008101EE">
              <w:br/>
              <w:t>MTR = Metre</w:t>
            </w:r>
          </w:p>
        </w:tc>
      </w:tr>
      <w:tr w:rsidR="00683BA5" w:rsidRPr="008101EE" w:rsidTr="00AD28BD">
        <w:trPr>
          <w:cantSplit/>
        </w:trPr>
        <w:tc>
          <w:tcPr>
            <w:tcW w:w="817" w:type="dxa"/>
          </w:tcPr>
          <w:p w:rsidR="00683BA5" w:rsidRPr="008101EE" w:rsidRDefault="00683BA5" w:rsidP="00E5530D">
            <w:pPr>
              <w:pStyle w:val="GS1TableText"/>
            </w:pPr>
            <w:r w:rsidRPr="008101EE">
              <w:t>332(1)</w:t>
            </w:r>
          </w:p>
        </w:tc>
        <w:tc>
          <w:tcPr>
            <w:tcW w:w="2410" w:type="dxa"/>
          </w:tcPr>
          <w:p w:rsidR="00683BA5" w:rsidRPr="008101EE" w:rsidRDefault="00683BA5" w:rsidP="00E5530D">
            <w:pPr>
              <w:pStyle w:val="GS1TableText"/>
            </w:pPr>
            <w:r w:rsidRPr="008101EE">
              <w:t>Logistics measure</w:t>
            </w:r>
            <w:r w:rsidRPr="008101EE">
              <w:br/>
              <w:t>Width, diameter or 2nd dimension, metres</w:t>
            </w:r>
          </w:p>
        </w:tc>
        <w:tc>
          <w:tcPr>
            <w:tcW w:w="1701" w:type="dxa"/>
          </w:tcPr>
          <w:p w:rsidR="00683BA5" w:rsidRPr="008101EE" w:rsidRDefault="00683BA5" w:rsidP="00E5530D">
            <w:pPr>
              <w:pStyle w:val="GS1TableText"/>
            </w:pPr>
            <w:r w:rsidRPr="008101EE">
              <w:t>MEA</w:t>
            </w:r>
          </w:p>
        </w:tc>
        <w:tc>
          <w:tcPr>
            <w:tcW w:w="1417" w:type="dxa"/>
          </w:tcPr>
          <w:p w:rsidR="00683BA5" w:rsidRPr="008101EE" w:rsidRDefault="00683BA5" w:rsidP="00E5530D">
            <w:pPr>
              <w:pStyle w:val="GS1TableText"/>
            </w:pPr>
            <w:r w:rsidRPr="008101EE">
              <w:t>6313</w:t>
            </w:r>
            <w:r w:rsidRPr="008101EE">
              <w:br/>
              <w:t>6411</w:t>
            </w:r>
          </w:p>
        </w:tc>
        <w:tc>
          <w:tcPr>
            <w:tcW w:w="2867" w:type="dxa"/>
          </w:tcPr>
          <w:p w:rsidR="00683BA5" w:rsidRPr="008101EE" w:rsidRDefault="00683BA5" w:rsidP="00E5530D">
            <w:pPr>
              <w:pStyle w:val="GS1TableText"/>
            </w:pPr>
            <w:r w:rsidRPr="008101EE">
              <w:t>WD = Width,</w:t>
            </w:r>
            <w:r w:rsidRPr="008101EE">
              <w:br/>
              <w:t>DI = Diameter,</w:t>
            </w:r>
            <w:r w:rsidRPr="008101EE">
              <w:br/>
              <w:t>MTR = Metre</w:t>
            </w:r>
          </w:p>
        </w:tc>
      </w:tr>
      <w:tr w:rsidR="00683BA5" w:rsidRPr="008101EE" w:rsidTr="00AD28BD">
        <w:trPr>
          <w:cantSplit/>
        </w:trPr>
        <w:tc>
          <w:tcPr>
            <w:tcW w:w="817" w:type="dxa"/>
          </w:tcPr>
          <w:p w:rsidR="00683BA5" w:rsidRPr="008101EE" w:rsidRDefault="00683BA5" w:rsidP="00E5530D">
            <w:pPr>
              <w:pStyle w:val="GS1TableText"/>
            </w:pPr>
            <w:r w:rsidRPr="008101EE">
              <w:t>333(1)</w:t>
            </w:r>
          </w:p>
        </w:tc>
        <w:tc>
          <w:tcPr>
            <w:tcW w:w="2410" w:type="dxa"/>
          </w:tcPr>
          <w:p w:rsidR="00683BA5" w:rsidRPr="008101EE" w:rsidRDefault="00683BA5" w:rsidP="00E5530D">
            <w:pPr>
              <w:pStyle w:val="GS1TableText"/>
            </w:pPr>
            <w:r w:rsidRPr="008101EE">
              <w:t>Logistics measure</w:t>
            </w:r>
            <w:r w:rsidRPr="008101EE">
              <w:br/>
              <w:t>Depth, thickness, height, or 3rd dimension, metres</w:t>
            </w:r>
          </w:p>
        </w:tc>
        <w:tc>
          <w:tcPr>
            <w:tcW w:w="1701" w:type="dxa"/>
          </w:tcPr>
          <w:p w:rsidR="00683BA5" w:rsidRPr="008101EE" w:rsidRDefault="00683BA5" w:rsidP="00E5530D">
            <w:pPr>
              <w:pStyle w:val="GS1TableText"/>
            </w:pPr>
            <w:r w:rsidRPr="008101EE">
              <w:t>MEA</w:t>
            </w:r>
          </w:p>
        </w:tc>
        <w:tc>
          <w:tcPr>
            <w:tcW w:w="1417" w:type="dxa"/>
          </w:tcPr>
          <w:p w:rsidR="00683BA5" w:rsidRPr="008101EE" w:rsidRDefault="00683BA5" w:rsidP="00E5530D">
            <w:pPr>
              <w:pStyle w:val="GS1TableText"/>
            </w:pPr>
            <w:r w:rsidRPr="008101EE">
              <w:t>6313</w:t>
            </w:r>
            <w:r w:rsidRPr="008101EE">
              <w:br/>
              <w:t>6411</w:t>
            </w:r>
          </w:p>
        </w:tc>
        <w:tc>
          <w:tcPr>
            <w:tcW w:w="2867" w:type="dxa"/>
          </w:tcPr>
          <w:p w:rsidR="00683BA5" w:rsidRPr="008101EE" w:rsidRDefault="00683BA5" w:rsidP="00E5530D">
            <w:pPr>
              <w:pStyle w:val="GS1TableText"/>
            </w:pPr>
            <w:r w:rsidRPr="008101EE">
              <w:t>DP = Depth,</w:t>
            </w:r>
            <w:r w:rsidRPr="008101EE">
              <w:br/>
              <w:t>TH = Thickness,</w:t>
            </w:r>
            <w:r w:rsidRPr="008101EE">
              <w:br/>
              <w:t>HT = Height</w:t>
            </w:r>
            <w:r w:rsidRPr="008101EE">
              <w:br/>
              <w:t>MTR = Metre</w:t>
            </w:r>
          </w:p>
        </w:tc>
      </w:tr>
      <w:tr w:rsidR="00683BA5" w:rsidRPr="008101EE" w:rsidTr="00AD28BD">
        <w:trPr>
          <w:cantSplit/>
        </w:trPr>
        <w:tc>
          <w:tcPr>
            <w:tcW w:w="817" w:type="dxa"/>
          </w:tcPr>
          <w:p w:rsidR="00683BA5" w:rsidRPr="008101EE" w:rsidRDefault="00683BA5" w:rsidP="00E5530D">
            <w:pPr>
              <w:pStyle w:val="GS1TableText"/>
            </w:pPr>
            <w:r w:rsidRPr="008101EE">
              <w:t>334(1)</w:t>
            </w:r>
          </w:p>
        </w:tc>
        <w:tc>
          <w:tcPr>
            <w:tcW w:w="2410" w:type="dxa"/>
          </w:tcPr>
          <w:p w:rsidR="00683BA5" w:rsidRPr="008101EE" w:rsidRDefault="00683BA5" w:rsidP="00E5530D">
            <w:pPr>
              <w:pStyle w:val="GS1TableText"/>
            </w:pPr>
            <w:r w:rsidRPr="008101EE">
              <w:t>Logistics measure</w:t>
            </w:r>
            <w:r w:rsidRPr="008101EE">
              <w:br/>
              <w:t>Area, square metres</w:t>
            </w:r>
          </w:p>
        </w:tc>
        <w:tc>
          <w:tcPr>
            <w:tcW w:w="1701" w:type="dxa"/>
          </w:tcPr>
          <w:p w:rsidR="00683BA5" w:rsidRPr="008101EE" w:rsidRDefault="00683BA5" w:rsidP="00E5530D">
            <w:pPr>
              <w:pStyle w:val="GS1TableText"/>
            </w:pPr>
            <w:r w:rsidRPr="008101EE">
              <w:t>MEA</w:t>
            </w:r>
          </w:p>
        </w:tc>
        <w:tc>
          <w:tcPr>
            <w:tcW w:w="1417" w:type="dxa"/>
          </w:tcPr>
          <w:p w:rsidR="00683BA5" w:rsidRPr="008101EE" w:rsidRDefault="00683BA5" w:rsidP="00E5530D">
            <w:pPr>
              <w:pStyle w:val="GS1TableText"/>
            </w:pPr>
            <w:r w:rsidRPr="008101EE">
              <w:t>6313</w:t>
            </w:r>
            <w:r w:rsidRPr="008101EE">
              <w:br/>
              <w:t>6411</w:t>
            </w:r>
          </w:p>
        </w:tc>
        <w:tc>
          <w:tcPr>
            <w:tcW w:w="2867" w:type="dxa"/>
          </w:tcPr>
          <w:p w:rsidR="00683BA5" w:rsidRPr="008101EE" w:rsidRDefault="00683BA5" w:rsidP="00E5530D">
            <w:pPr>
              <w:pStyle w:val="GS1TableText"/>
            </w:pPr>
            <w:r w:rsidRPr="008101EE">
              <w:t>X12 = Area (GS1 code)</w:t>
            </w:r>
            <w:r w:rsidRPr="008101EE">
              <w:br/>
              <w:t>MTK = Square metre</w:t>
            </w:r>
          </w:p>
        </w:tc>
      </w:tr>
      <w:tr w:rsidR="00683BA5" w:rsidRPr="00470E3C" w:rsidTr="00AD28BD">
        <w:trPr>
          <w:cantSplit/>
        </w:trPr>
        <w:tc>
          <w:tcPr>
            <w:tcW w:w="817" w:type="dxa"/>
          </w:tcPr>
          <w:p w:rsidR="00683BA5" w:rsidRPr="008101EE" w:rsidRDefault="00683BA5" w:rsidP="00E5530D">
            <w:pPr>
              <w:pStyle w:val="GS1TableText"/>
            </w:pPr>
            <w:r w:rsidRPr="008101EE">
              <w:lastRenderedPageBreak/>
              <w:t>335(1)</w:t>
            </w:r>
          </w:p>
        </w:tc>
        <w:tc>
          <w:tcPr>
            <w:tcW w:w="2410" w:type="dxa"/>
          </w:tcPr>
          <w:p w:rsidR="00683BA5" w:rsidRPr="008101EE" w:rsidRDefault="00683BA5" w:rsidP="00E5530D">
            <w:pPr>
              <w:pStyle w:val="GS1TableText"/>
            </w:pPr>
            <w:r w:rsidRPr="008101EE">
              <w:t>Logistics measure</w:t>
            </w:r>
            <w:r w:rsidRPr="008101EE">
              <w:br/>
              <w:t>Logistic volume, litres</w:t>
            </w:r>
          </w:p>
        </w:tc>
        <w:tc>
          <w:tcPr>
            <w:tcW w:w="1701" w:type="dxa"/>
          </w:tcPr>
          <w:p w:rsidR="00683BA5" w:rsidRPr="008101EE" w:rsidRDefault="00683BA5" w:rsidP="00E5530D">
            <w:pPr>
              <w:pStyle w:val="GS1TableText"/>
            </w:pPr>
            <w:r w:rsidRPr="008101EE">
              <w:t>MEA</w:t>
            </w:r>
          </w:p>
        </w:tc>
        <w:tc>
          <w:tcPr>
            <w:tcW w:w="1417" w:type="dxa"/>
          </w:tcPr>
          <w:p w:rsidR="00683BA5" w:rsidRPr="008101EE" w:rsidRDefault="00683BA5" w:rsidP="00E5530D">
            <w:pPr>
              <w:pStyle w:val="GS1TableText"/>
            </w:pPr>
            <w:r w:rsidRPr="008101EE">
              <w:t>6313</w:t>
            </w:r>
            <w:r w:rsidRPr="008101EE">
              <w:br/>
              <w:t>6411</w:t>
            </w:r>
          </w:p>
        </w:tc>
        <w:tc>
          <w:tcPr>
            <w:tcW w:w="2867" w:type="dxa"/>
          </w:tcPr>
          <w:p w:rsidR="00683BA5" w:rsidRPr="003A5745" w:rsidRDefault="00683BA5" w:rsidP="00E5530D">
            <w:pPr>
              <w:pStyle w:val="GS1TableText"/>
              <w:rPr>
                <w:lang w:val="fr-BE"/>
              </w:rPr>
            </w:pPr>
            <w:r w:rsidRPr="003A5745">
              <w:rPr>
                <w:lang w:val="fr-BE"/>
              </w:rPr>
              <w:t>AAW = Gross volume</w:t>
            </w:r>
            <w:r w:rsidRPr="003A5745">
              <w:rPr>
                <w:lang w:val="fr-BE"/>
              </w:rPr>
              <w:br/>
              <w:t>LTR = Litre</w:t>
            </w:r>
          </w:p>
        </w:tc>
      </w:tr>
      <w:tr w:rsidR="00683BA5" w:rsidRPr="008101EE" w:rsidTr="00AD28BD">
        <w:trPr>
          <w:cantSplit/>
        </w:trPr>
        <w:tc>
          <w:tcPr>
            <w:tcW w:w="817" w:type="dxa"/>
          </w:tcPr>
          <w:p w:rsidR="00683BA5" w:rsidRPr="008101EE" w:rsidRDefault="00683BA5" w:rsidP="00E5530D">
            <w:pPr>
              <w:pStyle w:val="GS1TableText"/>
            </w:pPr>
            <w:r w:rsidRPr="008101EE">
              <w:t>336(1)</w:t>
            </w:r>
          </w:p>
        </w:tc>
        <w:tc>
          <w:tcPr>
            <w:tcW w:w="2410" w:type="dxa"/>
          </w:tcPr>
          <w:p w:rsidR="00683BA5" w:rsidRPr="008101EE" w:rsidRDefault="00683BA5" w:rsidP="00E5530D">
            <w:pPr>
              <w:pStyle w:val="GS1TableText"/>
            </w:pPr>
            <w:r w:rsidRPr="008101EE">
              <w:t>Logistics measure</w:t>
            </w:r>
            <w:r w:rsidRPr="008101EE">
              <w:br/>
              <w:t>Logistic volume, cubic metres</w:t>
            </w:r>
          </w:p>
        </w:tc>
        <w:tc>
          <w:tcPr>
            <w:tcW w:w="1701" w:type="dxa"/>
          </w:tcPr>
          <w:p w:rsidR="00683BA5" w:rsidRPr="008101EE" w:rsidRDefault="00683BA5" w:rsidP="00E5530D">
            <w:pPr>
              <w:pStyle w:val="GS1TableText"/>
            </w:pPr>
            <w:r w:rsidRPr="008101EE">
              <w:t>MEA</w:t>
            </w:r>
          </w:p>
        </w:tc>
        <w:tc>
          <w:tcPr>
            <w:tcW w:w="1417" w:type="dxa"/>
          </w:tcPr>
          <w:p w:rsidR="00683BA5" w:rsidRPr="008101EE" w:rsidRDefault="00683BA5" w:rsidP="00E5530D">
            <w:pPr>
              <w:pStyle w:val="GS1TableText"/>
            </w:pPr>
            <w:r w:rsidRPr="008101EE">
              <w:t>6313</w:t>
            </w:r>
            <w:r w:rsidRPr="008101EE">
              <w:br/>
              <w:t>6411</w:t>
            </w:r>
          </w:p>
        </w:tc>
        <w:tc>
          <w:tcPr>
            <w:tcW w:w="2867" w:type="dxa"/>
          </w:tcPr>
          <w:p w:rsidR="00683BA5" w:rsidRPr="008101EE" w:rsidRDefault="00683BA5" w:rsidP="00E5530D">
            <w:pPr>
              <w:pStyle w:val="GS1TableText"/>
            </w:pPr>
            <w:r w:rsidRPr="008101EE">
              <w:t>AAW = Gross volume</w:t>
            </w:r>
            <w:r w:rsidRPr="008101EE">
              <w:br/>
              <w:t>MTQ = Cubic metre</w:t>
            </w:r>
          </w:p>
        </w:tc>
      </w:tr>
      <w:tr w:rsidR="00683BA5" w:rsidRPr="008101EE" w:rsidTr="00AD28BD">
        <w:trPr>
          <w:cantSplit/>
        </w:trPr>
        <w:tc>
          <w:tcPr>
            <w:tcW w:w="817" w:type="dxa"/>
          </w:tcPr>
          <w:p w:rsidR="00683BA5" w:rsidRPr="008101EE" w:rsidRDefault="00683BA5" w:rsidP="00E5530D">
            <w:pPr>
              <w:pStyle w:val="GS1TableText"/>
            </w:pPr>
            <w:r w:rsidRPr="008101EE">
              <w:t>400</w:t>
            </w:r>
          </w:p>
        </w:tc>
        <w:tc>
          <w:tcPr>
            <w:tcW w:w="2410" w:type="dxa"/>
          </w:tcPr>
          <w:p w:rsidR="00683BA5" w:rsidRPr="008101EE" w:rsidRDefault="00683BA5" w:rsidP="00E5530D">
            <w:pPr>
              <w:pStyle w:val="GS1TableText"/>
            </w:pPr>
            <w:r w:rsidRPr="008101EE">
              <w:t>Customer’s purchase order number</w:t>
            </w:r>
          </w:p>
        </w:tc>
        <w:tc>
          <w:tcPr>
            <w:tcW w:w="1701" w:type="dxa"/>
          </w:tcPr>
          <w:p w:rsidR="00683BA5" w:rsidRPr="008101EE" w:rsidRDefault="00683BA5" w:rsidP="00E5530D">
            <w:pPr>
              <w:pStyle w:val="GS1TableText"/>
            </w:pPr>
            <w:r w:rsidRPr="008101EE">
              <w:t>RFF</w:t>
            </w:r>
          </w:p>
        </w:tc>
        <w:tc>
          <w:tcPr>
            <w:tcW w:w="1417" w:type="dxa"/>
          </w:tcPr>
          <w:p w:rsidR="00683BA5" w:rsidRPr="008101EE" w:rsidRDefault="00683BA5" w:rsidP="00E5530D">
            <w:pPr>
              <w:pStyle w:val="GS1TableText"/>
            </w:pPr>
            <w:r w:rsidRPr="008101EE">
              <w:t>1153</w:t>
            </w:r>
          </w:p>
        </w:tc>
        <w:tc>
          <w:tcPr>
            <w:tcW w:w="2867" w:type="dxa"/>
          </w:tcPr>
          <w:p w:rsidR="00683BA5" w:rsidRPr="008101EE" w:rsidRDefault="00683BA5" w:rsidP="00E5530D">
            <w:pPr>
              <w:pStyle w:val="GS1TableText"/>
            </w:pPr>
            <w:r w:rsidRPr="008101EE">
              <w:t>ON = Order number (buyer)</w:t>
            </w:r>
          </w:p>
        </w:tc>
      </w:tr>
      <w:tr w:rsidR="00683BA5" w:rsidRPr="008101EE" w:rsidTr="00AD28BD">
        <w:trPr>
          <w:cantSplit/>
        </w:trPr>
        <w:tc>
          <w:tcPr>
            <w:tcW w:w="817" w:type="dxa"/>
          </w:tcPr>
          <w:p w:rsidR="00683BA5" w:rsidRPr="008101EE" w:rsidRDefault="00683BA5" w:rsidP="00E5530D">
            <w:pPr>
              <w:pStyle w:val="GS1TableText"/>
            </w:pPr>
            <w:r w:rsidRPr="008101EE">
              <w:t>401</w:t>
            </w:r>
          </w:p>
        </w:tc>
        <w:tc>
          <w:tcPr>
            <w:tcW w:w="2410" w:type="dxa"/>
          </w:tcPr>
          <w:p w:rsidR="00683BA5" w:rsidRPr="008101EE" w:rsidRDefault="00683BA5" w:rsidP="00E5530D">
            <w:pPr>
              <w:pStyle w:val="GS1TableText"/>
              <w:rPr>
                <w:rFonts w:eastAsiaTheme="minorEastAsia"/>
                <w:sz w:val="20"/>
                <w:szCs w:val="20"/>
                <w:lang w:bidi="en-US"/>
              </w:rPr>
            </w:pPr>
            <w:r w:rsidRPr="008101EE">
              <w:rPr>
                <w:rFonts w:eastAsiaTheme="minorEastAsia"/>
                <w:sz w:val="20"/>
                <w:szCs w:val="20"/>
                <w:lang w:bidi="en-US"/>
              </w:rPr>
              <w:t>Consignment number</w:t>
            </w:r>
          </w:p>
        </w:tc>
        <w:tc>
          <w:tcPr>
            <w:tcW w:w="1701" w:type="dxa"/>
          </w:tcPr>
          <w:p w:rsidR="00683BA5" w:rsidRPr="008101EE" w:rsidRDefault="00683BA5" w:rsidP="00E5530D">
            <w:pPr>
              <w:pStyle w:val="GS1TableText"/>
            </w:pPr>
            <w:r w:rsidRPr="008101EE">
              <w:t>RFF</w:t>
            </w:r>
          </w:p>
        </w:tc>
        <w:tc>
          <w:tcPr>
            <w:tcW w:w="1417" w:type="dxa"/>
          </w:tcPr>
          <w:p w:rsidR="00683BA5" w:rsidRPr="008101EE" w:rsidRDefault="00683BA5" w:rsidP="00E5530D">
            <w:pPr>
              <w:pStyle w:val="GS1TableText"/>
            </w:pPr>
            <w:r w:rsidRPr="008101EE">
              <w:t>1153</w:t>
            </w:r>
          </w:p>
        </w:tc>
        <w:tc>
          <w:tcPr>
            <w:tcW w:w="2867" w:type="dxa"/>
          </w:tcPr>
          <w:p w:rsidR="00683BA5" w:rsidRPr="008101EE" w:rsidRDefault="00683BA5" w:rsidP="00E5530D">
            <w:pPr>
              <w:pStyle w:val="GS1TableText"/>
            </w:pPr>
            <w:r w:rsidRPr="008101EE">
              <w:t>CU = Consignor’s reference number</w:t>
            </w:r>
          </w:p>
        </w:tc>
      </w:tr>
      <w:tr w:rsidR="00683BA5" w:rsidRPr="008101EE" w:rsidTr="00AD28BD">
        <w:trPr>
          <w:cantSplit/>
        </w:trPr>
        <w:tc>
          <w:tcPr>
            <w:tcW w:w="9212" w:type="dxa"/>
            <w:gridSpan w:val="5"/>
          </w:tcPr>
          <w:p w:rsidR="00683BA5" w:rsidRPr="008101EE" w:rsidRDefault="00683BA5" w:rsidP="00E5530D">
            <w:pPr>
              <w:pStyle w:val="GS1TableText"/>
              <w:rPr>
                <w:bCs/>
                <w:i/>
                <w:iCs/>
                <w:sz w:val="20"/>
                <w:szCs w:val="20"/>
              </w:rPr>
            </w:pPr>
            <w:r w:rsidRPr="008101EE">
              <w:rPr>
                <w:bCs/>
                <w:i/>
                <w:iCs/>
                <w:sz w:val="20"/>
                <w:szCs w:val="20"/>
              </w:rPr>
              <w:t>NOTE: (1) GS1 Application Identifiers for measures have four digits. The fourth digit is a decimal point indicator; please refer to GS1 General Specifications for more details.</w:t>
            </w:r>
          </w:p>
          <w:p w:rsidR="00683BA5" w:rsidRPr="008101EE" w:rsidRDefault="00683BA5" w:rsidP="00E5530D">
            <w:pPr>
              <w:pStyle w:val="GS1TableText"/>
              <w:rPr>
                <w:sz w:val="20"/>
                <w:szCs w:val="20"/>
              </w:rPr>
            </w:pPr>
            <w:r w:rsidRPr="008101EE">
              <w:rPr>
                <w:bCs/>
                <w:i/>
                <w:iCs/>
                <w:sz w:val="20"/>
                <w:szCs w:val="20"/>
              </w:rPr>
              <w:t>Only GS1 Application Identifiers for "metric" measures are shown in this table. For other units of measure please refer to GS1 General Specifications.</w:t>
            </w:r>
          </w:p>
        </w:tc>
      </w:tr>
    </w:tbl>
    <w:p w:rsidR="00683BA5" w:rsidRPr="008101EE" w:rsidRDefault="00683BA5" w:rsidP="00E5530D">
      <w:pPr>
        <w:pStyle w:val="Heading3"/>
      </w:pPr>
      <w:bookmarkStart w:id="283" w:name="_Toc335296329"/>
      <w:bookmarkStart w:id="284" w:name="Application_Identifiers_related_to_locat"/>
      <w:bookmarkStart w:id="285" w:name="_Toc335836337"/>
      <w:r w:rsidRPr="008101EE">
        <w:t>Application Identifiers related to locations</w:t>
      </w:r>
      <w:bookmarkEnd w:id="283"/>
      <w:bookmarkEnd w:id="284"/>
      <w:bookmarkEnd w:id="285"/>
    </w:p>
    <w:p w:rsidR="00683BA5" w:rsidRPr="008101EE" w:rsidRDefault="00683BA5" w:rsidP="00E5530D">
      <w:pPr>
        <w:pStyle w:val="GS1Body"/>
      </w:pPr>
      <w:r w:rsidRPr="008101EE">
        <w:t>A location is anything which can be assigned an address. Some examples of this would include companies, departments, rooms, factories, shelves, delivery points, EDI network addresses etc.</w:t>
      </w:r>
    </w:p>
    <w:tbl>
      <w:tblPr>
        <w:tblStyle w:val="GS1TableStyle"/>
        <w:tblW w:w="9072" w:type="dxa"/>
        <w:tblCellMar>
          <w:left w:w="115" w:type="dxa"/>
          <w:right w:w="115" w:type="dxa"/>
        </w:tblCellMar>
        <w:tblLook w:val="04A0"/>
      </w:tblPr>
      <w:tblGrid>
        <w:gridCol w:w="809"/>
        <w:gridCol w:w="2372"/>
        <w:gridCol w:w="1682"/>
        <w:gridCol w:w="1401"/>
        <w:gridCol w:w="2808"/>
      </w:tblGrid>
      <w:tr w:rsidR="00683BA5" w:rsidRPr="008101EE" w:rsidTr="00E5530D">
        <w:trPr>
          <w:cnfStyle w:val="100000000000"/>
          <w:cantSplit/>
          <w:tblHeader/>
        </w:trPr>
        <w:tc>
          <w:tcPr>
            <w:tcW w:w="817" w:type="dxa"/>
          </w:tcPr>
          <w:p w:rsidR="00683BA5" w:rsidRPr="008101EE" w:rsidRDefault="00683BA5" w:rsidP="00E5530D">
            <w:pPr>
              <w:pStyle w:val="GS1TableHeading"/>
            </w:pPr>
            <w:r w:rsidRPr="008101EE">
              <w:t>AI</w:t>
            </w:r>
          </w:p>
        </w:tc>
        <w:tc>
          <w:tcPr>
            <w:tcW w:w="2410" w:type="dxa"/>
          </w:tcPr>
          <w:p w:rsidR="00683BA5" w:rsidRPr="008101EE" w:rsidRDefault="00683BA5" w:rsidP="00E5530D">
            <w:pPr>
              <w:pStyle w:val="GS1TableHeading"/>
            </w:pPr>
            <w:r w:rsidRPr="008101EE">
              <w:t>Data Content</w:t>
            </w:r>
          </w:p>
        </w:tc>
        <w:tc>
          <w:tcPr>
            <w:tcW w:w="1701" w:type="dxa"/>
          </w:tcPr>
          <w:p w:rsidR="00683BA5" w:rsidRPr="008101EE" w:rsidRDefault="00683BA5" w:rsidP="00E5530D">
            <w:pPr>
              <w:pStyle w:val="GS1TableHeading"/>
            </w:pPr>
            <w:r w:rsidRPr="008101EE">
              <w:t>EANCOM</w:t>
            </w:r>
            <w:r w:rsidRPr="008101EE">
              <w:rPr>
                <w:vertAlign w:val="superscript"/>
              </w:rPr>
              <w:t>®</w:t>
            </w:r>
            <w:r w:rsidRPr="008101EE">
              <w:t xml:space="preserve"> Segment</w:t>
            </w:r>
          </w:p>
        </w:tc>
        <w:tc>
          <w:tcPr>
            <w:tcW w:w="1417" w:type="dxa"/>
          </w:tcPr>
          <w:p w:rsidR="00683BA5" w:rsidRPr="008101EE" w:rsidRDefault="00683BA5" w:rsidP="00E5530D">
            <w:pPr>
              <w:pStyle w:val="GS1TableHeading"/>
            </w:pPr>
            <w:r w:rsidRPr="008101EE">
              <w:t>Data Element</w:t>
            </w:r>
          </w:p>
        </w:tc>
        <w:tc>
          <w:tcPr>
            <w:tcW w:w="2867" w:type="dxa"/>
          </w:tcPr>
          <w:p w:rsidR="00683BA5" w:rsidRPr="008101EE" w:rsidRDefault="00683BA5" w:rsidP="00E5530D">
            <w:pPr>
              <w:pStyle w:val="GS1TableHeading"/>
            </w:pPr>
            <w:r w:rsidRPr="008101EE">
              <w:t>Code Value / Code Name</w:t>
            </w:r>
          </w:p>
        </w:tc>
      </w:tr>
      <w:tr w:rsidR="00683BA5" w:rsidRPr="008101EE" w:rsidTr="00E5530D">
        <w:trPr>
          <w:cantSplit/>
        </w:trPr>
        <w:tc>
          <w:tcPr>
            <w:tcW w:w="817" w:type="dxa"/>
          </w:tcPr>
          <w:p w:rsidR="00683BA5" w:rsidRPr="008101EE" w:rsidRDefault="00683BA5" w:rsidP="00E5530D">
            <w:pPr>
              <w:pStyle w:val="GS1TableText"/>
            </w:pPr>
            <w:r w:rsidRPr="008101EE">
              <w:t>410</w:t>
            </w:r>
          </w:p>
        </w:tc>
        <w:tc>
          <w:tcPr>
            <w:tcW w:w="2410" w:type="dxa"/>
          </w:tcPr>
          <w:p w:rsidR="00683BA5" w:rsidRPr="008101EE" w:rsidRDefault="00683BA5" w:rsidP="00E5530D">
            <w:pPr>
              <w:pStyle w:val="GS1TableText"/>
            </w:pPr>
            <w:r w:rsidRPr="008101EE">
              <w:t>Ship to - Deliver to GLN</w:t>
            </w:r>
          </w:p>
        </w:tc>
        <w:tc>
          <w:tcPr>
            <w:tcW w:w="1701" w:type="dxa"/>
          </w:tcPr>
          <w:p w:rsidR="00683BA5" w:rsidRPr="008101EE" w:rsidRDefault="00683BA5" w:rsidP="00E5530D">
            <w:pPr>
              <w:pStyle w:val="GS1TableText"/>
            </w:pPr>
            <w:r w:rsidRPr="008101EE">
              <w:t>NAD</w:t>
            </w:r>
          </w:p>
          <w:p w:rsidR="00683BA5" w:rsidRPr="008101EE" w:rsidRDefault="00683BA5" w:rsidP="00E5530D">
            <w:pPr>
              <w:pStyle w:val="GS1TableText"/>
            </w:pPr>
            <w:r w:rsidRPr="008101EE">
              <w:t>LOC</w:t>
            </w:r>
          </w:p>
        </w:tc>
        <w:tc>
          <w:tcPr>
            <w:tcW w:w="1417" w:type="dxa"/>
          </w:tcPr>
          <w:p w:rsidR="00683BA5" w:rsidRPr="008101EE" w:rsidRDefault="00683BA5" w:rsidP="00E5530D">
            <w:pPr>
              <w:pStyle w:val="GS1TableText"/>
            </w:pPr>
            <w:r w:rsidRPr="008101EE">
              <w:t>3035</w:t>
            </w:r>
          </w:p>
          <w:p w:rsidR="00683BA5" w:rsidRPr="008101EE" w:rsidRDefault="00683BA5" w:rsidP="00E5530D">
            <w:pPr>
              <w:pStyle w:val="GS1TableText"/>
            </w:pPr>
            <w:r w:rsidRPr="008101EE">
              <w:t>3227</w:t>
            </w:r>
          </w:p>
        </w:tc>
        <w:tc>
          <w:tcPr>
            <w:tcW w:w="2867" w:type="dxa"/>
          </w:tcPr>
          <w:p w:rsidR="00683BA5" w:rsidRPr="008101EE" w:rsidRDefault="00683BA5" w:rsidP="00E5530D">
            <w:pPr>
              <w:pStyle w:val="GS1TableText"/>
            </w:pPr>
            <w:r w:rsidRPr="008101EE">
              <w:t>DP = Delivery party</w:t>
            </w:r>
          </w:p>
          <w:p w:rsidR="00683BA5" w:rsidRPr="008101EE" w:rsidRDefault="00683BA5" w:rsidP="00E5530D">
            <w:pPr>
              <w:pStyle w:val="GS1TableText"/>
            </w:pPr>
            <w:r w:rsidRPr="008101EE">
              <w:t>7 = Place of delivery</w:t>
            </w:r>
          </w:p>
        </w:tc>
      </w:tr>
      <w:tr w:rsidR="00683BA5" w:rsidRPr="008101EE" w:rsidTr="00E5530D">
        <w:trPr>
          <w:cantSplit/>
        </w:trPr>
        <w:tc>
          <w:tcPr>
            <w:tcW w:w="817" w:type="dxa"/>
          </w:tcPr>
          <w:p w:rsidR="00683BA5" w:rsidRPr="008101EE" w:rsidRDefault="00683BA5" w:rsidP="00E5530D">
            <w:pPr>
              <w:pStyle w:val="GS1TableText"/>
            </w:pPr>
            <w:r w:rsidRPr="008101EE">
              <w:t>411</w:t>
            </w:r>
          </w:p>
        </w:tc>
        <w:tc>
          <w:tcPr>
            <w:tcW w:w="2410" w:type="dxa"/>
          </w:tcPr>
          <w:p w:rsidR="00683BA5" w:rsidRPr="008101EE" w:rsidRDefault="00683BA5" w:rsidP="00E5530D">
            <w:pPr>
              <w:pStyle w:val="GS1TableText"/>
              <w:rPr>
                <w:rFonts w:eastAsiaTheme="minorEastAsia"/>
                <w:sz w:val="20"/>
                <w:szCs w:val="20"/>
                <w:lang w:bidi="en-US"/>
              </w:rPr>
            </w:pPr>
            <w:r w:rsidRPr="008101EE">
              <w:rPr>
                <w:sz w:val="20"/>
                <w:szCs w:val="20"/>
              </w:rPr>
              <w:t>Bill to - Invoice to GLN</w:t>
            </w:r>
          </w:p>
        </w:tc>
        <w:tc>
          <w:tcPr>
            <w:tcW w:w="1701" w:type="dxa"/>
          </w:tcPr>
          <w:p w:rsidR="00683BA5" w:rsidRPr="008101EE" w:rsidRDefault="00683BA5" w:rsidP="00E5530D">
            <w:pPr>
              <w:pStyle w:val="GS1TableText"/>
            </w:pPr>
            <w:r w:rsidRPr="008101EE">
              <w:t>NAD</w:t>
            </w:r>
          </w:p>
        </w:tc>
        <w:tc>
          <w:tcPr>
            <w:tcW w:w="1417" w:type="dxa"/>
          </w:tcPr>
          <w:p w:rsidR="00683BA5" w:rsidRPr="008101EE" w:rsidRDefault="00683BA5" w:rsidP="00E5530D">
            <w:pPr>
              <w:pStyle w:val="GS1TableText"/>
            </w:pPr>
            <w:r w:rsidRPr="008101EE">
              <w:t>3035</w:t>
            </w:r>
          </w:p>
        </w:tc>
        <w:tc>
          <w:tcPr>
            <w:tcW w:w="2867" w:type="dxa"/>
          </w:tcPr>
          <w:p w:rsidR="00683BA5" w:rsidRPr="008101EE" w:rsidRDefault="00683BA5" w:rsidP="00E5530D">
            <w:pPr>
              <w:pStyle w:val="GS1TableText"/>
            </w:pPr>
            <w:r w:rsidRPr="008101EE">
              <w:t xml:space="preserve">IV = </w:t>
            </w:r>
            <w:proofErr w:type="spellStart"/>
            <w:r w:rsidRPr="008101EE">
              <w:t>Invoicee</w:t>
            </w:r>
            <w:proofErr w:type="spellEnd"/>
          </w:p>
        </w:tc>
      </w:tr>
      <w:tr w:rsidR="00683BA5" w:rsidRPr="008101EE" w:rsidTr="00E5530D">
        <w:trPr>
          <w:cantSplit/>
        </w:trPr>
        <w:tc>
          <w:tcPr>
            <w:tcW w:w="817" w:type="dxa"/>
          </w:tcPr>
          <w:p w:rsidR="00683BA5" w:rsidRPr="008101EE" w:rsidRDefault="00683BA5" w:rsidP="00E5530D">
            <w:pPr>
              <w:pStyle w:val="GS1TableText"/>
            </w:pPr>
            <w:r w:rsidRPr="008101EE">
              <w:t>412</w:t>
            </w:r>
          </w:p>
        </w:tc>
        <w:tc>
          <w:tcPr>
            <w:tcW w:w="2410" w:type="dxa"/>
          </w:tcPr>
          <w:p w:rsidR="00683BA5" w:rsidRPr="008101EE" w:rsidRDefault="00683BA5" w:rsidP="00E5530D">
            <w:pPr>
              <w:pStyle w:val="GS1TableText"/>
            </w:pPr>
            <w:r w:rsidRPr="008101EE">
              <w:t>Purchase from GLN</w:t>
            </w:r>
          </w:p>
        </w:tc>
        <w:tc>
          <w:tcPr>
            <w:tcW w:w="1701" w:type="dxa"/>
          </w:tcPr>
          <w:p w:rsidR="00683BA5" w:rsidRPr="008101EE" w:rsidRDefault="00683BA5" w:rsidP="00E5530D">
            <w:pPr>
              <w:pStyle w:val="GS1TableText"/>
            </w:pPr>
            <w:r w:rsidRPr="008101EE">
              <w:t>NAD</w:t>
            </w:r>
          </w:p>
        </w:tc>
        <w:tc>
          <w:tcPr>
            <w:tcW w:w="1417" w:type="dxa"/>
          </w:tcPr>
          <w:p w:rsidR="00683BA5" w:rsidRPr="008101EE" w:rsidRDefault="00683BA5" w:rsidP="00E5530D">
            <w:pPr>
              <w:pStyle w:val="GS1TableText"/>
            </w:pPr>
            <w:r w:rsidRPr="008101EE">
              <w:t>3035</w:t>
            </w:r>
          </w:p>
        </w:tc>
        <w:tc>
          <w:tcPr>
            <w:tcW w:w="2867" w:type="dxa"/>
          </w:tcPr>
          <w:p w:rsidR="00683BA5" w:rsidRPr="008101EE" w:rsidRDefault="00683BA5" w:rsidP="00E5530D">
            <w:pPr>
              <w:pStyle w:val="GS1TableText"/>
            </w:pPr>
            <w:r w:rsidRPr="008101EE">
              <w:t>SU = Supplier</w:t>
            </w:r>
          </w:p>
        </w:tc>
      </w:tr>
      <w:tr w:rsidR="00683BA5" w:rsidRPr="008101EE" w:rsidTr="00E5530D">
        <w:trPr>
          <w:cantSplit/>
        </w:trPr>
        <w:tc>
          <w:tcPr>
            <w:tcW w:w="817" w:type="dxa"/>
          </w:tcPr>
          <w:p w:rsidR="00683BA5" w:rsidRPr="008101EE" w:rsidRDefault="00683BA5" w:rsidP="00E5530D">
            <w:pPr>
              <w:pStyle w:val="GS1TableText"/>
            </w:pPr>
            <w:r w:rsidRPr="008101EE">
              <w:t>413</w:t>
            </w:r>
          </w:p>
        </w:tc>
        <w:tc>
          <w:tcPr>
            <w:tcW w:w="2410" w:type="dxa"/>
          </w:tcPr>
          <w:p w:rsidR="00683BA5" w:rsidRPr="008101EE" w:rsidRDefault="00683BA5" w:rsidP="00E5530D">
            <w:pPr>
              <w:pStyle w:val="GS1TableText"/>
            </w:pPr>
            <w:r w:rsidRPr="008101EE">
              <w:t>Ship for - Deliver for - Forward to GLN</w:t>
            </w:r>
          </w:p>
        </w:tc>
        <w:tc>
          <w:tcPr>
            <w:tcW w:w="1701" w:type="dxa"/>
          </w:tcPr>
          <w:p w:rsidR="00683BA5" w:rsidRPr="008101EE" w:rsidRDefault="00683BA5" w:rsidP="00E5530D">
            <w:pPr>
              <w:pStyle w:val="GS1TableText"/>
            </w:pPr>
            <w:r w:rsidRPr="008101EE">
              <w:t>NAD</w:t>
            </w:r>
          </w:p>
          <w:p w:rsidR="00683BA5" w:rsidRPr="008101EE" w:rsidRDefault="00683BA5" w:rsidP="00E5530D">
            <w:pPr>
              <w:pStyle w:val="GS1TableText"/>
            </w:pPr>
            <w:r w:rsidRPr="008101EE">
              <w:t>LOC</w:t>
            </w:r>
          </w:p>
        </w:tc>
        <w:tc>
          <w:tcPr>
            <w:tcW w:w="1417" w:type="dxa"/>
          </w:tcPr>
          <w:p w:rsidR="00683BA5" w:rsidRPr="008101EE" w:rsidRDefault="00683BA5" w:rsidP="00E5530D">
            <w:pPr>
              <w:pStyle w:val="GS1TableText"/>
            </w:pPr>
            <w:r w:rsidRPr="008101EE">
              <w:t>3035</w:t>
            </w:r>
          </w:p>
          <w:p w:rsidR="00683BA5" w:rsidRPr="008101EE" w:rsidRDefault="00683BA5" w:rsidP="00E5530D">
            <w:pPr>
              <w:pStyle w:val="GS1TableText"/>
            </w:pPr>
            <w:r w:rsidRPr="008101EE">
              <w:t>3227</w:t>
            </w:r>
          </w:p>
        </w:tc>
        <w:tc>
          <w:tcPr>
            <w:tcW w:w="2867" w:type="dxa"/>
          </w:tcPr>
          <w:p w:rsidR="00683BA5" w:rsidRPr="008101EE" w:rsidRDefault="00683BA5" w:rsidP="00E5530D">
            <w:pPr>
              <w:pStyle w:val="GS1TableText"/>
            </w:pPr>
            <w:r w:rsidRPr="008101EE">
              <w:t>UC = Ultimate consignee</w:t>
            </w:r>
          </w:p>
          <w:p w:rsidR="00683BA5" w:rsidRPr="008101EE" w:rsidRDefault="00683BA5" w:rsidP="00E5530D">
            <w:pPr>
              <w:pStyle w:val="GS1TableText"/>
            </w:pPr>
            <w:r w:rsidRPr="008101EE">
              <w:t>7 = Place of delivery</w:t>
            </w:r>
          </w:p>
        </w:tc>
      </w:tr>
      <w:tr w:rsidR="00683BA5" w:rsidRPr="008101EE" w:rsidTr="00E5530D">
        <w:trPr>
          <w:cantSplit/>
        </w:trPr>
        <w:tc>
          <w:tcPr>
            <w:tcW w:w="817" w:type="dxa"/>
          </w:tcPr>
          <w:p w:rsidR="00683BA5" w:rsidRPr="008101EE" w:rsidRDefault="00683BA5" w:rsidP="00E5530D">
            <w:pPr>
              <w:pStyle w:val="GS1TableText"/>
            </w:pPr>
            <w:r w:rsidRPr="008101EE">
              <w:t>414</w:t>
            </w:r>
          </w:p>
        </w:tc>
        <w:tc>
          <w:tcPr>
            <w:tcW w:w="2410" w:type="dxa"/>
          </w:tcPr>
          <w:p w:rsidR="00683BA5" w:rsidRPr="008101EE" w:rsidRDefault="00683BA5" w:rsidP="00E5530D">
            <w:pPr>
              <w:pStyle w:val="GS1TableText"/>
            </w:pPr>
            <w:r w:rsidRPr="008101EE">
              <w:t>Identification of a physical location GLN</w:t>
            </w:r>
          </w:p>
        </w:tc>
        <w:tc>
          <w:tcPr>
            <w:tcW w:w="1701" w:type="dxa"/>
          </w:tcPr>
          <w:p w:rsidR="00683BA5" w:rsidRPr="008101EE" w:rsidRDefault="00683BA5" w:rsidP="00E5530D">
            <w:pPr>
              <w:pStyle w:val="GS1TableText"/>
            </w:pPr>
            <w:r w:rsidRPr="008101EE">
              <w:t>NAD</w:t>
            </w:r>
          </w:p>
          <w:p w:rsidR="00683BA5" w:rsidRPr="008101EE" w:rsidRDefault="00683BA5" w:rsidP="00E5530D">
            <w:pPr>
              <w:pStyle w:val="GS1TableText"/>
            </w:pPr>
            <w:r w:rsidRPr="008101EE">
              <w:t>LOC</w:t>
            </w:r>
          </w:p>
        </w:tc>
        <w:tc>
          <w:tcPr>
            <w:tcW w:w="1417" w:type="dxa"/>
          </w:tcPr>
          <w:p w:rsidR="00683BA5" w:rsidRPr="008101EE" w:rsidRDefault="00683BA5" w:rsidP="00E5530D">
            <w:pPr>
              <w:pStyle w:val="GS1TableText"/>
            </w:pPr>
            <w:r w:rsidRPr="008101EE">
              <w:t>3035</w:t>
            </w:r>
          </w:p>
          <w:p w:rsidR="00683BA5" w:rsidRPr="008101EE" w:rsidRDefault="00683BA5" w:rsidP="00E5530D">
            <w:pPr>
              <w:pStyle w:val="GS1TableText"/>
            </w:pPr>
            <w:r w:rsidRPr="008101EE">
              <w:t>3227</w:t>
            </w:r>
          </w:p>
        </w:tc>
        <w:tc>
          <w:tcPr>
            <w:tcW w:w="2867" w:type="dxa"/>
          </w:tcPr>
          <w:p w:rsidR="00683BA5" w:rsidRPr="008101EE" w:rsidRDefault="00683BA5" w:rsidP="00E5530D">
            <w:pPr>
              <w:pStyle w:val="GS1TableText"/>
            </w:pPr>
            <w:r w:rsidRPr="008101EE">
              <w:t>Various</w:t>
            </w:r>
          </w:p>
          <w:p w:rsidR="00683BA5" w:rsidRPr="008101EE" w:rsidRDefault="00683BA5" w:rsidP="00E5530D">
            <w:pPr>
              <w:pStyle w:val="GS1TableText"/>
            </w:pPr>
            <w:r w:rsidRPr="008101EE">
              <w:t>Various</w:t>
            </w:r>
          </w:p>
        </w:tc>
      </w:tr>
      <w:tr w:rsidR="00683BA5" w:rsidRPr="008101EE" w:rsidTr="00E5530D">
        <w:trPr>
          <w:cantSplit/>
        </w:trPr>
        <w:tc>
          <w:tcPr>
            <w:tcW w:w="817" w:type="dxa"/>
          </w:tcPr>
          <w:p w:rsidR="00683BA5" w:rsidRPr="008101EE" w:rsidRDefault="00683BA5" w:rsidP="00E5530D">
            <w:pPr>
              <w:pStyle w:val="GS1TableText"/>
            </w:pPr>
            <w:r w:rsidRPr="008101EE">
              <w:t>420</w:t>
            </w:r>
          </w:p>
        </w:tc>
        <w:tc>
          <w:tcPr>
            <w:tcW w:w="2410" w:type="dxa"/>
          </w:tcPr>
          <w:p w:rsidR="00683BA5" w:rsidRPr="008101EE" w:rsidRDefault="00683BA5" w:rsidP="00E5530D">
            <w:pPr>
              <w:pStyle w:val="GS1TableText"/>
            </w:pPr>
            <w:r w:rsidRPr="008101EE">
              <w:t>Ship to – Deliver to postal code</w:t>
            </w:r>
          </w:p>
        </w:tc>
        <w:tc>
          <w:tcPr>
            <w:tcW w:w="1701" w:type="dxa"/>
          </w:tcPr>
          <w:p w:rsidR="00683BA5" w:rsidRPr="008101EE" w:rsidRDefault="00683BA5" w:rsidP="00E5530D">
            <w:pPr>
              <w:pStyle w:val="GS1TableText"/>
            </w:pPr>
            <w:r w:rsidRPr="008101EE">
              <w:t>NAD</w:t>
            </w:r>
          </w:p>
        </w:tc>
        <w:tc>
          <w:tcPr>
            <w:tcW w:w="1417" w:type="dxa"/>
          </w:tcPr>
          <w:p w:rsidR="00683BA5" w:rsidRPr="008101EE" w:rsidRDefault="00683BA5" w:rsidP="00E5530D">
            <w:pPr>
              <w:pStyle w:val="GS1TableText"/>
            </w:pPr>
            <w:r w:rsidRPr="008101EE">
              <w:t>3251</w:t>
            </w:r>
          </w:p>
        </w:tc>
        <w:tc>
          <w:tcPr>
            <w:tcW w:w="2867" w:type="dxa"/>
          </w:tcPr>
          <w:p w:rsidR="00683BA5" w:rsidRPr="008101EE" w:rsidRDefault="00683BA5" w:rsidP="00E5530D">
            <w:pPr>
              <w:pStyle w:val="GS1TableText"/>
            </w:pPr>
            <w:r w:rsidRPr="008101EE">
              <w:t>Various</w:t>
            </w:r>
          </w:p>
        </w:tc>
      </w:tr>
      <w:tr w:rsidR="00683BA5" w:rsidRPr="008101EE" w:rsidTr="00E5530D">
        <w:trPr>
          <w:cantSplit/>
        </w:trPr>
        <w:tc>
          <w:tcPr>
            <w:tcW w:w="817" w:type="dxa"/>
          </w:tcPr>
          <w:p w:rsidR="00683BA5" w:rsidRPr="008101EE" w:rsidRDefault="00683BA5" w:rsidP="00E5530D">
            <w:pPr>
              <w:pStyle w:val="GS1TableText"/>
            </w:pPr>
            <w:r w:rsidRPr="008101EE">
              <w:t>421</w:t>
            </w:r>
          </w:p>
        </w:tc>
        <w:tc>
          <w:tcPr>
            <w:tcW w:w="2410" w:type="dxa"/>
          </w:tcPr>
          <w:p w:rsidR="00683BA5" w:rsidRPr="008101EE" w:rsidRDefault="00683BA5" w:rsidP="00E5530D">
            <w:pPr>
              <w:pStyle w:val="GS1TableText"/>
              <w:rPr>
                <w:sz w:val="20"/>
                <w:szCs w:val="20"/>
              </w:rPr>
            </w:pPr>
            <w:r w:rsidRPr="008101EE">
              <w:rPr>
                <w:sz w:val="20"/>
                <w:szCs w:val="20"/>
              </w:rPr>
              <w:t xml:space="preserve">Ship to – Deliver to postal code with ISO country code </w:t>
            </w:r>
          </w:p>
        </w:tc>
        <w:tc>
          <w:tcPr>
            <w:tcW w:w="1701" w:type="dxa"/>
          </w:tcPr>
          <w:p w:rsidR="00683BA5" w:rsidRPr="008101EE" w:rsidRDefault="00683BA5" w:rsidP="00E5530D">
            <w:pPr>
              <w:pStyle w:val="GS1TableText"/>
            </w:pPr>
            <w:r w:rsidRPr="008101EE">
              <w:t>NAD</w:t>
            </w:r>
          </w:p>
        </w:tc>
        <w:tc>
          <w:tcPr>
            <w:tcW w:w="1417" w:type="dxa"/>
          </w:tcPr>
          <w:p w:rsidR="00683BA5" w:rsidRPr="008101EE" w:rsidRDefault="00683BA5" w:rsidP="00E5530D">
            <w:pPr>
              <w:pStyle w:val="GS1TableText"/>
            </w:pPr>
            <w:r w:rsidRPr="008101EE">
              <w:t>3251</w:t>
            </w:r>
          </w:p>
          <w:p w:rsidR="00683BA5" w:rsidRPr="008101EE" w:rsidRDefault="00683BA5" w:rsidP="00E5530D">
            <w:pPr>
              <w:pStyle w:val="GS1TableText"/>
            </w:pPr>
            <w:r w:rsidRPr="008101EE">
              <w:t>3027</w:t>
            </w:r>
          </w:p>
        </w:tc>
        <w:tc>
          <w:tcPr>
            <w:tcW w:w="2867" w:type="dxa"/>
          </w:tcPr>
          <w:p w:rsidR="00683BA5" w:rsidRPr="008101EE" w:rsidRDefault="00683BA5" w:rsidP="00E5530D">
            <w:pPr>
              <w:pStyle w:val="GS1TableText"/>
            </w:pPr>
            <w:r w:rsidRPr="008101EE">
              <w:t>Various</w:t>
            </w:r>
          </w:p>
          <w:p w:rsidR="00683BA5" w:rsidRPr="008101EE" w:rsidRDefault="00683BA5" w:rsidP="00E5530D">
            <w:pPr>
              <w:pStyle w:val="GS1TableText"/>
            </w:pPr>
            <w:r w:rsidRPr="008101EE">
              <w:t>Various</w:t>
            </w:r>
          </w:p>
        </w:tc>
      </w:tr>
    </w:tbl>
    <w:p w:rsidR="00AD28BD" w:rsidRPr="008101EE" w:rsidRDefault="00AD28BD" w:rsidP="00AD28BD">
      <w:pPr>
        <w:pStyle w:val="Heading3"/>
        <w:numPr>
          <w:ilvl w:val="0"/>
          <w:numId w:val="0"/>
        </w:numPr>
        <w:ind w:left="864"/>
      </w:pPr>
      <w:bookmarkStart w:id="286" w:name="_Toc335296330"/>
      <w:bookmarkStart w:id="287" w:name="Application_Identifiers_related_to_asset"/>
    </w:p>
    <w:p w:rsidR="00AD28BD" w:rsidRPr="008101EE" w:rsidRDefault="00AD28BD" w:rsidP="00AD28BD">
      <w:pPr>
        <w:pStyle w:val="GS1Body"/>
        <w:rPr>
          <w:rFonts w:cs="Arial"/>
          <w:color w:val="002C6C"/>
          <w:szCs w:val="26"/>
        </w:rPr>
      </w:pPr>
      <w:r w:rsidRPr="008101EE">
        <w:br w:type="page"/>
      </w:r>
    </w:p>
    <w:p w:rsidR="00683BA5" w:rsidRPr="008101EE" w:rsidRDefault="00683BA5" w:rsidP="00E5530D">
      <w:pPr>
        <w:pStyle w:val="Heading3"/>
      </w:pPr>
      <w:bookmarkStart w:id="288" w:name="_Toc335836338"/>
      <w:r w:rsidRPr="008101EE">
        <w:lastRenderedPageBreak/>
        <w:t>Application Identifiers related to assets</w:t>
      </w:r>
      <w:bookmarkEnd w:id="286"/>
      <w:bookmarkEnd w:id="287"/>
      <w:bookmarkEnd w:id="288"/>
    </w:p>
    <w:p w:rsidR="00683BA5" w:rsidRPr="008101EE" w:rsidRDefault="00683BA5" w:rsidP="00E5530D">
      <w:pPr>
        <w:pStyle w:val="GS1Body"/>
      </w:pPr>
      <w:r w:rsidRPr="008101EE">
        <w:t>An asset is broadly defined as anything that is owned and not traded. This definition includes individual assets of a company as well as returnable assets, which may be used to transport products between organisations. Examples of assets include beer kegs, gas cylinders, chemical containers, pallets and crates.</w:t>
      </w:r>
    </w:p>
    <w:tbl>
      <w:tblPr>
        <w:tblStyle w:val="GS1TableStyle"/>
        <w:tblW w:w="9072" w:type="dxa"/>
        <w:tblCellMar>
          <w:left w:w="115" w:type="dxa"/>
          <w:right w:w="115" w:type="dxa"/>
        </w:tblCellMar>
        <w:tblLook w:val="04A0"/>
      </w:tblPr>
      <w:tblGrid>
        <w:gridCol w:w="811"/>
        <w:gridCol w:w="2372"/>
        <w:gridCol w:w="1683"/>
        <w:gridCol w:w="1402"/>
        <w:gridCol w:w="2804"/>
      </w:tblGrid>
      <w:tr w:rsidR="00683BA5" w:rsidRPr="008101EE" w:rsidTr="00A209D3">
        <w:trPr>
          <w:cnfStyle w:val="100000000000"/>
          <w:cantSplit/>
          <w:tblHeader/>
        </w:trPr>
        <w:tc>
          <w:tcPr>
            <w:tcW w:w="811" w:type="dxa"/>
          </w:tcPr>
          <w:p w:rsidR="00683BA5" w:rsidRPr="008101EE" w:rsidRDefault="00683BA5" w:rsidP="00E5530D">
            <w:pPr>
              <w:pStyle w:val="GS1TableHeading"/>
            </w:pPr>
            <w:r w:rsidRPr="008101EE">
              <w:t>AI</w:t>
            </w:r>
          </w:p>
        </w:tc>
        <w:tc>
          <w:tcPr>
            <w:tcW w:w="2372" w:type="dxa"/>
          </w:tcPr>
          <w:p w:rsidR="00683BA5" w:rsidRPr="008101EE" w:rsidRDefault="00683BA5" w:rsidP="00E5530D">
            <w:pPr>
              <w:pStyle w:val="GS1TableHeading"/>
            </w:pPr>
            <w:r w:rsidRPr="008101EE">
              <w:t>Data Content</w:t>
            </w:r>
          </w:p>
        </w:tc>
        <w:tc>
          <w:tcPr>
            <w:tcW w:w="1683" w:type="dxa"/>
          </w:tcPr>
          <w:p w:rsidR="00683BA5" w:rsidRPr="008101EE" w:rsidRDefault="00683BA5" w:rsidP="00E5530D">
            <w:pPr>
              <w:pStyle w:val="GS1TableHeading"/>
            </w:pPr>
            <w:r w:rsidRPr="008101EE">
              <w:t>EANCOM</w:t>
            </w:r>
            <w:r w:rsidRPr="008101EE">
              <w:rPr>
                <w:vertAlign w:val="superscript"/>
              </w:rPr>
              <w:t>®</w:t>
            </w:r>
            <w:r w:rsidRPr="008101EE">
              <w:t xml:space="preserve"> Segment</w:t>
            </w:r>
          </w:p>
        </w:tc>
        <w:tc>
          <w:tcPr>
            <w:tcW w:w="1402" w:type="dxa"/>
          </w:tcPr>
          <w:p w:rsidR="00683BA5" w:rsidRPr="008101EE" w:rsidRDefault="00683BA5" w:rsidP="00E5530D">
            <w:pPr>
              <w:pStyle w:val="GS1TableHeading"/>
            </w:pPr>
            <w:r w:rsidRPr="008101EE">
              <w:t>Data Element</w:t>
            </w:r>
          </w:p>
        </w:tc>
        <w:tc>
          <w:tcPr>
            <w:tcW w:w="2804" w:type="dxa"/>
          </w:tcPr>
          <w:p w:rsidR="00683BA5" w:rsidRPr="008101EE" w:rsidRDefault="00683BA5" w:rsidP="00E5530D">
            <w:pPr>
              <w:pStyle w:val="GS1TableHeading"/>
            </w:pPr>
            <w:r w:rsidRPr="008101EE">
              <w:t>Code Value / Code Name</w:t>
            </w:r>
          </w:p>
        </w:tc>
      </w:tr>
      <w:tr w:rsidR="00683BA5" w:rsidRPr="008101EE" w:rsidTr="00A209D3">
        <w:trPr>
          <w:cantSplit/>
        </w:trPr>
        <w:tc>
          <w:tcPr>
            <w:tcW w:w="811" w:type="dxa"/>
          </w:tcPr>
          <w:p w:rsidR="00683BA5" w:rsidRPr="008101EE" w:rsidRDefault="00683BA5" w:rsidP="00E5530D">
            <w:pPr>
              <w:pStyle w:val="GS1TableText"/>
            </w:pPr>
            <w:r w:rsidRPr="008101EE">
              <w:t>8003</w:t>
            </w:r>
          </w:p>
        </w:tc>
        <w:tc>
          <w:tcPr>
            <w:tcW w:w="2372" w:type="dxa"/>
          </w:tcPr>
          <w:p w:rsidR="00683BA5" w:rsidRPr="008101EE" w:rsidRDefault="00683BA5" w:rsidP="00E5530D">
            <w:pPr>
              <w:pStyle w:val="GS1TableText"/>
              <w:rPr>
                <w:rFonts w:eastAsiaTheme="minorEastAsia"/>
                <w:sz w:val="20"/>
                <w:szCs w:val="20"/>
                <w:lang w:bidi="en-US"/>
              </w:rPr>
            </w:pPr>
            <w:r w:rsidRPr="008101EE">
              <w:rPr>
                <w:sz w:val="20"/>
                <w:szCs w:val="20"/>
              </w:rPr>
              <w:t>GS1 Global Returnable Asset Identifier &amp; optional Serial Number</w:t>
            </w:r>
          </w:p>
        </w:tc>
        <w:tc>
          <w:tcPr>
            <w:tcW w:w="1683" w:type="dxa"/>
          </w:tcPr>
          <w:p w:rsidR="00683BA5" w:rsidRPr="008101EE" w:rsidRDefault="00683BA5" w:rsidP="00E5530D">
            <w:pPr>
              <w:pStyle w:val="GS1TableText"/>
            </w:pPr>
            <w:r w:rsidRPr="008101EE">
              <w:t>LIN</w:t>
            </w:r>
          </w:p>
          <w:p w:rsidR="00683BA5" w:rsidRPr="008101EE" w:rsidRDefault="00683BA5" w:rsidP="00E5530D">
            <w:pPr>
              <w:pStyle w:val="GS1TableText"/>
            </w:pPr>
            <w:r w:rsidRPr="008101EE">
              <w:t>PIA</w:t>
            </w:r>
          </w:p>
        </w:tc>
        <w:tc>
          <w:tcPr>
            <w:tcW w:w="1402" w:type="dxa"/>
          </w:tcPr>
          <w:p w:rsidR="00683BA5" w:rsidRPr="008101EE" w:rsidRDefault="00683BA5" w:rsidP="00E5530D">
            <w:pPr>
              <w:pStyle w:val="GS1TableText"/>
            </w:pPr>
            <w:r w:rsidRPr="008101EE">
              <w:t>7143</w:t>
            </w:r>
          </w:p>
          <w:p w:rsidR="00683BA5" w:rsidRPr="008101EE" w:rsidRDefault="00683BA5" w:rsidP="00E5530D">
            <w:pPr>
              <w:pStyle w:val="GS1TableText"/>
            </w:pPr>
            <w:r w:rsidRPr="008101EE">
              <w:t>7143</w:t>
            </w:r>
          </w:p>
          <w:p w:rsidR="00683BA5" w:rsidRPr="008101EE" w:rsidRDefault="00683BA5" w:rsidP="00E5530D">
            <w:pPr>
              <w:pStyle w:val="GS1TableText"/>
            </w:pPr>
          </w:p>
        </w:tc>
        <w:tc>
          <w:tcPr>
            <w:tcW w:w="2804" w:type="dxa"/>
          </w:tcPr>
          <w:p w:rsidR="00683BA5" w:rsidRPr="008101EE" w:rsidRDefault="00683BA5" w:rsidP="00E5530D">
            <w:pPr>
              <w:pStyle w:val="GS1TableText"/>
            </w:pPr>
            <w:r w:rsidRPr="008101EE">
              <w:t>SRV = GS1 Global Trade Item Number</w:t>
            </w:r>
          </w:p>
          <w:p w:rsidR="00683BA5" w:rsidRPr="008101EE" w:rsidRDefault="00683BA5" w:rsidP="00E5530D">
            <w:pPr>
              <w:pStyle w:val="GS1TableText"/>
            </w:pPr>
            <w:r w:rsidRPr="008101EE">
              <w:t>SN = Serial number</w:t>
            </w:r>
          </w:p>
        </w:tc>
      </w:tr>
      <w:tr w:rsidR="00683BA5" w:rsidRPr="008101EE" w:rsidTr="00A209D3">
        <w:trPr>
          <w:cantSplit/>
        </w:trPr>
        <w:tc>
          <w:tcPr>
            <w:tcW w:w="811" w:type="dxa"/>
          </w:tcPr>
          <w:p w:rsidR="00683BA5" w:rsidRPr="008101EE" w:rsidRDefault="00683BA5" w:rsidP="00E5530D">
            <w:pPr>
              <w:pStyle w:val="GS1TableText"/>
            </w:pPr>
            <w:r w:rsidRPr="008101EE">
              <w:t>8004</w:t>
            </w:r>
          </w:p>
        </w:tc>
        <w:tc>
          <w:tcPr>
            <w:tcW w:w="2372" w:type="dxa"/>
          </w:tcPr>
          <w:p w:rsidR="00683BA5" w:rsidRPr="008101EE" w:rsidRDefault="00683BA5" w:rsidP="00E5530D">
            <w:pPr>
              <w:pStyle w:val="GS1TableText"/>
            </w:pPr>
            <w:r w:rsidRPr="008101EE">
              <w:t>GS1 Global Individual Asset Identifier</w:t>
            </w:r>
          </w:p>
        </w:tc>
        <w:tc>
          <w:tcPr>
            <w:tcW w:w="1683" w:type="dxa"/>
          </w:tcPr>
          <w:p w:rsidR="00683BA5" w:rsidRPr="008101EE" w:rsidRDefault="00683BA5" w:rsidP="00E5530D">
            <w:pPr>
              <w:pStyle w:val="GS1TableText"/>
            </w:pPr>
            <w:r w:rsidRPr="008101EE">
              <w:t>PIA</w:t>
            </w:r>
          </w:p>
        </w:tc>
        <w:tc>
          <w:tcPr>
            <w:tcW w:w="1402" w:type="dxa"/>
          </w:tcPr>
          <w:p w:rsidR="00683BA5" w:rsidRPr="008101EE" w:rsidRDefault="00683BA5" w:rsidP="00E5530D">
            <w:pPr>
              <w:pStyle w:val="GS1TableText"/>
            </w:pPr>
            <w:r w:rsidRPr="008101EE">
              <w:t>7143</w:t>
            </w:r>
          </w:p>
        </w:tc>
        <w:tc>
          <w:tcPr>
            <w:tcW w:w="2804" w:type="dxa"/>
          </w:tcPr>
          <w:p w:rsidR="00683BA5" w:rsidRPr="008101EE" w:rsidRDefault="00683BA5" w:rsidP="00E5530D">
            <w:pPr>
              <w:pStyle w:val="GS1TableText"/>
            </w:pPr>
            <w:r w:rsidRPr="008101EE">
              <w:t>SN = Serial number</w:t>
            </w:r>
          </w:p>
        </w:tc>
      </w:tr>
    </w:tbl>
    <w:p w:rsidR="00683BA5" w:rsidRPr="008101EE" w:rsidRDefault="00683BA5" w:rsidP="00B62E16">
      <w:pPr>
        <w:pStyle w:val="Heading3"/>
      </w:pPr>
      <w:bookmarkStart w:id="289" w:name="_Toc335296331"/>
      <w:bookmarkStart w:id="290" w:name="_Toc335836339"/>
      <w:r w:rsidRPr="008101EE">
        <w:t>Other Applications</w:t>
      </w:r>
      <w:bookmarkEnd w:id="289"/>
      <w:bookmarkEnd w:id="290"/>
    </w:p>
    <w:p w:rsidR="00683BA5" w:rsidRPr="008101EE" w:rsidRDefault="00683BA5" w:rsidP="00B62E16">
      <w:pPr>
        <w:pStyle w:val="GS1Body"/>
      </w:pPr>
      <w:r w:rsidRPr="008101EE">
        <w:t>This area comprises specific application guidelines dealing with the numbering and symbol marking of items not covered by the areas above. The applications described are generally very specific and require special consideration (e.g., coupons, refund receipts, service relationships, etc.), but are still aimed at being used in an open environment.</w:t>
      </w:r>
    </w:p>
    <w:p w:rsidR="00683BA5" w:rsidRPr="008101EE" w:rsidRDefault="00683BA5" w:rsidP="00B62E16">
      <w:pPr>
        <w:pStyle w:val="Heading1"/>
      </w:pPr>
      <w:bookmarkStart w:id="291" w:name="APPENDIX_1:_UN/EDIFACT"/>
      <w:bookmarkStart w:id="292" w:name="_Toc335296332"/>
      <w:bookmarkStart w:id="293" w:name="_Toc335836340"/>
      <w:r w:rsidRPr="008101EE">
        <w:t>APPENDIX 1: UN/EDIFACT</w:t>
      </w:r>
      <w:bookmarkEnd w:id="291"/>
      <w:bookmarkEnd w:id="292"/>
      <w:bookmarkEnd w:id="293"/>
    </w:p>
    <w:p w:rsidR="00683BA5" w:rsidRPr="008101EE" w:rsidRDefault="00683BA5" w:rsidP="00B62E16">
      <w:pPr>
        <w:pStyle w:val="Heading2"/>
      </w:pPr>
      <w:bookmarkStart w:id="294" w:name="Definition_of_UN/EDIFACT"/>
      <w:bookmarkStart w:id="295" w:name="_Toc335296333"/>
      <w:bookmarkStart w:id="296" w:name="_Toc335836341"/>
      <w:r w:rsidRPr="008101EE">
        <w:t>Definition of UN/EDIFACT</w:t>
      </w:r>
      <w:bookmarkEnd w:id="294"/>
      <w:bookmarkEnd w:id="295"/>
      <w:bookmarkEnd w:id="296"/>
    </w:p>
    <w:p w:rsidR="00683BA5" w:rsidRPr="008101EE" w:rsidRDefault="00683BA5" w:rsidP="00B62E16">
      <w:pPr>
        <w:pStyle w:val="GS1Body"/>
      </w:pPr>
      <w:proofErr w:type="gramStart"/>
      <w:r w:rsidRPr="008101EE">
        <w:t>United Nation's Directories for Electronic Data Interchange for Administration, Commerce and Transport.</w:t>
      </w:r>
      <w:proofErr w:type="gramEnd"/>
      <w:r w:rsidRPr="008101EE">
        <w:t xml:space="preserve"> They comprise a set of internationally agreed standards, directories and guidelines for the electronic interchange of structured data, particular as related to trade in goods and services, between independent, computerised information systems.</w:t>
      </w:r>
    </w:p>
    <w:p w:rsidR="00683BA5" w:rsidRPr="008101EE" w:rsidRDefault="00683BA5" w:rsidP="00B62E16">
      <w:pPr>
        <w:pStyle w:val="GS1Body"/>
      </w:pPr>
      <w:r w:rsidRPr="008101EE">
        <w:t>Recommended within the framework of the United Nations, the rules are approved and published by the UN/CEFACT (United Nations Centre for Trade Facilitation and Electronic business) in the United Nations Trade Data Interchange Directory (UNTDID) and are maintained under agreed procedures. UNTDID includes:</w:t>
      </w:r>
    </w:p>
    <w:p w:rsidR="00683BA5" w:rsidRPr="008101EE" w:rsidRDefault="00683BA5" w:rsidP="00B62E16">
      <w:pPr>
        <w:pStyle w:val="GS1Bullet1"/>
      </w:pPr>
      <w:r w:rsidRPr="008101EE">
        <w:t>EDIFACT – Application level syntax rules (Syntax version: 4);</w:t>
      </w:r>
    </w:p>
    <w:p w:rsidR="00683BA5" w:rsidRPr="008101EE" w:rsidRDefault="00683BA5" w:rsidP="00B62E16">
      <w:pPr>
        <w:pStyle w:val="GS1Bullet1"/>
      </w:pPr>
      <w:r w:rsidRPr="008101EE">
        <w:t>Message design guidelines;</w:t>
      </w:r>
    </w:p>
    <w:p w:rsidR="00683BA5" w:rsidRPr="008101EE" w:rsidRDefault="00683BA5" w:rsidP="00B62E16">
      <w:pPr>
        <w:pStyle w:val="GS1Bullet1"/>
      </w:pPr>
      <w:r w:rsidRPr="008101EE">
        <w:t>Syntax implementation guidelines;</w:t>
      </w:r>
    </w:p>
    <w:p w:rsidR="00683BA5" w:rsidRPr="008101EE" w:rsidRDefault="00683BA5" w:rsidP="00B62E16">
      <w:pPr>
        <w:pStyle w:val="GS1Bullet1"/>
      </w:pPr>
      <w:r w:rsidRPr="008101EE">
        <w:t>EDIFACT Data Elements Directory, EDED (a subset of UNTDED);</w:t>
      </w:r>
    </w:p>
    <w:p w:rsidR="00683BA5" w:rsidRPr="008101EE" w:rsidRDefault="00683BA5" w:rsidP="00B62E16">
      <w:pPr>
        <w:pStyle w:val="GS1Bullet1"/>
      </w:pPr>
      <w:r w:rsidRPr="008101EE">
        <w:t>EDIFACT Code list, EDCL;</w:t>
      </w:r>
    </w:p>
    <w:p w:rsidR="00683BA5" w:rsidRPr="008101EE" w:rsidRDefault="00683BA5" w:rsidP="00B62E16">
      <w:pPr>
        <w:pStyle w:val="GS1Bullet1"/>
      </w:pPr>
      <w:r w:rsidRPr="008101EE">
        <w:t>EDIFACT Composite data elements Directory, EDCD;</w:t>
      </w:r>
    </w:p>
    <w:p w:rsidR="00683BA5" w:rsidRPr="008101EE" w:rsidRDefault="00683BA5" w:rsidP="00B62E16">
      <w:pPr>
        <w:pStyle w:val="GS1Bullet1"/>
      </w:pPr>
      <w:r w:rsidRPr="008101EE">
        <w:t>EDIFACT standard Segments Directory, EDSD;</w:t>
      </w:r>
    </w:p>
    <w:p w:rsidR="00683BA5" w:rsidRPr="008101EE" w:rsidRDefault="00683BA5" w:rsidP="00B62E16">
      <w:pPr>
        <w:pStyle w:val="GS1Bullet1"/>
      </w:pPr>
      <w:r w:rsidRPr="008101EE">
        <w:t>EDIFACT United Nations Standard Messages Directory, EDMD;</w:t>
      </w:r>
    </w:p>
    <w:p w:rsidR="00683BA5" w:rsidRPr="008101EE" w:rsidRDefault="00683BA5" w:rsidP="00B62E16">
      <w:pPr>
        <w:pStyle w:val="GS1Bullet1"/>
      </w:pPr>
      <w:r w:rsidRPr="008101EE">
        <w:t>Uniform Rules of Conduct for the Interchange of Trade Data by Tele-transmission (UNCID);</w:t>
      </w:r>
    </w:p>
    <w:p w:rsidR="00683BA5" w:rsidRPr="008101EE" w:rsidRDefault="00683BA5" w:rsidP="00B62E16">
      <w:pPr>
        <w:pStyle w:val="GS1Bullet1"/>
      </w:pPr>
      <w:r w:rsidRPr="008101EE">
        <w:t>Explanatory material, as appropriate.</w:t>
      </w:r>
    </w:p>
    <w:p w:rsidR="00683BA5" w:rsidRPr="008101EE" w:rsidRDefault="00683BA5" w:rsidP="00B62E16">
      <w:pPr>
        <w:pStyle w:val="GS1Body"/>
      </w:pPr>
      <w:r w:rsidRPr="008101EE">
        <w:t xml:space="preserve">Actual information is available at </w:t>
      </w:r>
      <w:hyperlink r:id="rId39" w:history="1">
        <w:r w:rsidRPr="008101EE">
          <w:rPr>
            <w:rStyle w:val="Hyperlink"/>
            <w:rFonts w:cs="Arial"/>
          </w:rPr>
          <w:t>www.unece.org/trade/untdid</w:t>
        </w:r>
      </w:hyperlink>
      <w:r w:rsidRPr="008101EE">
        <w:t>.</w:t>
      </w:r>
    </w:p>
    <w:p w:rsidR="00683BA5" w:rsidRPr="008101EE" w:rsidRDefault="00683BA5" w:rsidP="00B62E16">
      <w:pPr>
        <w:pStyle w:val="Heading2"/>
      </w:pPr>
      <w:bookmarkStart w:id="297" w:name="EDIFACT_Syntax_version_3_overview"/>
      <w:bookmarkStart w:id="298" w:name="_Toc335296334"/>
      <w:bookmarkStart w:id="299" w:name="_Toc335836342"/>
      <w:r w:rsidRPr="008101EE">
        <w:lastRenderedPageBreak/>
        <w:t>EDIFACT Syntax version 4 overview</w:t>
      </w:r>
      <w:bookmarkEnd w:id="297"/>
      <w:bookmarkEnd w:id="298"/>
      <w:bookmarkEnd w:id="299"/>
    </w:p>
    <w:p w:rsidR="00683BA5" w:rsidRPr="008101EE" w:rsidRDefault="00683BA5" w:rsidP="00B62E16">
      <w:pPr>
        <w:pStyle w:val="GS1Body"/>
      </w:pPr>
      <w:r w:rsidRPr="008101EE">
        <w:t xml:space="preserve">This section is a summary of the document: "EDIFACT - Application level syntax rules (Syntax version 4)". Actual information is available at </w:t>
      </w:r>
      <w:hyperlink r:id="rId40" w:history="1">
        <w:r w:rsidRPr="008101EE">
          <w:rPr>
            <w:rStyle w:val="Hyperlink"/>
            <w:rFonts w:cs="Arial"/>
          </w:rPr>
          <w:t>www.unece.org/cefact</w:t>
        </w:r>
      </w:hyperlink>
      <w:r w:rsidRPr="008101EE">
        <w:t>.</w:t>
      </w:r>
    </w:p>
    <w:p w:rsidR="00683BA5" w:rsidRPr="008101EE" w:rsidRDefault="00683BA5" w:rsidP="00B62E16">
      <w:pPr>
        <w:pStyle w:val="GS1Body"/>
      </w:pPr>
      <w:r w:rsidRPr="008101EE">
        <w:t>The UN/EDIFACT syntax rules set the rules for structuring data into segments, segments into messages, and messages into an interchange.</w:t>
      </w:r>
    </w:p>
    <w:p w:rsidR="00683BA5" w:rsidRPr="008101EE" w:rsidRDefault="00683BA5" w:rsidP="00B62E16">
      <w:pPr>
        <w:pStyle w:val="Heading3"/>
      </w:pPr>
      <w:bookmarkStart w:id="300" w:name="_Toc335296335"/>
      <w:bookmarkStart w:id="301" w:name="Interchange_Structure"/>
      <w:bookmarkStart w:id="302" w:name="_Toc335836343"/>
      <w:r w:rsidRPr="008101EE">
        <w:t>Interchange Structure</w:t>
      </w:r>
      <w:bookmarkEnd w:id="300"/>
      <w:bookmarkEnd w:id="301"/>
      <w:bookmarkEnd w:id="302"/>
    </w:p>
    <w:p w:rsidR="00683BA5" w:rsidRPr="008101EE" w:rsidRDefault="00683BA5" w:rsidP="00B62E16">
      <w:pPr>
        <w:pStyle w:val="GS1Body"/>
      </w:pPr>
      <w:r w:rsidRPr="008101EE">
        <w:t>An interchange may consist of the following segments:</w:t>
      </w:r>
    </w:p>
    <w:p w:rsidR="00683BA5" w:rsidRPr="008101EE" w:rsidRDefault="00683BA5" w:rsidP="00683BA5">
      <w:pPr>
        <w:rPr>
          <w:rFonts w:ascii="Arial" w:hAnsi="Arial" w:cs="Arial"/>
          <w:lang w:val="en-GB"/>
        </w:rPr>
      </w:pPr>
      <w:r w:rsidRPr="008101EE">
        <w:rPr>
          <w:rFonts w:ascii="Arial" w:hAnsi="Arial" w:cs="Arial"/>
          <w:noProof/>
          <w:lang w:val="fr-BE" w:eastAsia="fr-BE"/>
        </w:rPr>
        <w:drawing>
          <wp:inline distT="0" distB="0" distL="0" distR="0">
            <wp:extent cx="4009524" cy="1952381"/>
            <wp:effectExtent l="19050" t="0" r="0" b="0"/>
            <wp:docPr id="5" name="Picture 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cstate="print"/>
                    <a:stretch>
                      <a:fillRect/>
                    </a:stretch>
                  </pic:blipFill>
                  <pic:spPr>
                    <a:xfrm>
                      <a:off x="0" y="0"/>
                      <a:ext cx="4009524" cy="1952381"/>
                    </a:xfrm>
                    <a:prstGeom prst="rect">
                      <a:avLst/>
                    </a:prstGeom>
                  </pic:spPr>
                </pic:pic>
              </a:graphicData>
            </a:graphic>
          </wp:inline>
        </w:drawing>
      </w:r>
    </w:p>
    <w:p w:rsidR="00683BA5" w:rsidRPr="008101EE" w:rsidRDefault="00683BA5" w:rsidP="00B62E16">
      <w:pPr>
        <w:pStyle w:val="GS1Body"/>
      </w:pPr>
      <w:r w:rsidRPr="008101EE">
        <w:t>Segments starting with "UN" are called service segments. They constitute the envelope or the "packaging" of the UN/EDIFACT messages.</w:t>
      </w:r>
    </w:p>
    <w:p w:rsidR="00683BA5" w:rsidRPr="008101EE" w:rsidRDefault="00683BA5" w:rsidP="00B62E16">
      <w:pPr>
        <w:pStyle w:val="GS1Body"/>
      </w:pPr>
      <w:r w:rsidRPr="008101EE">
        <w:t>User data segments contain the information itself, in a format specific to each message type.</w:t>
      </w:r>
    </w:p>
    <w:p w:rsidR="00683BA5" w:rsidRPr="008101EE" w:rsidRDefault="00683BA5" w:rsidP="00B62E16">
      <w:pPr>
        <w:pStyle w:val="Heading3"/>
      </w:pPr>
      <w:bookmarkStart w:id="303" w:name="_Toc335296336"/>
      <w:bookmarkStart w:id="304" w:name="Message_Structure"/>
      <w:bookmarkStart w:id="305" w:name="_Toc335836344"/>
      <w:r w:rsidRPr="008101EE">
        <w:t>Message Structure</w:t>
      </w:r>
      <w:bookmarkEnd w:id="303"/>
      <w:bookmarkEnd w:id="304"/>
      <w:bookmarkEnd w:id="305"/>
    </w:p>
    <w:p w:rsidR="00683BA5" w:rsidRPr="008101EE" w:rsidRDefault="00683BA5" w:rsidP="00B62E16">
      <w:pPr>
        <w:pStyle w:val="GS1Body"/>
      </w:pPr>
      <w:r w:rsidRPr="008101EE">
        <w:t>Each data segment has a specific place within the sequence of segments in the message. They may occur in any of the following three sections of the message:</w:t>
      </w:r>
    </w:p>
    <w:p w:rsidR="00683BA5" w:rsidRPr="008101EE" w:rsidRDefault="00683BA5" w:rsidP="00B62E16">
      <w:pPr>
        <w:pStyle w:val="GS1List2"/>
      </w:pPr>
      <w:r w:rsidRPr="008101EE">
        <w:rPr>
          <w:b/>
        </w:rPr>
        <w:t>Heading section</w:t>
      </w:r>
      <w:r w:rsidRPr="008101EE">
        <w:t xml:space="preserve"> - A segment occurring in this section relates to the entire message.</w:t>
      </w:r>
    </w:p>
    <w:p w:rsidR="00683BA5" w:rsidRPr="008101EE" w:rsidRDefault="00683BA5" w:rsidP="00B62E16">
      <w:pPr>
        <w:pStyle w:val="GS1List2"/>
      </w:pPr>
      <w:r w:rsidRPr="008101EE">
        <w:rPr>
          <w:b/>
        </w:rPr>
        <w:t>Detail section</w:t>
      </w:r>
      <w:r w:rsidRPr="008101EE">
        <w:t xml:space="preserve"> - A segment occurring in this section relates to the detail information only.</w:t>
      </w:r>
    </w:p>
    <w:p w:rsidR="00683BA5" w:rsidRPr="008101EE" w:rsidRDefault="00683BA5" w:rsidP="00B62E16">
      <w:pPr>
        <w:pStyle w:val="GS1List2"/>
      </w:pPr>
      <w:r w:rsidRPr="008101EE">
        <w:rPr>
          <w:b/>
        </w:rPr>
        <w:t>Summary section</w:t>
      </w:r>
      <w:r w:rsidRPr="008101EE">
        <w:t xml:space="preserve"> - Only segments containing totals or control information may occur in the summary section, e.g. invoice total amount, number of lines in a purchase order, etc.</w:t>
      </w:r>
    </w:p>
    <w:p w:rsidR="00683BA5" w:rsidRPr="008101EE" w:rsidRDefault="00683BA5" w:rsidP="00B62E16">
      <w:pPr>
        <w:pStyle w:val="GS1Body"/>
      </w:pPr>
      <w:r w:rsidRPr="008101EE">
        <w:t>The sequence of the three message sections can be represented by the following simple example:</w:t>
      </w:r>
    </w:p>
    <w:p w:rsidR="00683BA5" w:rsidRPr="008101EE" w:rsidRDefault="00683BA5" w:rsidP="00683BA5">
      <w:pPr>
        <w:jc w:val="center"/>
        <w:rPr>
          <w:rFonts w:ascii="Arial" w:hAnsi="Arial" w:cs="Arial"/>
          <w:lang w:val="en-GB"/>
        </w:rPr>
      </w:pPr>
      <w:r w:rsidRPr="008101EE">
        <w:rPr>
          <w:rFonts w:ascii="Arial" w:hAnsi="Arial" w:cs="Arial"/>
          <w:noProof/>
          <w:lang w:val="fr-BE" w:eastAsia="fr-BE"/>
        </w:rPr>
        <w:lastRenderedPageBreak/>
        <w:drawing>
          <wp:inline distT="0" distB="0" distL="0" distR="0">
            <wp:extent cx="2476500" cy="3019425"/>
            <wp:effectExtent l="1905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2" cstate="print"/>
                    <a:srcRect/>
                    <a:stretch>
                      <a:fillRect/>
                    </a:stretch>
                  </pic:blipFill>
                  <pic:spPr bwMode="auto">
                    <a:xfrm>
                      <a:off x="0" y="0"/>
                      <a:ext cx="2476500" cy="3019425"/>
                    </a:xfrm>
                    <a:prstGeom prst="rect">
                      <a:avLst/>
                    </a:prstGeom>
                    <a:noFill/>
                    <a:ln w="9525">
                      <a:noFill/>
                      <a:miter lim="800000"/>
                      <a:headEnd/>
                      <a:tailEnd/>
                    </a:ln>
                  </pic:spPr>
                </pic:pic>
              </a:graphicData>
            </a:graphic>
          </wp:inline>
        </w:drawing>
      </w:r>
    </w:p>
    <w:p w:rsidR="00683BA5" w:rsidRPr="008101EE" w:rsidRDefault="00683BA5" w:rsidP="00B62E16">
      <w:pPr>
        <w:pStyle w:val="GS1Body"/>
      </w:pPr>
      <w:r w:rsidRPr="008101EE">
        <w:t>The same segment type may occur in more than one of the message sections, for example in the header and in the detail section, and/or more than once in the same section.</w:t>
      </w:r>
    </w:p>
    <w:p w:rsidR="00683BA5" w:rsidRPr="008101EE" w:rsidRDefault="00683BA5" w:rsidP="00B62E16">
      <w:pPr>
        <w:pStyle w:val="GS1Body"/>
      </w:pPr>
      <w:r w:rsidRPr="008101EE">
        <w:t>Some segments may be repeated a certain number of times at their specific location in the message. The status, Mandatory or Conditional, and the maximum number of repetitions of segment types are indicated in the message structure.</w:t>
      </w:r>
    </w:p>
    <w:p w:rsidR="00683BA5" w:rsidRPr="008101EE" w:rsidRDefault="00683BA5" w:rsidP="00B62E16">
      <w:pPr>
        <w:pStyle w:val="GS1Body"/>
      </w:pPr>
      <w:r w:rsidRPr="008101EE">
        <w:t>Within a message, specific groups of functionally related segments may be repeated; these groups are referred to as "segment groups". The maximum number of repetitions of a particular segment group at a specific location is included in the message definition.</w:t>
      </w:r>
    </w:p>
    <w:p w:rsidR="00683BA5" w:rsidRPr="008101EE" w:rsidRDefault="00683BA5" w:rsidP="00B62E16">
      <w:pPr>
        <w:pStyle w:val="GS1Body"/>
      </w:pPr>
      <w:r w:rsidRPr="008101EE">
        <w:t>A segment group may be nested within other segment groups, provided that the inner segment group terminates before any outer segment group terminates.</w:t>
      </w:r>
    </w:p>
    <w:p w:rsidR="00683BA5" w:rsidRPr="008101EE" w:rsidRDefault="00683BA5" w:rsidP="00B62E16">
      <w:pPr>
        <w:pStyle w:val="Heading3"/>
      </w:pPr>
      <w:bookmarkStart w:id="306" w:name="_Toc335296337"/>
      <w:bookmarkStart w:id="307" w:name="_Toc335836345"/>
      <w:r w:rsidRPr="008101EE">
        <w:t>Segment structure</w:t>
      </w:r>
      <w:bookmarkEnd w:id="306"/>
      <w:bookmarkEnd w:id="307"/>
    </w:p>
    <w:p w:rsidR="00683BA5" w:rsidRPr="008101EE" w:rsidRDefault="00683BA5" w:rsidP="00B62E16">
      <w:pPr>
        <w:pStyle w:val="GS1Body"/>
      </w:pPr>
      <w:r w:rsidRPr="008101EE">
        <w:t>A segment consists of:</w:t>
      </w:r>
    </w:p>
    <w:p w:rsidR="00683BA5" w:rsidRPr="008101EE" w:rsidRDefault="00683BA5" w:rsidP="00B62E16">
      <w:pPr>
        <w:pStyle w:val="GS1Bullet1"/>
      </w:pPr>
      <w:r w:rsidRPr="008101EE">
        <w:t>A segment tag: identifies the segment type</w:t>
      </w:r>
    </w:p>
    <w:p w:rsidR="00683BA5" w:rsidRPr="008101EE" w:rsidRDefault="00683BA5" w:rsidP="00B62E16">
      <w:pPr>
        <w:pStyle w:val="GS1Bullet1"/>
      </w:pPr>
      <w:r w:rsidRPr="008101EE">
        <w:t>Data element separators</w:t>
      </w:r>
    </w:p>
    <w:p w:rsidR="00683BA5" w:rsidRPr="008101EE" w:rsidRDefault="00683BA5" w:rsidP="00B62E16">
      <w:pPr>
        <w:pStyle w:val="GS1Bullet1"/>
      </w:pPr>
      <w:r w:rsidRPr="008101EE">
        <w:t xml:space="preserve">Simple and/or composite data elements </w:t>
      </w:r>
    </w:p>
    <w:p w:rsidR="00683BA5" w:rsidRPr="008101EE" w:rsidRDefault="00683BA5" w:rsidP="00B62E16">
      <w:pPr>
        <w:pStyle w:val="GS1Bullet1"/>
      </w:pPr>
      <w:r w:rsidRPr="008101EE">
        <w:t>A segment terminator</w:t>
      </w:r>
    </w:p>
    <w:p w:rsidR="00683BA5" w:rsidRPr="008101EE" w:rsidRDefault="00683BA5" w:rsidP="00B62E16">
      <w:pPr>
        <w:pStyle w:val="GS1Body"/>
      </w:pPr>
      <w:r w:rsidRPr="008101EE">
        <w:t>Data elements can be defined as having a fixed or variable length.</w:t>
      </w:r>
    </w:p>
    <w:p w:rsidR="00683BA5" w:rsidRPr="008101EE" w:rsidRDefault="00683BA5" w:rsidP="00B62E16">
      <w:pPr>
        <w:pStyle w:val="GS1Body"/>
      </w:pPr>
      <w:r w:rsidRPr="008101EE">
        <w:t>A composite data element contains two or more component data elements.</w:t>
      </w:r>
    </w:p>
    <w:p w:rsidR="00683BA5" w:rsidRPr="008101EE" w:rsidRDefault="00683BA5" w:rsidP="00B62E16">
      <w:pPr>
        <w:pStyle w:val="GS1Body"/>
      </w:pPr>
      <w:r w:rsidRPr="008101EE">
        <w:t>A component data element is a simple data element used in a composite data element.</w:t>
      </w:r>
    </w:p>
    <w:p w:rsidR="00B62E16" w:rsidRPr="008101EE" w:rsidRDefault="00B62E16" w:rsidP="00683BA5">
      <w:pPr>
        <w:rPr>
          <w:rFonts w:ascii="Arial" w:hAnsi="Arial" w:cs="Arial"/>
          <w:b/>
          <w:u w:val="single"/>
          <w:lang w:val="en-GB"/>
        </w:rPr>
      </w:pPr>
    </w:p>
    <w:p w:rsidR="00B62E16" w:rsidRPr="008101EE" w:rsidRDefault="00B62E16" w:rsidP="00683BA5">
      <w:pPr>
        <w:rPr>
          <w:rFonts w:ascii="Arial" w:hAnsi="Arial" w:cs="Arial"/>
          <w:b/>
          <w:u w:val="single"/>
          <w:lang w:val="en-GB"/>
        </w:rPr>
      </w:pPr>
    </w:p>
    <w:p w:rsidR="00B62E16" w:rsidRPr="008101EE" w:rsidRDefault="00B62E16" w:rsidP="00683BA5">
      <w:pPr>
        <w:rPr>
          <w:rFonts w:ascii="Arial" w:hAnsi="Arial" w:cs="Arial"/>
          <w:b/>
          <w:u w:val="single"/>
          <w:lang w:val="en-GB"/>
        </w:rPr>
      </w:pPr>
    </w:p>
    <w:p w:rsidR="00B62E16" w:rsidRPr="008101EE" w:rsidRDefault="00B62E16" w:rsidP="00683BA5">
      <w:pPr>
        <w:rPr>
          <w:rFonts w:ascii="Arial" w:hAnsi="Arial" w:cs="Arial"/>
          <w:b/>
          <w:u w:val="single"/>
          <w:lang w:val="en-GB"/>
        </w:rPr>
      </w:pPr>
    </w:p>
    <w:p w:rsidR="00B62E16" w:rsidRPr="008101EE" w:rsidRDefault="00B62E16" w:rsidP="00683BA5">
      <w:pPr>
        <w:rPr>
          <w:rFonts w:ascii="Arial" w:hAnsi="Arial" w:cs="Arial"/>
          <w:b/>
          <w:u w:val="single"/>
          <w:lang w:val="en-GB"/>
        </w:rPr>
      </w:pPr>
    </w:p>
    <w:p w:rsidR="00B62E16" w:rsidRPr="008101EE" w:rsidRDefault="00B62E16" w:rsidP="00683BA5">
      <w:pPr>
        <w:rPr>
          <w:rFonts w:ascii="Arial" w:hAnsi="Arial" w:cs="Arial"/>
          <w:b/>
          <w:u w:val="single"/>
          <w:lang w:val="en-GB"/>
        </w:rPr>
      </w:pPr>
    </w:p>
    <w:p w:rsidR="00683BA5" w:rsidRPr="008101EE" w:rsidRDefault="00683BA5" w:rsidP="00AD28BD">
      <w:pPr>
        <w:pStyle w:val="GS1Body"/>
        <w:rPr>
          <w:b/>
          <w:u w:val="single"/>
        </w:rPr>
      </w:pPr>
      <w:r w:rsidRPr="008101EE">
        <w:rPr>
          <w:b/>
          <w:u w:val="single"/>
        </w:rPr>
        <w:lastRenderedPageBreak/>
        <w:t>Example of a composite data element:</w:t>
      </w:r>
    </w:p>
    <w:p w:rsidR="00B62E16" w:rsidRPr="008101EE" w:rsidRDefault="001B4C65" w:rsidP="00B62E16">
      <w:pPr>
        <w:pStyle w:val="GS1Body"/>
      </w:pPr>
      <w:r w:rsidRPr="001B4C65">
        <w:rPr>
          <w:noProof/>
          <w:lang w:eastAsia="es-ES"/>
        </w:rPr>
        <w:pict>
          <v:group id="Group 14" o:spid="_x0000_s1186" style="position:absolute;left:0;text-align:left;margin-left:99.9pt;margin-top:14pt;width:97pt;height:30pt;z-index:251675648" coordorigin="2940,5850" coordsize="1275,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">
            <v:shape id="AutoShape 15" o:spid="_x0000_s1187" type="#_x0000_t32" style="position:absolute;left:2940;top:5850;width:0;height: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cREkcMAAADbAAAADwAAAGRycy9kb3ducmV2LnhtbESPT2sCMRTE7wW/Q3hCb91sLRZZjVKF&#10;gvRS/AN6fGyeu8HNy7KJm/XbN4LQ4zAzv2EWq8E2oqfOG8cK3rMcBHHptOFKwfHw/TYD4QOyxsYx&#10;KbiTh9Vy9LLAQrvIO+r3oRIJwr5ABXUIbSGlL2uy6DPXEifv4jqLIcmukrrDmOC2kZM8/5QWDaeF&#10;Glva1FRe9zerwMRf07fbTVz/nM5eRzL3qTNKvY6HrzmIQEP4Dz/bW61g8gGPL+kHyOUf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InERJHDAAAA2wAAAA8AAAAAAAAAAAAA&#10;AAAAoQIAAGRycy9kb3ducmV2LnhtbFBLBQYAAAAABAAEAPkAAACRAwAAAAA=&#10;">
              <v:stroke endarrow="block"/>
            </v:shape>
            <v:shape id="AutoShape 16" o:spid="_x0000_s1188" type="#_x0000_t32" style="position:absolute;left:2940;top:6405;width:127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RZTc8MAAADbAAAADwAAAGRycy9kb3ducmV2LnhtbESPQYvCMBSE7wv+h/AEL8uaVliRrlFk&#10;YWHxIKg9eHwkz7bYvNQkW+u/N8KCx2FmvmGW68G2oicfGscK8mkGglg703CloDz+fCxAhIhssHVM&#10;Cu4UYL0avS2xMO7Ge+oPsRIJwqFABXWMXSFl0DVZDFPXESfv7LzFmKSvpPF4S3DbylmWzaXFhtNC&#10;jR1916Qvhz+roNmWu7J/v0avF9v85PNwPLVaqcl42HyBiDTEV/i//WsUzD7h+SX9ALl6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CUWU3PDAAAA2wAAAA8AAAAAAAAAAAAA&#10;AAAAoQIAAGRycy9kb3ducmV2LnhtbFBLBQYAAAAABAAEAPkAAACRAwAAAAA=&#10;"/>
          </v:group>
        </w:pict>
      </w:r>
      <w:r w:rsidRPr="001B4C65">
        <w:rPr>
          <w:noProof/>
          <w:lang w:eastAsia="es-ES"/>
        </w:rPr>
        <w:pict>
          <v:group id="Group 17" o:spid="_x0000_s1183" style="position:absolute;left:0;text-align:left;margin-left:73.15pt;margin-top:14.2pt;width:124.5pt;height:46.3pt;z-index:251674624" coordorigin="2940,5850" coordsize="1275,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">
            <v:shape id="AutoShape 18" o:spid="_x0000_s1184" type="#_x0000_t32" style="position:absolute;left:2940;top:5850;width:0;height: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bUT8IAAADbAAAADwAAAGRycy9kb3ducmV2LnhtbESPQWsCMRSE74L/ITyhN81aqcrWKCoI&#10;0ouohXp8bF53g5uXZZNu1n/fCIUeh5n5hllteluLjlpvHCuYTjIQxIXThksFn9fDeAnCB2SNtWNS&#10;8CAPm/VwsMJcu8hn6i6hFAnCPkcFVQhNLqUvKrLoJ64hTt63ay2GJNtS6hZjgttavmbZXFo0nBYq&#10;bGhfUXG//FgFJp5M1xz3cffxdfM6knm8OaPUy6jfvoMI1If/8F/7qBXMFvD8kn6AXP8C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ybUT8IAAADbAAAADwAAAAAAAAAAAAAA&#10;AAChAgAAZHJzL2Rvd25yZXYueG1sUEsFBgAAAAAEAAQA+QAAAJADAAAAAA==&#10;">
              <v:stroke endarrow="block"/>
            </v:shape>
            <v:shape id="AutoShape 19" o:spid="_x0000_s1185" type="#_x0000_t32" style="position:absolute;left:2940;top:6405;width:127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s5qMMAAAADbAAAADwAAAGRycy9kb3ducmV2LnhtbERPTYvCMBC9L+x/CCPsZdG0uyBSjSKC&#10;IB6E1R48DsnYFptJN4m1/ntzEDw+3vdiNdhW9ORD41hBPslAEGtnGq4UlKfteAYiRGSDrWNS8KAA&#10;q+XnxwIL4+78R/0xViKFcChQQR1jV0gZdE0Ww8R1xIm7OG8xJugraTzeU7ht5U+WTaXFhlNDjR1t&#10;atLX480qaPbloey//6PXs31+9nk4nVut1NdoWM9BRBriW/xy74yC3zQ2fUk/QC6f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E7OajDAAAAA2wAAAA8AAAAAAAAAAAAAAAAA&#10;oQIAAGRycy9kb3ducmV2LnhtbFBLBQYAAAAABAAEAPkAAACOAwAAAAA=&#10;"/>
          </v:group>
        </w:pict>
      </w:r>
      <w:r w:rsidRPr="001B4C65">
        <w:rPr>
          <w:noProof/>
          <w:lang w:eastAsia="es-ES"/>
        </w:rPr>
        <w:pict>
          <v:group id="Group 11" o:spid="_x0000_s1189" style="position:absolute;left:0;text-align:left;margin-left:133.15pt;margin-top:14.2pt;width:63.75pt;height:12.55pt;z-index:251676672" coordorigin="2940,5850" coordsize="1275,55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">
            <v:shape id="AutoShape 12" o:spid="_x0000_s1190" type="#_x0000_t32" style="position:absolute;left:2940;top:5850;width:0;height:555;flip:y;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yEEWWMAAAADbAAAADwAAAGRycy9kb3ducmV2LnhtbERPS2vCQBC+C/0Pywi96UapRaJraAMF&#10;6aX4gPY4ZMdkaXY2ZNds/PddQehtPr7nbIvRtmKg3hvHChbzDARx5bThWsH59DFbg/ABWWPrmBTc&#10;yEOxe5psMdcu8oGGY6hFCmGfo4ImhC6X0lcNWfRz1xEn7uJ6iyHBvpa6x5jCbSuXWfYqLRpODQ12&#10;VDZU/R6vVoGJX2bo9mV8//z+8TqSua2cUep5Or5tQAQaw7/44d7rNP8F7r+kA+TuDw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MhBFljAAAAA2wAAAA8AAAAAAAAAAAAAAAAA&#10;oQIAAGRycy9kb3ducmV2LnhtbFBLBQYAAAAABAAEAPkAAACOAwAAAAA=&#10;">
              <v:stroke endarrow="block"/>
            </v:shape>
            <v:shape id="AutoShape 13" o:spid="_x0000_s1191" type="#_x0000_t32" style="position:absolute;left:2940;top:6405;width:1275;height:0;flip:x;visibility:visible;mso-wrap-style:squar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6gHucAAAADbAAAADwAAAGRycy9kb3ducmV2LnhtbERPTYvCMBC9L/gfwgheFk3rQaQaRQRh&#10;8SCs9uBxSMa22ExqEmv335uFhb3N433OejvYVvTkQ+NYQT7LQBBrZxquFJSXw3QJIkRkg61jUvBD&#10;Abab0ccaC+Ne/E39OVYihXAoUEEdY1dIGXRNFsPMdcSJuzlvMSboK2k8vlK4beU8yxbSYsOpocaO&#10;9jXp+/lpFTTH8lT2n4/o9fKYX30eLtdWKzUZD7sViEhD/Bf/ub9Mmr+A31/SAXLzB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BuoB7nAAAAA2wAAAA8AAAAAAAAAAAAAAAAA&#10;oQIAAGRycy9kb3ducmV2LnhtbFBLBQYAAAAABAAEAPkAAACOAwAAAAA=&#10;"/>
          </v:group>
        </w:pict>
      </w:r>
      <w:r w:rsidR="00683BA5" w:rsidRPr="008101EE">
        <w:t>DTM+2:20121210:102’</w:t>
      </w:r>
    </w:p>
    <w:p w:rsidR="00683BA5" w:rsidRPr="008101EE" w:rsidRDefault="00B62E16" w:rsidP="00B62E16">
      <w:pPr>
        <w:pStyle w:val="GS1Body"/>
        <w:jc w:val="left"/>
      </w:pPr>
      <w:r w:rsidRPr="008101EE">
        <w:t xml:space="preserve">                                                         </w:t>
      </w:r>
      <w:r w:rsidR="00683BA5" w:rsidRPr="008101EE">
        <w:t>Date format: CCYYMMDD</w:t>
      </w:r>
    </w:p>
    <w:p w:rsidR="00B62E16" w:rsidRPr="008101EE" w:rsidRDefault="00B62E16" w:rsidP="00B62E16">
      <w:pPr>
        <w:pStyle w:val="GS1Body"/>
        <w:jc w:val="left"/>
      </w:pPr>
      <w:r w:rsidRPr="008101EE">
        <w:t xml:space="preserve">                                                  </w:t>
      </w:r>
      <w:r w:rsidR="00683BA5" w:rsidRPr="008101EE">
        <w:t xml:space="preserve">       Date value: 10</w:t>
      </w:r>
      <w:r w:rsidR="00683BA5" w:rsidRPr="008101EE">
        <w:rPr>
          <w:vertAlign w:val="superscript"/>
        </w:rPr>
        <w:t>th</w:t>
      </w:r>
      <w:r w:rsidR="00683BA5" w:rsidRPr="008101EE">
        <w:t xml:space="preserve"> December 2012</w:t>
      </w:r>
    </w:p>
    <w:p w:rsidR="00683BA5" w:rsidRPr="008101EE" w:rsidRDefault="00B62E16" w:rsidP="00B62E16">
      <w:pPr>
        <w:pStyle w:val="GS1Body"/>
        <w:jc w:val="left"/>
      </w:pPr>
      <w:r w:rsidRPr="008101EE">
        <w:t xml:space="preserve">                                                         </w:t>
      </w:r>
      <w:r w:rsidR="00683BA5" w:rsidRPr="008101EE">
        <w:t>Date function: Requested delivery date</w:t>
      </w:r>
    </w:p>
    <w:p w:rsidR="00683BA5" w:rsidRPr="008101EE" w:rsidRDefault="00683BA5" w:rsidP="00B62E16">
      <w:pPr>
        <w:pStyle w:val="GS1Body"/>
      </w:pPr>
      <w:r w:rsidRPr="008101EE">
        <w:t>The date qualifiers: function and value are the component data elements.</w:t>
      </w:r>
    </w:p>
    <w:p w:rsidR="00683BA5" w:rsidRPr="008101EE" w:rsidRDefault="00683BA5" w:rsidP="00B62E16">
      <w:pPr>
        <w:pStyle w:val="GS1Body"/>
      </w:pPr>
      <w:r w:rsidRPr="008101EE">
        <w:t>A data element can be qualified by another data element, the value of which is expressed as a code that gives specific meaning to the data. The data value of a qualifier is a code taken from an agreed set of code values.</w:t>
      </w:r>
    </w:p>
    <w:p w:rsidR="00683BA5" w:rsidRPr="008101EE" w:rsidRDefault="00683BA5" w:rsidP="00B62E16">
      <w:pPr>
        <w:pStyle w:val="GS1Body"/>
      </w:pPr>
      <w:r w:rsidRPr="008101EE">
        <w:t xml:space="preserve">Within Syntax 4 it is also possible to repeat data elements or data element groups according to the possible repetitions stated in the standard. The asterisk </w:t>
      </w:r>
      <w:proofErr w:type="gramStart"/>
      <w:r w:rsidRPr="008101EE">
        <w:t>( *</w:t>
      </w:r>
      <w:proofErr w:type="gramEnd"/>
      <w:r w:rsidRPr="008101EE">
        <w:t xml:space="preserve"> ) is used as a repetition separator. This feature is only used within the KEYMAN message (USA, S503). This feature is NOT used in any other messages or segments within EANCOM</w:t>
      </w:r>
      <w:r w:rsidRPr="008101EE">
        <w:rPr>
          <w:vertAlign w:val="superscript"/>
        </w:rPr>
        <w:t>®</w:t>
      </w:r>
      <w:r w:rsidRPr="008101EE">
        <w:t xml:space="preserve"> 2002 syntax 4.</w:t>
      </w:r>
    </w:p>
    <w:p w:rsidR="00683BA5" w:rsidRPr="008101EE" w:rsidRDefault="00683BA5" w:rsidP="00B62E16">
      <w:pPr>
        <w:pStyle w:val="GS1Body"/>
      </w:pPr>
      <w:r w:rsidRPr="008101EE">
        <w:rPr>
          <w:szCs w:val="20"/>
        </w:rPr>
        <w:t xml:space="preserve">Multiple occurrences of stand-alone simple or composite data elements </w:t>
      </w:r>
      <w:r w:rsidR="00B62E16" w:rsidRPr="008101EE">
        <w:rPr>
          <w:szCs w:val="20"/>
        </w:rPr>
        <w:t>are</w:t>
      </w:r>
      <w:r w:rsidRPr="008101EE">
        <w:rPr>
          <w:szCs w:val="20"/>
        </w:rPr>
        <w:t xml:space="preserve"> permitted.</w:t>
      </w:r>
    </w:p>
    <w:p w:rsidR="00683BA5" w:rsidRPr="008101EE" w:rsidRDefault="00683BA5" w:rsidP="00B62E16">
      <w:pPr>
        <w:pStyle w:val="Heading3"/>
      </w:pPr>
      <w:bookmarkStart w:id="308" w:name="_Toc335296338"/>
      <w:bookmarkStart w:id="309" w:name="Service_characters"/>
      <w:bookmarkStart w:id="310" w:name="_Toc335836346"/>
      <w:r w:rsidRPr="008101EE">
        <w:t>Service characters</w:t>
      </w:r>
      <w:bookmarkEnd w:id="308"/>
      <w:bookmarkEnd w:id="309"/>
      <w:bookmarkEnd w:id="310"/>
    </w:p>
    <w:p w:rsidR="00683BA5" w:rsidRPr="008101EE" w:rsidRDefault="00683BA5" w:rsidP="00B62E16">
      <w:pPr>
        <w:pStyle w:val="GS1Body"/>
      </w:pPr>
      <w:r w:rsidRPr="008101EE">
        <w:t>In EANCOM</w:t>
      </w:r>
      <w:r w:rsidRPr="008101EE">
        <w:rPr>
          <w:vertAlign w:val="superscript"/>
        </w:rPr>
        <w:t>®</w:t>
      </w:r>
      <w:r w:rsidRPr="008101EE">
        <w:t>, four characters, extracted from character set level A, have a special meaning and act as the default service characters for EANCOM</w:t>
      </w:r>
      <w:r w:rsidRPr="008101EE">
        <w:rPr>
          <w:vertAlign w:val="superscript"/>
        </w:rPr>
        <w:t>®</w:t>
      </w:r>
      <w:r w:rsidRPr="008101EE">
        <w:t>:</w:t>
      </w:r>
    </w:p>
    <w:p w:rsidR="00683BA5" w:rsidRPr="008101EE" w:rsidRDefault="00683BA5" w:rsidP="00B62E16">
      <w:pPr>
        <w:pStyle w:val="GS1Body"/>
        <w:jc w:val="left"/>
      </w:pPr>
      <w:r w:rsidRPr="008101EE">
        <w:t>Apostrophe</w:t>
      </w:r>
      <w:r w:rsidRPr="008101EE">
        <w:tab/>
        <w:t>'</w:t>
      </w:r>
      <w:r w:rsidRPr="008101EE">
        <w:tab/>
        <w:t>= segment terminator</w:t>
      </w:r>
    </w:p>
    <w:p w:rsidR="00683BA5" w:rsidRPr="008101EE" w:rsidRDefault="00683BA5" w:rsidP="00B62E16">
      <w:pPr>
        <w:pStyle w:val="GS1Body"/>
        <w:jc w:val="left"/>
      </w:pPr>
      <w:r w:rsidRPr="008101EE">
        <w:t>Plus sign</w:t>
      </w:r>
      <w:r w:rsidRPr="008101EE">
        <w:tab/>
        <w:t>+</w:t>
      </w:r>
      <w:r w:rsidRPr="008101EE">
        <w:tab/>
        <w:t>= segment tag and data element separator</w:t>
      </w:r>
    </w:p>
    <w:p w:rsidR="00683BA5" w:rsidRPr="008101EE" w:rsidRDefault="00683BA5" w:rsidP="00B62E16">
      <w:pPr>
        <w:pStyle w:val="GS1Body"/>
        <w:jc w:val="left"/>
      </w:pPr>
      <w:r w:rsidRPr="008101EE">
        <w:t>Colon                 :</w:t>
      </w:r>
      <w:r w:rsidRPr="008101EE">
        <w:tab/>
        <w:t>= Component data element separator (separating simple data</w:t>
      </w:r>
      <w:r w:rsidRPr="008101EE">
        <w:br/>
        <w:t>elements within a composite data element)</w:t>
      </w:r>
    </w:p>
    <w:p w:rsidR="00683BA5" w:rsidRPr="008101EE" w:rsidRDefault="00683BA5" w:rsidP="00B62E16">
      <w:pPr>
        <w:pStyle w:val="GS1Body"/>
        <w:jc w:val="left"/>
      </w:pPr>
      <w:r w:rsidRPr="008101EE">
        <w:t xml:space="preserve">Question </w:t>
      </w:r>
      <w:proofErr w:type="gramStart"/>
      <w:r w:rsidRPr="008101EE">
        <w:t>mark  ?</w:t>
      </w:r>
      <w:r w:rsidRPr="008101EE">
        <w:tab/>
      </w:r>
      <w:proofErr w:type="gramEnd"/>
      <w:r w:rsidRPr="008101EE">
        <w:t>= Release character which, when immediately preceding one of the service characters, restores that character’s normal meaning. For example, 10</w:t>
      </w:r>
      <w:proofErr w:type="gramStart"/>
      <w:r w:rsidRPr="008101EE">
        <w:t>?+</w:t>
      </w:r>
      <w:proofErr w:type="gramEnd"/>
      <w:r w:rsidRPr="008101EE">
        <w:t xml:space="preserve">10=20 means 10+10=20. Question mark is represented </w:t>
      </w:r>
      <w:proofErr w:type="gramStart"/>
      <w:r w:rsidRPr="008101EE">
        <w:t>by ??</w:t>
      </w:r>
      <w:proofErr w:type="gramEnd"/>
    </w:p>
    <w:p w:rsidR="00683BA5" w:rsidRPr="008101EE" w:rsidRDefault="00683BA5" w:rsidP="00B62E16">
      <w:pPr>
        <w:pStyle w:val="GS1Body"/>
        <w:jc w:val="left"/>
      </w:pPr>
      <w:r w:rsidRPr="008101EE">
        <w:t>Asterisk</w:t>
      </w:r>
      <w:r w:rsidRPr="008101EE">
        <w:tab/>
        <w:t>*</w:t>
      </w:r>
      <w:r w:rsidRPr="008101EE">
        <w:tab/>
        <w:t>= repetition separator</w:t>
      </w:r>
    </w:p>
    <w:p w:rsidR="00683BA5" w:rsidRPr="008101EE" w:rsidRDefault="00683BA5" w:rsidP="00F079EF">
      <w:pPr>
        <w:pStyle w:val="GS1Body"/>
      </w:pPr>
      <w:r w:rsidRPr="008101EE">
        <w:t>Within EANCOM</w:t>
      </w:r>
      <w:r w:rsidRPr="008101EE">
        <w:rPr>
          <w:vertAlign w:val="superscript"/>
        </w:rPr>
        <w:t>®</w:t>
      </w:r>
      <w:r w:rsidRPr="008101EE">
        <w:t xml:space="preserve"> 2002 syntax 4 the use of UNA is mandatory.</w:t>
      </w:r>
    </w:p>
    <w:p w:rsidR="00683BA5" w:rsidRPr="008101EE" w:rsidRDefault="00683BA5" w:rsidP="00B62E16">
      <w:pPr>
        <w:pStyle w:val="GS1Body"/>
      </w:pPr>
      <w:r w:rsidRPr="008101EE">
        <w:t>Should trading partners agree to use any of the character sets from B to F (inclusive) and the default separators from UNOA, then the UNA segment must be provided to explicitly state the default separator values.</w:t>
      </w:r>
    </w:p>
    <w:p w:rsidR="00683BA5" w:rsidRPr="008101EE" w:rsidRDefault="00683BA5" w:rsidP="00B62E16">
      <w:pPr>
        <w:pStyle w:val="GS1Body"/>
        <w:rPr>
          <w:b/>
          <w:u w:val="single"/>
        </w:rPr>
      </w:pPr>
      <w:r w:rsidRPr="008101EE">
        <w:rPr>
          <w:b/>
          <w:u w:val="single"/>
        </w:rPr>
        <w:t>Example of an UN/EDIFACT segment:</w:t>
      </w:r>
    </w:p>
    <w:p w:rsidR="00683BA5" w:rsidRPr="008101EE" w:rsidRDefault="00683BA5" w:rsidP="00B62E16">
      <w:pPr>
        <w:pStyle w:val="GS1Body"/>
        <w:jc w:val="left"/>
      </w:pPr>
      <w:r w:rsidRPr="008101EE">
        <w:t>DTM+137:20020101:102'</w:t>
      </w:r>
    </w:p>
    <w:p w:rsidR="0042714C" w:rsidRPr="008101EE" w:rsidRDefault="0042714C" w:rsidP="00B62E16">
      <w:pPr>
        <w:pStyle w:val="GS1Body"/>
        <w:jc w:val="left"/>
      </w:pPr>
      <w:r w:rsidRPr="008101EE">
        <w:tab/>
        <w:t>DTM</w:t>
      </w:r>
      <w:r w:rsidRPr="008101EE">
        <w:tab/>
        <w:t xml:space="preserve">    = Tag of the "Date/Time/Period" segment;</w:t>
      </w:r>
    </w:p>
    <w:p w:rsidR="0042714C" w:rsidRPr="008101EE" w:rsidRDefault="0042714C" w:rsidP="00B62E16">
      <w:pPr>
        <w:pStyle w:val="GS1Body"/>
        <w:jc w:val="left"/>
      </w:pPr>
      <w:r w:rsidRPr="008101EE">
        <w:tab/>
        <w:t>+</w:t>
      </w:r>
      <w:r w:rsidRPr="008101EE">
        <w:tab/>
        <w:t xml:space="preserve">    = Data element separator;</w:t>
      </w:r>
    </w:p>
    <w:p w:rsidR="0042714C" w:rsidRPr="008101EE" w:rsidRDefault="0042714C" w:rsidP="0042714C">
      <w:pPr>
        <w:pStyle w:val="GS1Body"/>
        <w:ind w:firstLine="576"/>
        <w:jc w:val="left"/>
      </w:pPr>
      <w:r w:rsidRPr="008101EE">
        <w:t>137</w:t>
      </w:r>
      <w:r w:rsidRPr="008101EE">
        <w:tab/>
        <w:t xml:space="preserve">    = Qualifier to indicate the date is the Document/Message Date/Time;</w:t>
      </w:r>
    </w:p>
    <w:p w:rsidR="0042714C" w:rsidRPr="008101EE" w:rsidRDefault="0042714C" w:rsidP="0042714C">
      <w:pPr>
        <w:pStyle w:val="GS1Body"/>
        <w:ind w:left="2410" w:hanging="970"/>
        <w:jc w:val="left"/>
      </w:pPr>
      <w:r w:rsidRPr="008101EE">
        <w:t>:</w:t>
      </w:r>
      <w:r w:rsidRPr="008101EE">
        <w:tab/>
        <w:t>= Component data element separator (separating the date qualifier and the date);</w:t>
      </w:r>
    </w:p>
    <w:p w:rsidR="0042714C" w:rsidRPr="008101EE" w:rsidRDefault="0042714C" w:rsidP="0042714C">
      <w:pPr>
        <w:pStyle w:val="GS1Body"/>
        <w:ind w:left="2410" w:hanging="970"/>
        <w:jc w:val="left"/>
      </w:pPr>
      <w:r w:rsidRPr="008101EE">
        <w:t>2002010</w:t>
      </w:r>
      <w:r w:rsidRPr="008101EE">
        <w:tab/>
        <w:t>= Date;</w:t>
      </w:r>
    </w:p>
    <w:p w:rsidR="0042714C" w:rsidRPr="008101EE" w:rsidRDefault="0042714C" w:rsidP="0042714C">
      <w:pPr>
        <w:pStyle w:val="GS1Body"/>
        <w:ind w:left="2410" w:hanging="970"/>
        <w:jc w:val="left"/>
      </w:pPr>
      <w:r w:rsidRPr="008101EE">
        <w:t>:</w:t>
      </w:r>
      <w:r w:rsidRPr="008101EE">
        <w:tab/>
        <w:t>= Component data element separator (separating the date and the date format qualifier);</w:t>
      </w:r>
    </w:p>
    <w:p w:rsidR="0042714C" w:rsidRPr="008101EE" w:rsidRDefault="0042714C" w:rsidP="0042714C">
      <w:pPr>
        <w:pStyle w:val="GS1Body"/>
        <w:ind w:left="2880" w:hanging="1440"/>
        <w:jc w:val="left"/>
      </w:pPr>
      <w:r w:rsidRPr="008101EE">
        <w:t>102</w:t>
      </w:r>
      <w:r w:rsidRPr="008101EE">
        <w:tab/>
        <w:t>= Qualifier to indicate the format of the date (CCYYMMDD);</w:t>
      </w:r>
    </w:p>
    <w:p w:rsidR="0042714C" w:rsidRPr="008101EE" w:rsidRDefault="0042714C" w:rsidP="0042714C">
      <w:pPr>
        <w:pStyle w:val="GS1Body"/>
        <w:ind w:left="2880" w:hanging="1440"/>
        <w:jc w:val="left"/>
      </w:pPr>
      <w:r w:rsidRPr="008101EE">
        <w:t>'</w:t>
      </w:r>
      <w:r w:rsidRPr="008101EE">
        <w:tab/>
        <w:t>= Segment terminator.</w:t>
      </w:r>
    </w:p>
    <w:p w:rsidR="00683BA5" w:rsidRPr="008101EE" w:rsidRDefault="00683BA5" w:rsidP="00344D3B">
      <w:pPr>
        <w:pStyle w:val="Heading3"/>
      </w:pPr>
      <w:bookmarkStart w:id="311" w:name="_Toc335296339"/>
      <w:bookmarkStart w:id="312" w:name="Compression_of_data"/>
      <w:bookmarkStart w:id="313" w:name="_Toc335836347"/>
      <w:r w:rsidRPr="008101EE">
        <w:lastRenderedPageBreak/>
        <w:t>Compression of data</w:t>
      </w:r>
      <w:bookmarkEnd w:id="311"/>
      <w:bookmarkEnd w:id="312"/>
      <w:bookmarkEnd w:id="313"/>
    </w:p>
    <w:p w:rsidR="00683BA5" w:rsidRPr="008101EE" w:rsidRDefault="00683BA5" w:rsidP="00344D3B">
      <w:pPr>
        <w:pStyle w:val="GS1Body"/>
      </w:pPr>
      <w:r w:rsidRPr="008101EE">
        <w:t xml:space="preserve">In data elements for which the Trade Data Elements Directory specifies variable length and no other restrictions, non-significant character positions, (i.e. leading zeroes and trailing spaces) should be suppressed. </w:t>
      </w:r>
    </w:p>
    <w:p w:rsidR="00683BA5" w:rsidRPr="008101EE" w:rsidRDefault="00683BA5" w:rsidP="00344D3B">
      <w:pPr>
        <w:pStyle w:val="GS1Body"/>
      </w:pPr>
      <w:r w:rsidRPr="008101EE">
        <w:t>TAG = segment tag; DE = data element; CE = component data element.</w:t>
      </w:r>
    </w:p>
    <w:p w:rsidR="00683BA5" w:rsidRPr="008101EE" w:rsidRDefault="00683BA5" w:rsidP="00344D3B">
      <w:pPr>
        <w:pStyle w:val="GS1Bullet1"/>
      </w:pPr>
      <w:r w:rsidRPr="008101EE">
        <w:rPr>
          <w:b/>
        </w:rPr>
        <w:t>Exclusion of segments</w:t>
      </w:r>
      <w:r w:rsidRPr="008101EE">
        <w:t>. Conditional segments containing no data should be omitted (including their segment tags).</w:t>
      </w:r>
    </w:p>
    <w:p w:rsidR="00683BA5" w:rsidRPr="008101EE" w:rsidRDefault="00683BA5" w:rsidP="00344D3B">
      <w:pPr>
        <w:pStyle w:val="GS1Bullet1"/>
      </w:pPr>
      <w:r w:rsidRPr="008101EE">
        <w:rPr>
          <w:b/>
        </w:rPr>
        <w:t>Exclusion of data elements by omission</w:t>
      </w:r>
      <w:r w:rsidRPr="008101EE">
        <w:t xml:space="preserve">. Data elements are identified by their sequential position within the segments as stated in the Segment Directory. If a conditional data element is omitted and followed by another data element, its position should be indicated by retention of its data element separator. </w:t>
      </w:r>
    </w:p>
    <w:p w:rsidR="005229F0" w:rsidRPr="008101EE" w:rsidRDefault="005229F0" w:rsidP="00683BA5">
      <w:pPr>
        <w:pStyle w:val="ListParagraph"/>
        <w:rPr>
          <w:rFonts w:ascii="Arial" w:hAnsi="Arial" w:cs="Arial"/>
          <w:b/>
          <w:u w:val="single"/>
          <w:lang w:val="en-GB"/>
        </w:rPr>
      </w:pPr>
    </w:p>
    <w:p w:rsidR="00683BA5" w:rsidRPr="00055982" w:rsidRDefault="00683BA5" w:rsidP="00DA40EA">
      <w:pPr>
        <w:pStyle w:val="ListParagraph"/>
        <w:ind w:left="851"/>
        <w:jc w:val="left"/>
        <w:rPr>
          <w:rFonts w:ascii="Arial" w:hAnsi="Arial" w:cs="Arial"/>
          <w:lang w:val="fr-BE"/>
        </w:rPr>
      </w:pPr>
      <w:proofErr w:type="spellStart"/>
      <w:r w:rsidRPr="00055982">
        <w:rPr>
          <w:rFonts w:ascii="Arial" w:hAnsi="Arial" w:cs="Times New Roman"/>
          <w:b/>
          <w:szCs w:val="24"/>
          <w:u w:val="single"/>
          <w:lang w:val="fr-BE"/>
        </w:rPr>
        <w:t>Example</w:t>
      </w:r>
      <w:proofErr w:type="spellEnd"/>
      <w:r w:rsidRPr="00055982">
        <w:rPr>
          <w:rFonts w:ascii="Arial" w:hAnsi="Arial" w:cs="Times New Roman"/>
          <w:b/>
          <w:szCs w:val="24"/>
          <w:u w:val="single"/>
          <w:lang w:val="fr-BE"/>
        </w:rPr>
        <w:t>:</w:t>
      </w:r>
      <w:r w:rsidRPr="00055982">
        <w:rPr>
          <w:rFonts w:ascii="Arial" w:hAnsi="Arial" w:cs="Arial"/>
          <w:lang w:val="fr-BE"/>
        </w:rPr>
        <w:tab/>
        <w:t>TAG+DE+DE+DE+CE:CE:CE'</w:t>
      </w:r>
      <w:r w:rsidR="00645F67" w:rsidRPr="00055982">
        <w:rPr>
          <w:rFonts w:ascii="Arial" w:hAnsi="Arial" w:cs="Arial"/>
          <w:lang w:val="fr-BE"/>
        </w:rPr>
        <w:tab/>
      </w:r>
      <w:proofErr w:type="spellStart"/>
      <w:r w:rsidRPr="00055982">
        <w:rPr>
          <w:rFonts w:ascii="Arial" w:hAnsi="Arial" w:cs="Arial"/>
          <w:lang w:val="fr-BE"/>
        </w:rPr>
        <w:t>complete</w:t>
      </w:r>
      <w:proofErr w:type="spellEnd"/>
      <w:r w:rsidRPr="00055982">
        <w:rPr>
          <w:rFonts w:ascii="Arial" w:hAnsi="Arial" w:cs="Arial"/>
          <w:lang w:val="fr-BE"/>
        </w:rPr>
        <w:t xml:space="preserve"> segment </w:t>
      </w:r>
      <w:proofErr w:type="spellStart"/>
      <w:r w:rsidRPr="00055982">
        <w:rPr>
          <w:rFonts w:ascii="Arial" w:hAnsi="Arial" w:cs="Arial"/>
          <w:lang w:val="fr-BE"/>
        </w:rPr>
        <w:t>including</w:t>
      </w:r>
      <w:proofErr w:type="spellEnd"/>
      <w:r w:rsidRPr="00055982">
        <w:rPr>
          <w:rFonts w:ascii="Arial" w:hAnsi="Arial" w:cs="Arial"/>
          <w:lang w:val="fr-BE"/>
        </w:rPr>
        <w:t xml:space="preserve"> all data </w:t>
      </w:r>
      <w:proofErr w:type="spellStart"/>
      <w:r w:rsidRPr="00055982">
        <w:rPr>
          <w:rFonts w:ascii="Arial" w:hAnsi="Arial" w:cs="Arial"/>
          <w:lang w:val="fr-BE"/>
        </w:rPr>
        <w:t>elements</w:t>
      </w:r>
      <w:proofErr w:type="spellEnd"/>
    </w:p>
    <w:p w:rsidR="00683BA5" w:rsidRPr="00055982" w:rsidRDefault="00683BA5" w:rsidP="00737BCF">
      <w:pPr>
        <w:pStyle w:val="GS1Body"/>
        <w:spacing w:after="0"/>
        <w:ind w:left="1582" w:firstLine="578"/>
        <w:jc w:val="left"/>
        <w:rPr>
          <w:lang w:val="fr-BE"/>
        </w:rPr>
      </w:pPr>
      <w:r w:rsidRPr="00055982">
        <w:rPr>
          <w:lang w:val="fr-BE"/>
        </w:rPr>
        <w:t>TAG+DE++DE+CE:CE:CE'</w:t>
      </w:r>
    </w:p>
    <w:p w:rsidR="00683BA5" w:rsidRPr="008101EE" w:rsidRDefault="00683BA5" w:rsidP="00737BCF">
      <w:pPr>
        <w:pStyle w:val="GS1Body"/>
        <w:spacing w:before="0"/>
        <w:ind w:left="1582" w:firstLine="578"/>
        <w:jc w:val="left"/>
      </w:pPr>
      <w:r w:rsidRPr="00055982">
        <w:rPr>
          <w:lang w:val="fr-BE"/>
        </w:rPr>
        <w:t xml:space="preserve"> </w:t>
      </w:r>
      <w:r w:rsidR="005229F0" w:rsidRPr="00055982">
        <w:rPr>
          <w:lang w:val="fr-BE"/>
        </w:rPr>
        <w:t xml:space="preserve">              </w:t>
      </w:r>
      <w:r w:rsidRPr="00055982">
        <w:rPr>
          <w:lang w:val="fr-BE"/>
        </w:rPr>
        <w:t xml:space="preserve"> </w:t>
      </w:r>
      <w:r w:rsidRPr="008101EE">
        <w:rPr>
          <w:noProof/>
          <w:lang w:val="fr-BE" w:eastAsia="fr-BE"/>
        </w:rPr>
        <w:drawing>
          <wp:inline distT="0" distB="0" distL="0" distR="0">
            <wp:extent cx="809625" cy="85725"/>
            <wp:effectExtent l="19050" t="0" r="9525" b="0"/>
            <wp:docPr id="12" name="Picture 22" descr="wpeB.jpg (736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wpeB.jpg (736 Byte)"/>
                    <pic:cNvPicPr>
                      <a:picLocks noChangeAspect="1" noChangeArrowheads="1"/>
                    </pic:cNvPicPr>
                  </pic:nvPicPr>
                  <pic:blipFill>
                    <a:blip r:embed="rId43" cstate="print"/>
                    <a:srcRect/>
                    <a:stretch>
                      <a:fillRect/>
                    </a:stretch>
                  </pic:blipFill>
                  <pic:spPr bwMode="auto">
                    <a:xfrm>
                      <a:off x="0" y="0"/>
                      <a:ext cx="809625" cy="85725"/>
                    </a:xfrm>
                    <a:prstGeom prst="rect">
                      <a:avLst/>
                    </a:prstGeom>
                    <a:noFill/>
                    <a:ln w="9525">
                      <a:noFill/>
                      <a:miter lim="800000"/>
                      <a:headEnd/>
                      <a:tailEnd/>
                    </a:ln>
                  </pic:spPr>
                </pic:pic>
              </a:graphicData>
            </a:graphic>
          </wp:inline>
        </w:drawing>
      </w:r>
      <w:proofErr w:type="gramStart"/>
      <w:r w:rsidRPr="008101EE">
        <w:t>one</w:t>
      </w:r>
      <w:proofErr w:type="gramEnd"/>
      <w:r w:rsidRPr="008101EE">
        <w:t xml:space="preserve"> DE has been omitted</w:t>
      </w:r>
    </w:p>
    <w:p w:rsidR="00683BA5" w:rsidRPr="008101EE" w:rsidRDefault="00683BA5" w:rsidP="00344D3B">
      <w:pPr>
        <w:pStyle w:val="GS1Bullet1"/>
      </w:pPr>
      <w:r w:rsidRPr="008101EE">
        <w:rPr>
          <w:b/>
        </w:rPr>
        <w:t>Exclusion of data elements by truncation</w:t>
      </w:r>
      <w:r w:rsidRPr="008101EE">
        <w:t>. If one or more conditional data elements at the end of a segment are omitted, the segment may be truncated by the segment terminator.</w:t>
      </w:r>
    </w:p>
    <w:p w:rsidR="00683BA5" w:rsidRPr="008101EE" w:rsidRDefault="00683BA5" w:rsidP="00737BCF">
      <w:pPr>
        <w:pStyle w:val="GS1Body"/>
        <w:rPr>
          <w:rFonts w:eastAsiaTheme="minorEastAsia"/>
          <w:lang w:bidi="en-US"/>
        </w:rPr>
      </w:pPr>
      <w:r w:rsidRPr="008101EE">
        <w:rPr>
          <w:rFonts w:eastAsiaTheme="minorEastAsia"/>
          <w:b/>
          <w:u w:val="single"/>
          <w:lang w:bidi="en-US"/>
        </w:rPr>
        <w:t>Example:</w:t>
      </w:r>
      <w:r w:rsidRPr="008101EE">
        <w:rPr>
          <w:rFonts w:eastAsiaTheme="minorEastAsia"/>
          <w:lang w:bidi="en-US"/>
        </w:rPr>
        <w:tab/>
      </w:r>
      <w:r w:rsidR="00645F67" w:rsidRPr="008101EE">
        <w:rPr>
          <w:rFonts w:eastAsiaTheme="minorEastAsia"/>
          <w:lang w:bidi="en-US"/>
        </w:rPr>
        <w:t>TAG+DE+DE+DE+DE'</w:t>
      </w:r>
      <w:r w:rsidR="00645F67" w:rsidRPr="008101EE">
        <w:rPr>
          <w:rFonts w:eastAsiaTheme="minorEastAsia"/>
          <w:lang w:bidi="en-US"/>
        </w:rPr>
        <w:tab/>
      </w:r>
      <w:r w:rsidR="00645F67" w:rsidRPr="008101EE">
        <w:rPr>
          <w:rFonts w:eastAsiaTheme="minorEastAsia"/>
          <w:lang w:bidi="en-US"/>
        </w:rPr>
        <w:tab/>
      </w:r>
      <w:r w:rsidRPr="008101EE">
        <w:rPr>
          <w:rFonts w:eastAsiaTheme="minorEastAsia"/>
          <w:lang w:bidi="en-US"/>
        </w:rPr>
        <w:t>Original including all data elements</w:t>
      </w:r>
    </w:p>
    <w:p w:rsidR="00683BA5" w:rsidRPr="008101EE" w:rsidRDefault="00645F67" w:rsidP="00683BA5">
      <w:pPr>
        <w:ind w:left="2124"/>
        <w:rPr>
          <w:rFonts w:ascii="Arial" w:hAnsi="Arial" w:cs="Arial"/>
          <w:lang w:val="en-GB"/>
        </w:rPr>
      </w:pPr>
      <w:r w:rsidRPr="008101EE">
        <w:rPr>
          <w:rFonts w:ascii="Arial" w:hAnsi="Arial"/>
          <w:sz w:val="20"/>
          <w:lang w:val="en-GB"/>
        </w:rPr>
        <w:t xml:space="preserve"> </w:t>
      </w:r>
      <w:r w:rsidR="00683BA5" w:rsidRPr="008101EE">
        <w:rPr>
          <w:rFonts w:ascii="Arial" w:hAnsi="Arial"/>
          <w:sz w:val="20"/>
          <w:lang w:val="en-GB"/>
        </w:rPr>
        <w:t>TAG+DE+DE'</w:t>
      </w:r>
      <w:r w:rsidR="00683BA5" w:rsidRPr="008101EE">
        <w:rPr>
          <w:rFonts w:ascii="Arial" w:hAnsi="Arial" w:cs="Arial"/>
          <w:lang w:val="en-GB"/>
        </w:rPr>
        <w:br/>
      </w:r>
      <w:r w:rsidRPr="008101EE">
        <w:rPr>
          <w:rFonts w:ascii="Arial" w:hAnsi="Arial"/>
          <w:sz w:val="20"/>
          <w:lang w:val="en-GB"/>
        </w:rPr>
        <w:t xml:space="preserve">   </w:t>
      </w:r>
      <w:r w:rsidR="00683BA5" w:rsidRPr="008101EE">
        <w:rPr>
          <w:rFonts w:ascii="Arial" w:hAnsi="Arial"/>
          <w:sz w:val="20"/>
          <w:lang w:val="en-GB"/>
        </w:rPr>
        <w:t xml:space="preserve">                    </w:t>
      </w:r>
      <w:r w:rsidR="00683BA5" w:rsidRPr="008101EE">
        <w:rPr>
          <w:rFonts w:ascii="Arial" w:hAnsi="Arial"/>
          <w:noProof/>
          <w:sz w:val="20"/>
          <w:lang w:val="fr-BE" w:eastAsia="fr-BE"/>
        </w:rPr>
        <w:drawing>
          <wp:inline distT="0" distB="0" distL="0" distR="0">
            <wp:extent cx="800100" cy="161925"/>
            <wp:effectExtent l="19050" t="0" r="0" b="0"/>
            <wp:docPr id="21" name="Picture 23" descr="wpeC.jpg (888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peC.jpg (888 Byte)"/>
                    <pic:cNvPicPr>
                      <a:picLocks noChangeAspect="1" noChangeArrowheads="1"/>
                    </pic:cNvPicPr>
                  </pic:nvPicPr>
                  <pic:blipFill>
                    <a:blip r:embed="rId44" cstate="print"/>
                    <a:srcRect/>
                    <a:stretch>
                      <a:fillRect/>
                    </a:stretch>
                  </pic:blipFill>
                  <pic:spPr bwMode="auto">
                    <a:xfrm>
                      <a:off x="0" y="0"/>
                      <a:ext cx="800100" cy="161925"/>
                    </a:xfrm>
                    <a:prstGeom prst="rect">
                      <a:avLst/>
                    </a:prstGeom>
                    <a:noFill/>
                    <a:ln w="9525">
                      <a:noFill/>
                      <a:miter lim="800000"/>
                      <a:headEnd/>
                      <a:tailEnd/>
                    </a:ln>
                  </pic:spPr>
                </pic:pic>
              </a:graphicData>
            </a:graphic>
          </wp:inline>
        </w:drawing>
      </w:r>
      <w:r w:rsidR="00683BA5" w:rsidRPr="008101EE">
        <w:rPr>
          <w:rFonts w:ascii="Arial" w:hAnsi="Arial"/>
          <w:sz w:val="20"/>
          <w:lang w:val="en-GB"/>
        </w:rPr>
        <w:t>truncation</w:t>
      </w:r>
    </w:p>
    <w:p w:rsidR="00683BA5" w:rsidRPr="008101EE" w:rsidRDefault="00683BA5" w:rsidP="00344D3B">
      <w:pPr>
        <w:pStyle w:val="GS1Bullet1"/>
      </w:pPr>
      <w:r w:rsidRPr="008101EE">
        <w:rPr>
          <w:b/>
        </w:rPr>
        <w:t>Exclusion of component data elements by omission.</w:t>
      </w:r>
      <w:r w:rsidRPr="008101EE">
        <w:t xml:space="preserve"> If a conditional CE is omitted and followed by another CE, </w:t>
      </w:r>
      <w:proofErr w:type="spellStart"/>
      <w:r w:rsidRPr="008101EE">
        <w:t>its</w:t>
      </w:r>
      <w:proofErr w:type="spellEnd"/>
      <w:r w:rsidRPr="008101EE">
        <w:t xml:space="preserve"> given position must be represented by its CE separator.</w:t>
      </w:r>
    </w:p>
    <w:p w:rsidR="00683BA5" w:rsidRPr="00055982" w:rsidRDefault="00683BA5" w:rsidP="00DA40EA">
      <w:pPr>
        <w:pStyle w:val="GS1Body"/>
        <w:rPr>
          <w:lang w:val="fr-BE"/>
        </w:rPr>
      </w:pPr>
      <w:proofErr w:type="spellStart"/>
      <w:r w:rsidRPr="00055982">
        <w:rPr>
          <w:rFonts w:eastAsiaTheme="minorEastAsia"/>
          <w:b/>
          <w:u w:val="single"/>
          <w:lang w:val="fr-BE" w:bidi="en-US"/>
        </w:rPr>
        <w:t>Example</w:t>
      </w:r>
      <w:proofErr w:type="spellEnd"/>
      <w:r w:rsidRPr="00055982">
        <w:rPr>
          <w:rFonts w:eastAsiaTheme="minorEastAsia"/>
          <w:b/>
          <w:u w:val="single"/>
          <w:lang w:val="fr-BE" w:bidi="en-US"/>
        </w:rPr>
        <w:t>:</w:t>
      </w:r>
      <w:r w:rsidRPr="00055982">
        <w:rPr>
          <w:rFonts w:eastAsiaTheme="minorEastAsia"/>
          <w:b/>
          <w:lang w:val="fr-BE" w:bidi="en-US"/>
        </w:rPr>
        <w:tab/>
      </w:r>
      <w:r w:rsidRPr="00055982">
        <w:rPr>
          <w:lang w:val="fr-BE"/>
        </w:rPr>
        <w:t xml:space="preserve">TAG+DE++DE+CE:CE:CE' Original </w:t>
      </w:r>
      <w:proofErr w:type="spellStart"/>
      <w:r w:rsidRPr="00055982">
        <w:rPr>
          <w:lang w:val="fr-BE"/>
        </w:rPr>
        <w:t>including</w:t>
      </w:r>
      <w:proofErr w:type="spellEnd"/>
      <w:r w:rsidRPr="00055982">
        <w:rPr>
          <w:lang w:val="fr-BE"/>
        </w:rPr>
        <w:t xml:space="preserve"> all </w:t>
      </w:r>
      <w:proofErr w:type="spellStart"/>
      <w:r w:rsidRPr="00055982">
        <w:rPr>
          <w:lang w:val="fr-BE"/>
        </w:rPr>
        <w:t>CE's</w:t>
      </w:r>
      <w:proofErr w:type="spellEnd"/>
    </w:p>
    <w:p w:rsidR="00683BA5" w:rsidRPr="008101EE" w:rsidRDefault="00645F67" w:rsidP="00683BA5">
      <w:pPr>
        <w:ind w:left="2124"/>
        <w:rPr>
          <w:rFonts w:ascii="Arial" w:hAnsi="Arial"/>
          <w:sz w:val="20"/>
          <w:lang w:val="en-GB"/>
        </w:rPr>
      </w:pPr>
      <w:r w:rsidRPr="00055982">
        <w:rPr>
          <w:rFonts w:ascii="Arial" w:hAnsi="Arial"/>
          <w:sz w:val="20"/>
          <w:lang w:val="fr-BE"/>
        </w:rPr>
        <w:t xml:space="preserve"> </w:t>
      </w:r>
      <w:r w:rsidR="00683BA5" w:rsidRPr="008101EE">
        <w:rPr>
          <w:rFonts w:ascii="Arial" w:hAnsi="Arial"/>
          <w:sz w:val="20"/>
          <w:lang w:val="en-GB"/>
        </w:rPr>
        <w:t>TAG+DE++DE+CE:</w:t>
      </w:r>
      <w:proofErr w:type="gramStart"/>
      <w:r w:rsidR="00683BA5" w:rsidRPr="008101EE">
        <w:rPr>
          <w:rFonts w:ascii="Arial" w:hAnsi="Arial"/>
          <w:sz w:val="20"/>
          <w:lang w:val="en-GB"/>
        </w:rPr>
        <w:t>:CE'</w:t>
      </w:r>
      <w:proofErr w:type="gramEnd"/>
      <w:r w:rsidR="00683BA5" w:rsidRPr="008101EE">
        <w:rPr>
          <w:rFonts w:ascii="Arial" w:hAnsi="Arial"/>
          <w:sz w:val="20"/>
          <w:lang w:val="en-GB"/>
        </w:rPr>
        <w:br/>
      </w:r>
      <w:r w:rsidRPr="008101EE">
        <w:rPr>
          <w:rFonts w:ascii="Arial" w:hAnsi="Arial"/>
          <w:sz w:val="20"/>
          <w:lang w:val="en-GB"/>
        </w:rPr>
        <w:t xml:space="preserve">  </w:t>
      </w:r>
      <w:r w:rsidR="00683BA5" w:rsidRPr="008101EE">
        <w:rPr>
          <w:rFonts w:ascii="Arial" w:hAnsi="Arial"/>
          <w:sz w:val="20"/>
          <w:lang w:val="en-GB"/>
        </w:rPr>
        <w:t xml:space="preserve">                               </w:t>
      </w:r>
      <w:r w:rsidR="00683BA5" w:rsidRPr="008101EE">
        <w:rPr>
          <w:rFonts w:ascii="Arial" w:hAnsi="Arial"/>
          <w:noProof/>
          <w:sz w:val="20"/>
          <w:lang w:val="fr-BE" w:eastAsia="fr-BE"/>
        </w:rPr>
        <w:drawing>
          <wp:inline distT="0" distB="0" distL="0" distR="0">
            <wp:extent cx="723900" cy="85725"/>
            <wp:effectExtent l="19050" t="0" r="0" b="0"/>
            <wp:docPr id="27" name="Picture 24" descr="wpeD.jpg (731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eD.jpg (731 Byte)"/>
                    <pic:cNvPicPr>
                      <a:picLocks noChangeAspect="1" noChangeArrowheads="1"/>
                    </pic:cNvPicPr>
                  </pic:nvPicPr>
                  <pic:blipFill>
                    <a:blip r:embed="rId45" cstate="print"/>
                    <a:srcRect/>
                    <a:stretch>
                      <a:fillRect/>
                    </a:stretch>
                  </pic:blipFill>
                  <pic:spPr bwMode="auto">
                    <a:xfrm>
                      <a:off x="0" y="0"/>
                      <a:ext cx="723900" cy="85725"/>
                    </a:xfrm>
                    <a:prstGeom prst="rect">
                      <a:avLst/>
                    </a:prstGeom>
                    <a:noFill/>
                    <a:ln w="9525">
                      <a:noFill/>
                      <a:miter lim="800000"/>
                      <a:headEnd/>
                      <a:tailEnd/>
                    </a:ln>
                  </pic:spPr>
                </pic:pic>
              </a:graphicData>
            </a:graphic>
          </wp:inline>
        </w:drawing>
      </w:r>
      <w:r w:rsidR="00683BA5" w:rsidRPr="008101EE">
        <w:rPr>
          <w:rFonts w:ascii="Arial" w:hAnsi="Arial"/>
          <w:sz w:val="20"/>
          <w:lang w:val="en-GB"/>
        </w:rPr>
        <w:t>one CE has been omitted</w:t>
      </w:r>
    </w:p>
    <w:p w:rsidR="00683BA5" w:rsidRPr="008101EE" w:rsidRDefault="00683BA5" w:rsidP="00344D3B">
      <w:pPr>
        <w:pStyle w:val="GS1Bullet1"/>
      </w:pPr>
      <w:r w:rsidRPr="008101EE">
        <w:rPr>
          <w:b/>
        </w:rPr>
        <w:t>Exclusion of component data elements by truncation</w:t>
      </w:r>
      <w:r w:rsidRPr="008101EE">
        <w:t>. One or more conditional CE’s at the end of a composite DE may be excluded by truncation by the DE separator or, if at the end of a segment, by the segment terminator.</w:t>
      </w:r>
    </w:p>
    <w:p w:rsidR="00683BA5" w:rsidRPr="00055982" w:rsidRDefault="00683BA5" w:rsidP="00DA40EA">
      <w:pPr>
        <w:pStyle w:val="GS1Body"/>
        <w:rPr>
          <w:lang w:val="fr-BE"/>
        </w:rPr>
      </w:pPr>
      <w:proofErr w:type="spellStart"/>
      <w:r w:rsidRPr="00055982">
        <w:rPr>
          <w:rFonts w:eastAsiaTheme="minorEastAsia"/>
          <w:b/>
          <w:u w:val="single"/>
          <w:lang w:val="fr-BE" w:bidi="en-US"/>
        </w:rPr>
        <w:t>Example</w:t>
      </w:r>
      <w:proofErr w:type="spellEnd"/>
      <w:r w:rsidRPr="00055982">
        <w:rPr>
          <w:rFonts w:eastAsiaTheme="minorEastAsia"/>
          <w:b/>
          <w:u w:val="single"/>
          <w:lang w:val="fr-BE" w:bidi="en-US"/>
        </w:rPr>
        <w:t>:</w:t>
      </w:r>
      <w:r w:rsidRPr="00055982">
        <w:rPr>
          <w:lang w:val="fr-BE"/>
        </w:rPr>
        <w:tab/>
        <w:t xml:space="preserve">TAG+DE++DE+CE:CE:CE' Original </w:t>
      </w:r>
      <w:proofErr w:type="spellStart"/>
      <w:r w:rsidRPr="00055982">
        <w:rPr>
          <w:lang w:val="fr-BE"/>
        </w:rPr>
        <w:t>including</w:t>
      </w:r>
      <w:proofErr w:type="spellEnd"/>
      <w:r w:rsidRPr="00055982">
        <w:rPr>
          <w:lang w:val="fr-BE"/>
        </w:rPr>
        <w:t xml:space="preserve"> last CE</w:t>
      </w:r>
    </w:p>
    <w:p w:rsidR="00683BA5" w:rsidRPr="00055982" w:rsidRDefault="00DA40EA" w:rsidP="00683BA5">
      <w:pPr>
        <w:ind w:firstLine="709"/>
        <w:rPr>
          <w:rFonts w:ascii="Arial" w:hAnsi="Arial" w:cs="Arial"/>
          <w:lang w:val="fr-BE"/>
        </w:rPr>
      </w:pPr>
      <w:r w:rsidRPr="00055982">
        <w:rPr>
          <w:rFonts w:ascii="Arial" w:hAnsi="Arial" w:cs="Arial"/>
          <w:lang w:val="fr-BE"/>
        </w:rPr>
        <w:tab/>
      </w:r>
      <w:r w:rsidR="00683BA5" w:rsidRPr="00055982">
        <w:rPr>
          <w:rFonts w:ascii="Arial" w:hAnsi="Arial" w:cs="Arial"/>
          <w:lang w:val="fr-BE"/>
        </w:rPr>
        <w:tab/>
      </w:r>
      <w:r w:rsidR="00683BA5" w:rsidRPr="00055982">
        <w:rPr>
          <w:rFonts w:ascii="Arial" w:hAnsi="Arial" w:cs="Arial"/>
          <w:lang w:val="fr-BE"/>
        </w:rPr>
        <w:tab/>
      </w:r>
      <w:r w:rsidR="00683BA5" w:rsidRPr="00055982">
        <w:rPr>
          <w:rFonts w:ascii="Arial" w:hAnsi="Arial"/>
          <w:sz w:val="20"/>
          <w:lang w:val="fr-BE"/>
        </w:rPr>
        <w:t>TAG+DE++DE+CE </w:t>
      </w:r>
      <w:proofErr w:type="gramStart"/>
      <w:r w:rsidR="00683BA5" w:rsidRPr="00055982">
        <w:rPr>
          <w:rFonts w:ascii="Arial" w:hAnsi="Arial"/>
          <w:sz w:val="20"/>
          <w:lang w:val="fr-BE"/>
        </w:rPr>
        <w:t>:CE’</w:t>
      </w:r>
      <w:proofErr w:type="gramEnd"/>
    </w:p>
    <w:p w:rsidR="00683BA5" w:rsidRPr="00055982" w:rsidRDefault="00683BA5" w:rsidP="00DA40EA">
      <w:pPr>
        <w:ind w:left="3600" w:firstLine="720"/>
        <w:rPr>
          <w:rFonts w:ascii="Arial" w:hAnsi="Arial" w:cs="Arial"/>
          <w:lang w:val="fr-BE"/>
        </w:rPr>
      </w:pPr>
      <w:r w:rsidRPr="008101EE">
        <w:rPr>
          <w:rFonts w:ascii="Arial" w:hAnsi="Arial"/>
          <w:noProof/>
          <w:sz w:val="20"/>
          <w:lang w:val="fr-BE" w:eastAsia="fr-BE"/>
        </w:rPr>
        <w:drawing>
          <wp:inline distT="0" distB="0" distL="0" distR="0">
            <wp:extent cx="800100" cy="161925"/>
            <wp:effectExtent l="19050" t="0" r="0" b="0"/>
            <wp:docPr id="29" name="Picture 23" descr="wpeC.jpg (888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peC.jpg (888 Byte)"/>
                    <pic:cNvPicPr>
                      <a:picLocks noChangeAspect="1" noChangeArrowheads="1"/>
                    </pic:cNvPicPr>
                  </pic:nvPicPr>
                  <pic:blipFill>
                    <a:blip r:embed="rId44" cstate="print"/>
                    <a:srcRect/>
                    <a:stretch>
                      <a:fillRect/>
                    </a:stretch>
                  </pic:blipFill>
                  <pic:spPr bwMode="auto">
                    <a:xfrm>
                      <a:off x="0" y="0"/>
                      <a:ext cx="800100" cy="161925"/>
                    </a:xfrm>
                    <a:prstGeom prst="rect">
                      <a:avLst/>
                    </a:prstGeom>
                    <a:noFill/>
                    <a:ln w="9525">
                      <a:noFill/>
                      <a:miter lim="800000"/>
                      <a:headEnd/>
                      <a:tailEnd/>
                    </a:ln>
                  </pic:spPr>
                </pic:pic>
              </a:graphicData>
            </a:graphic>
          </wp:inline>
        </w:drawing>
      </w:r>
      <w:r w:rsidRPr="00055982">
        <w:rPr>
          <w:rFonts w:ascii="Arial" w:hAnsi="Arial"/>
          <w:sz w:val="20"/>
          <w:lang w:val="fr-BE"/>
        </w:rPr>
        <w:t xml:space="preserve"> </w:t>
      </w:r>
      <w:proofErr w:type="spellStart"/>
      <w:proofErr w:type="gramStart"/>
      <w:r w:rsidRPr="00055982">
        <w:rPr>
          <w:rFonts w:ascii="Arial" w:hAnsi="Arial"/>
          <w:sz w:val="20"/>
          <w:lang w:val="fr-BE"/>
        </w:rPr>
        <w:t>truncation</w:t>
      </w:r>
      <w:proofErr w:type="spellEnd"/>
      <w:proofErr w:type="gramEnd"/>
    </w:p>
    <w:p w:rsidR="00683BA5" w:rsidRPr="008101EE" w:rsidRDefault="00683BA5" w:rsidP="00344D3B">
      <w:pPr>
        <w:pStyle w:val="GS1Bullet1"/>
      </w:pPr>
      <w:r w:rsidRPr="008101EE">
        <w:rPr>
          <w:b/>
        </w:rPr>
        <w:t>Exclusion of component data elements by omission</w:t>
      </w:r>
      <w:r w:rsidRPr="008101EE">
        <w:t xml:space="preserve">. The position of an occurrence of a repeating data element may be significant in some cases (e.g., transfer array data). In such a case, if an occurrence of a repeating data element is omitted and is followed by another occurrence of the same repeating data </w:t>
      </w:r>
      <w:proofErr w:type="gramStart"/>
      <w:r w:rsidRPr="008101EE">
        <w:t>element,</w:t>
      </w:r>
      <w:proofErr w:type="gramEnd"/>
      <w:r w:rsidRPr="008101EE">
        <w:t xml:space="preserve"> its position shall be indicated by retention of the repetition separator which would normally follow it.</w:t>
      </w:r>
    </w:p>
    <w:p w:rsidR="00683BA5" w:rsidRPr="008101EE" w:rsidRDefault="00683BA5" w:rsidP="00644861">
      <w:pPr>
        <w:pStyle w:val="GS1Body"/>
      </w:pPr>
      <w:r w:rsidRPr="008101EE">
        <w:rPr>
          <w:b/>
          <w:u w:val="single"/>
        </w:rPr>
        <w:t>Example:</w:t>
      </w:r>
      <w:r w:rsidRPr="008101EE">
        <w:tab/>
        <w:t>TAG+DE+DE*DE*DE*DE+DE’ Original including all DE's</w:t>
      </w:r>
    </w:p>
    <w:p w:rsidR="00683BA5" w:rsidRPr="008101EE" w:rsidRDefault="00644861" w:rsidP="00683BA5">
      <w:pPr>
        <w:ind w:left="2124"/>
        <w:rPr>
          <w:rFonts w:ascii="Arial" w:hAnsi="Arial"/>
          <w:sz w:val="20"/>
          <w:lang w:val="en-GB"/>
        </w:rPr>
      </w:pPr>
      <w:r w:rsidRPr="008101EE">
        <w:rPr>
          <w:rFonts w:ascii="Arial" w:hAnsi="Arial"/>
          <w:sz w:val="20"/>
          <w:lang w:val="en-GB"/>
        </w:rPr>
        <w:t xml:space="preserve"> </w:t>
      </w:r>
      <w:r w:rsidR="00683BA5" w:rsidRPr="008101EE">
        <w:rPr>
          <w:rFonts w:ascii="Arial" w:hAnsi="Arial"/>
          <w:sz w:val="20"/>
          <w:lang w:val="en-GB"/>
        </w:rPr>
        <w:t>TAG+DE+DE*DE**DE+DE’</w:t>
      </w:r>
      <w:r w:rsidR="00683BA5" w:rsidRPr="008101EE">
        <w:rPr>
          <w:rFonts w:ascii="Arial" w:hAnsi="Arial"/>
          <w:sz w:val="20"/>
          <w:lang w:val="en-GB"/>
        </w:rPr>
        <w:br/>
      </w:r>
      <w:r w:rsidRPr="008101EE">
        <w:rPr>
          <w:rFonts w:ascii="Arial" w:hAnsi="Arial"/>
          <w:sz w:val="20"/>
          <w:lang w:val="en-GB"/>
        </w:rPr>
        <w:t xml:space="preserve"> </w:t>
      </w:r>
      <w:r w:rsidR="00683BA5" w:rsidRPr="008101EE">
        <w:rPr>
          <w:rFonts w:ascii="Arial" w:hAnsi="Arial"/>
          <w:sz w:val="20"/>
          <w:lang w:val="en-GB"/>
        </w:rPr>
        <w:t xml:space="preserve">                            </w:t>
      </w:r>
      <w:r w:rsidR="00683BA5" w:rsidRPr="008101EE">
        <w:rPr>
          <w:rFonts w:ascii="Arial" w:hAnsi="Arial"/>
          <w:noProof/>
          <w:sz w:val="20"/>
          <w:lang w:val="fr-BE" w:eastAsia="fr-BE"/>
        </w:rPr>
        <w:drawing>
          <wp:inline distT="0" distB="0" distL="0" distR="0">
            <wp:extent cx="723900" cy="85725"/>
            <wp:effectExtent l="19050" t="0" r="0" b="0"/>
            <wp:docPr id="15" name="Picture 24" descr="wpeD.jpg (731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wpeD.jpg (731 Byte)"/>
                    <pic:cNvPicPr>
                      <a:picLocks noChangeAspect="1" noChangeArrowheads="1"/>
                    </pic:cNvPicPr>
                  </pic:nvPicPr>
                  <pic:blipFill>
                    <a:blip r:embed="rId45" cstate="print"/>
                    <a:srcRect/>
                    <a:stretch>
                      <a:fillRect/>
                    </a:stretch>
                  </pic:blipFill>
                  <pic:spPr bwMode="auto">
                    <a:xfrm>
                      <a:off x="0" y="0"/>
                      <a:ext cx="723900" cy="85725"/>
                    </a:xfrm>
                    <a:prstGeom prst="rect">
                      <a:avLst/>
                    </a:prstGeom>
                    <a:noFill/>
                    <a:ln w="9525">
                      <a:noFill/>
                      <a:miter lim="800000"/>
                      <a:headEnd/>
                      <a:tailEnd/>
                    </a:ln>
                  </pic:spPr>
                </pic:pic>
              </a:graphicData>
            </a:graphic>
          </wp:inline>
        </w:drawing>
      </w:r>
      <w:r w:rsidR="00683BA5" w:rsidRPr="008101EE">
        <w:rPr>
          <w:rFonts w:ascii="Arial" w:hAnsi="Arial"/>
          <w:sz w:val="20"/>
          <w:lang w:val="en-GB"/>
        </w:rPr>
        <w:t xml:space="preserve"> one DE has been omitted</w:t>
      </w:r>
    </w:p>
    <w:p w:rsidR="00683BA5" w:rsidRPr="008101EE" w:rsidRDefault="00683BA5" w:rsidP="00344D3B">
      <w:pPr>
        <w:pStyle w:val="GS1Bullet1"/>
      </w:pPr>
      <w:r w:rsidRPr="008101EE">
        <w:rPr>
          <w:b/>
        </w:rPr>
        <w:t>Exclusion of component data elements by truncation</w:t>
      </w:r>
      <w:r w:rsidRPr="008101EE">
        <w:t>. One or more conditional CE’s at the end of a composite DE may be excluded by truncation by the DE separator or, if at the end of a segment, by the segment terminator.</w:t>
      </w:r>
    </w:p>
    <w:p w:rsidR="00683BA5" w:rsidRPr="008101EE" w:rsidRDefault="00683BA5" w:rsidP="00644861">
      <w:pPr>
        <w:pStyle w:val="GS1Body"/>
      </w:pPr>
      <w:r w:rsidRPr="008101EE">
        <w:rPr>
          <w:b/>
          <w:u w:val="single"/>
        </w:rPr>
        <w:t>Example:</w:t>
      </w:r>
      <w:r w:rsidRPr="008101EE">
        <w:tab/>
        <w:t>TAG+DE1+DE2*DE2*DE2 +DE3*DE3 Original including all DEs</w:t>
      </w:r>
    </w:p>
    <w:p w:rsidR="00683BA5" w:rsidRPr="008101EE" w:rsidRDefault="00644861" w:rsidP="00683BA5">
      <w:pPr>
        <w:ind w:firstLine="709"/>
        <w:rPr>
          <w:rFonts w:ascii="Arial" w:hAnsi="Arial"/>
          <w:sz w:val="20"/>
          <w:lang w:val="en-GB"/>
        </w:rPr>
      </w:pPr>
      <w:r w:rsidRPr="008101EE">
        <w:rPr>
          <w:rFonts w:ascii="Arial" w:hAnsi="Arial" w:cs="Arial"/>
          <w:lang w:val="en-GB"/>
        </w:rPr>
        <w:tab/>
      </w:r>
      <w:r w:rsidR="00683BA5" w:rsidRPr="008101EE">
        <w:rPr>
          <w:rFonts w:ascii="Arial" w:hAnsi="Arial" w:cs="Arial"/>
          <w:lang w:val="en-GB"/>
        </w:rPr>
        <w:tab/>
      </w:r>
      <w:r w:rsidR="00683BA5" w:rsidRPr="008101EE">
        <w:rPr>
          <w:rFonts w:ascii="Arial" w:hAnsi="Arial" w:cs="Arial"/>
          <w:lang w:val="en-GB"/>
        </w:rPr>
        <w:tab/>
      </w:r>
      <w:r w:rsidR="00683BA5" w:rsidRPr="008101EE">
        <w:rPr>
          <w:rFonts w:ascii="Arial" w:hAnsi="Arial"/>
          <w:sz w:val="20"/>
          <w:lang w:val="en-GB"/>
        </w:rPr>
        <w:t>TAG+DE1+DE2+DE3’</w:t>
      </w:r>
    </w:p>
    <w:p w:rsidR="00683BA5" w:rsidRPr="008101EE" w:rsidRDefault="00FD021D" w:rsidP="00FD021D">
      <w:pPr>
        <w:ind w:left="2880"/>
        <w:rPr>
          <w:rFonts w:ascii="Arial" w:hAnsi="Arial" w:cs="Arial"/>
          <w:lang w:val="en-GB"/>
        </w:rPr>
      </w:pPr>
      <w:r w:rsidRPr="008101EE">
        <w:rPr>
          <w:rFonts w:ascii="Arial" w:hAnsi="Arial"/>
          <w:sz w:val="20"/>
          <w:lang w:val="en-GB"/>
        </w:rPr>
        <w:t xml:space="preserve">          </w:t>
      </w:r>
      <w:r w:rsidR="00683BA5" w:rsidRPr="008101EE">
        <w:rPr>
          <w:rFonts w:ascii="Arial" w:hAnsi="Arial"/>
          <w:noProof/>
          <w:sz w:val="20"/>
          <w:lang w:val="fr-BE" w:eastAsia="fr-BE"/>
        </w:rPr>
        <w:drawing>
          <wp:inline distT="0" distB="0" distL="0" distR="0">
            <wp:extent cx="800100" cy="161925"/>
            <wp:effectExtent l="19050" t="0" r="0" b="0"/>
            <wp:docPr id="16" name="Picture 23" descr="wpeC.jpg (888 By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wpeC.jpg (888 Byte)"/>
                    <pic:cNvPicPr>
                      <a:picLocks noChangeAspect="1" noChangeArrowheads="1"/>
                    </pic:cNvPicPr>
                  </pic:nvPicPr>
                  <pic:blipFill>
                    <a:blip r:embed="rId44" cstate="print"/>
                    <a:srcRect/>
                    <a:stretch>
                      <a:fillRect/>
                    </a:stretch>
                  </pic:blipFill>
                  <pic:spPr bwMode="auto">
                    <a:xfrm>
                      <a:off x="0" y="0"/>
                      <a:ext cx="800100" cy="161925"/>
                    </a:xfrm>
                    <a:prstGeom prst="rect">
                      <a:avLst/>
                    </a:prstGeom>
                    <a:noFill/>
                    <a:ln w="9525">
                      <a:noFill/>
                      <a:miter lim="800000"/>
                      <a:headEnd/>
                      <a:tailEnd/>
                    </a:ln>
                  </pic:spPr>
                </pic:pic>
              </a:graphicData>
            </a:graphic>
          </wp:inline>
        </w:drawing>
      </w:r>
      <w:r w:rsidR="00683BA5" w:rsidRPr="008101EE">
        <w:rPr>
          <w:rFonts w:ascii="Arial" w:hAnsi="Arial"/>
          <w:sz w:val="20"/>
          <w:lang w:val="en-GB"/>
        </w:rPr>
        <w:t xml:space="preserve"> Only one occurrence of DE2 and DE3</w:t>
      </w:r>
    </w:p>
    <w:p w:rsidR="00683BA5" w:rsidRPr="008101EE" w:rsidRDefault="00683BA5" w:rsidP="003E280E">
      <w:pPr>
        <w:pStyle w:val="Heading3"/>
      </w:pPr>
      <w:bookmarkStart w:id="314" w:name="_Toc335296340"/>
      <w:bookmarkStart w:id="315" w:name="Representation_of_numeric_values"/>
      <w:bookmarkStart w:id="316" w:name="_Toc335836348"/>
      <w:r w:rsidRPr="008101EE">
        <w:lastRenderedPageBreak/>
        <w:t>Representation of numeric values</w:t>
      </w:r>
      <w:bookmarkEnd w:id="314"/>
      <w:bookmarkEnd w:id="315"/>
      <w:bookmarkEnd w:id="316"/>
    </w:p>
    <w:p w:rsidR="00683BA5" w:rsidRPr="008101EE" w:rsidRDefault="00683BA5" w:rsidP="003E280E">
      <w:pPr>
        <w:pStyle w:val="GS1Bullet1"/>
      </w:pPr>
      <w:r w:rsidRPr="008101EE">
        <w:rPr>
          <w:b/>
        </w:rPr>
        <w:t>Decimal sign</w:t>
      </w:r>
      <w:r w:rsidRPr="008101EE">
        <w:t>. The representation for decimal sign is the point on the line (.). The decimal sign should not be counted as a character when computing the maximum field length of a data element. When a decimal sign is transmitted, there should be at least one digit before and after the decimal sign.</w:t>
      </w:r>
    </w:p>
    <w:p w:rsidR="00683BA5" w:rsidRPr="008101EE" w:rsidRDefault="00683BA5" w:rsidP="003E280E">
      <w:pPr>
        <w:pStyle w:val="GS1Bullet1"/>
      </w:pPr>
      <w:r w:rsidRPr="008101EE">
        <w:t>To assist in-house file designers and data interchange partners, the following lengths may be used as a guideline:</w:t>
      </w:r>
    </w:p>
    <w:p w:rsidR="00683BA5" w:rsidRPr="008101EE" w:rsidRDefault="00683BA5" w:rsidP="00683BA5">
      <w:pPr>
        <w:pStyle w:val="ListParagraph"/>
        <w:tabs>
          <w:tab w:val="left" w:pos="330"/>
        </w:tabs>
        <w:rPr>
          <w:rFonts w:ascii="Arial" w:hAnsi="Arial" w:cs="Arial"/>
          <w:lang w:val="en-GB"/>
        </w:rPr>
      </w:pPr>
    </w:p>
    <w:tbl>
      <w:tblPr>
        <w:tblStyle w:val="GS1TableStyle"/>
        <w:tblW w:w="7938" w:type="dxa"/>
        <w:tblInd w:w="1533" w:type="dxa"/>
        <w:tblCellMar>
          <w:left w:w="115" w:type="dxa"/>
          <w:right w:w="115" w:type="dxa"/>
        </w:tblCellMar>
        <w:tblLook w:val="04A0"/>
      </w:tblPr>
      <w:tblGrid>
        <w:gridCol w:w="2739"/>
        <w:gridCol w:w="1724"/>
        <w:gridCol w:w="1773"/>
        <w:gridCol w:w="1702"/>
      </w:tblGrid>
      <w:tr w:rsidR="00683BA5" w:rsidRPr="008101EE" w:rsidTr="00F079EF">
        <w:trPr>
          <w:cnfStyle w:val="100000000000"/>
          <w:cantSplit/>
          <w:tblHeader/>
        </w:trPr>
        <w:tc>
          <w:tcPr>
            <w:tcW w:w="1725" w:type="pct"/>
            <w:hideMark/>
          </w:tcPr>
          <w:p w:rsidR="00683BA5" w:rsidRPr="008101EE" w:rsidRDefault="00683BA5" w:rsidP="003E280E">
            <w:pPr>
              <w:pStyle w:val="GS1TableHeading"/>
              <w:rPr>
                <w:lang w:eastAsia="fr-BE"/>
              </w:rPr>
            </w:pPr>
            <w:r w:rsidRPr="008101EE">
              <w:rPr>
                <w:lang w:eastAsia="fr-BE"/>
              </w:rPr>
              <w:t>Numeric Class</w:t>
            </w:r>
          </w:p>
        </w:tc>
        <w:tc>
          <w:tcPr>
            <w:tcW w:w="1086" w:type="pct"/>
            <w:hideMark/>
          </w:tcPr>
          <w:p w:rsidR="00683BA5" w:rsidRPr="008101EE" w:rsidRDefault="00683BA5" w:rsidP="003E280E">
            <w:pPr>
              <w:pStyle w:val="GS1TableHeading"/>
              <w:rPr>
                <w:lang w:eastAsia="fr-BE"/>
              </w:rPr>
            </w:pPr>
            <w:r w:rsidRPr="008101EE">
              <w:rPr>
                <w:lang w:eastAsia="fr-BE"/>
              </w:rPr>
              <w:t>Format</w:t>
            </w:r>
          </w:p>
        </w:tc>
        <w:tc>
          <w:tcPr>
            <w:tcW w:w="1117" w:type="pct"/>
            <w:hideMark/>
          </w:tcPr>
          <w:p w:rsidR="00683BA5" w:rsidRPr="008101EE" w:rsidRDefault="00683BA5" w:rsidP="003E280E">
            <w:pPr>
              <w:pStyle w:val="GS1TableHeading"/>
              <w:rPr>
                <w:lang w:eastAsia="fr-BE"/>
              </w:rPr>
            </w:pPr>
            <w:r w:rsidRPr="008101EE">
              <w:rPr>
                <w:lang w:eastAsia="fr-BE"/>
              </w:rPr>
              <w:t>Integer Digit</w:t>
            </w:r>
          </w:p>
        </w:tc>
        <w:tc>
          <w:tcPr>
            <w:tcW w:w="1072" w:type="pct"/>
            <w:hideMark/>
          </w:tcPr>
          <w:p w:rsidR="00683BA5" w:rsidRPr="008101EE" w:rsidRDefault="00683BA5" w:rsidP="003E280E">
            <w:pPr>
              <w:pStyle w:val="GS1TableHeading"/>
              <w:rPr>
                <w:lang w:eastAsia="fr-BE"/>
              </w:rPr>
            </w:pPr>
            <w:r w:rsidRPr="008101EE">
              <w:rPr>
                <w:lang w:eastAsia="fr-BE"/>
              </w:rPr>
              <w:t>Decimal Digit</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Amounts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..18</w:t>
            </w:r>
          </w:p>
        </w:tc>
        <w:tc>
          <w:tcPr>
            <w:tcW w:w="1117" w:type="pct"/>
            <w:hideMark/>
          </w:tcPr>
          <w:p w:rsidR="00683BA5" w:rsidRPr="008101EE" w:rsidRDefault="00683BA5" w:rsidP="003E280E">
            <w:pPr>
              <w:pStyle w:val="GS1TableText"/>
              <w:rPr>
                <w:lang w:eastAsia="fr-BE"/>
              </w:rPr>
            </w:pPr>
            <w:r w:rsidRPr="008101EE">
              <w:rPr>
                <w:lang w:eastAsia="fr-BE"/>
              </w:rPr>
              <w:t>12</w:t>
            </w:r>
          </w:p>
        </w:tc>
        <w:tc>
          <w:tcPr>
            <w:tcW w:w="1072" w:type="pct"/>
            <w:hideMark/>
          </w:tcPr>
          <w:p w:rsidR="00683BA5" w:rsidRPr="008101EE" w:rsidRDefault="00683BA5" w:rsidP="003E280E">
            <w:pPr>
              <w:pStyle w:val="GS1TableText"/>
              <w:rPr>
                <w:lang w:eastAsia="fr-BE"/>
              </w:rPr>
            </w:pPr>
            <w:r w:rsidRPr="008101EE">
              <w:rPr>
                <w:lang w:eastAsia="fr-BE"/>
              </w:rPr>
              <w:t>6</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Control Values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..18</w:t>
            </w:r>
          </w:p>
        </w:tc>
        <w:tc>
          <w:tcPr>
            <w:tcW w:w="1117" w:type="pct"/>
            <w:hideMark/>
          </w:tcPr>
          <w:p w:rsidR="00683BA5" w:rsidRPr="008101EE" w:rsidRDefault="00683BA5" w:rsidP="003E280E">
            <w:pPr>
              <w:pStyle w:val="GS1TableText"/>
              <w:rPr>
                <w:lang w:eastAsia="fr-BE"/>
              </w:rPr>
            </w:pPr>
            <w:r w:rsidRPr="008101EE">
              <w:rPr>
                <w:lang w:eastAsia="fr-BE"/>
              </w:rPr>
              <w:t>14</w:t>
            </w:r>
          </w:p>
        </w:tc>
        <w:tc>
          <w:tcPr>
            <w:tcW w:w="1072" w:type="pct"/>
            <w:hideMark/>
          </w:tcPr>
          <w:p w:rsidR="00683BA5" w:rsidRPr="008101EE" w:rsidRDefault="00683BA5" w:rsidP="003E280E">
            <w:pPr>
              <w:pStyle w:val="GS1TableText"/>
              <w:rPr>
                <w:lang w:eastAsia="fr-BE"/>
              </w:rPr>
            </w:pPr>
            <w:r w:rsidRPr="008101EE">
              <w:rPr>
                <w:lang w:eastAsia="fr-BE"/>
              </w:rPr>
              <w:t>4</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Cubes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..9</w:t>
            </w:r>
          </w:p>
        </w:tc>
        <w:tc>
          <w:tcPr>
            <w:tcW w:w="1117" w:type="pct"/>
            <w:hideMark/>
          </w:tcPr>
          <w:p w:rsidR="00683BA5" w:rsidRPr="008101EE" w:rsidRDefault="00683BA5" w:rsidP="003E280E">
            <w:pPr>
              <w:pStyle w:val="GS1TableText"/>
              <w:rPr>
                <w:lang w:eastAsia="fr-BE"/>
              </w:rPr>
            </w:pPr>
            <w:r w:rsidRPr="008101EE">
              <w:rPr>
                <w:lang w:eastAsia="fr-BE"/>
              </w:rPr>
              <w:t>5</w:t>
            </w:r>
          </w:p>
        </w:tc>
        <w:tc>
          <w:tcPr>
            <w:tcW w:w="1072" w:type="pct"/>
            <w:hideMark/>
          </w:tcPr>
          <w:p w:rsidR="00683BA5" w:rsidRPr="008101EE" w:rsidRDefault="00683BA5" w:rsidP="003E280E">
            <w:pPr>
              <w:pStyle w:val="GS1TableText"/>
              <w:rPr>
                <w:lang w:eastAsia="fr-BE"/>
              </w:rPr>
            </w:pPr>
            <w:r w:rsidRPr="008101EE">
              <w:rPr>
                <w:lang w:eastAsia="fr-BE"/>
              </w:rPr>
              <w:t>4</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Currency Rates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..12</w:t>
            </w:r>
          </w:p>
        </w:tc>
        <w:tc>
          <w:tcPr>
            <w:tcW w:w="1117" w:type="pct"/>
            <w:hideMark/>
          </w:tcPr>
          <w:p w:rsidR="00683BA5" w:rsidRPr="008101EE" w:rsidRDefault="00683BA5" w:rsidP="003E280E">
            <w:pPr>
              <w:pStyle w:val="GS1TableText"/>
              <w:rPr>
                <w:lang w:eastAsia="fr-BE"/>
              </w:rPr>
            </w:pPr>
            <w:r w:rsidRPr="008101EE">
              <w:rPr>
                <w:lang w:eastAsia="fr-BE"/>
              </w:rPr>
              <w:t>6</w:t>
            </w:r>
          </w:p>
        </w:tc>
        <w:tc>
          <w:tcPr>
            <w:tcW w:w="1072" w:type="pct"/>
            <w:hideMark/>
          </w:tcPr>
          <w:p w:rsidR="00683BA5" w:rsidRPr="008101EE" w:rsidRDefault="00683BA5" w:rsidP="003E280E">
            <w:pPr>
              <w:pStyle w:val="GS1TableText"/>
              <w:rPr>
                <w:lang w:eastAsia="fr-BE"/>
              </w:rPr>
            </w:pPr>
            <w:r w:rsidRPr="008101EE">
              <w:rPr>
                <w:lang w:eastAsia="fr-BE"/>
              </w:rPr>
              <w:t>6</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Other Range Value</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..18</w:t>
            </w:r>
          </w:p>
        </w:tc>
        <w:tc>
          <w:tcPr>
            <w:tcW w:w="1117" w:type="pct"/>
            <w:hideMark/>
          </w:tcPr>
          <w:p w:rsidR="00683BA5" w:rsidRPr="008101EE" w:rsidRDefault="00683BA5" w:rsidP="003E280E">
            <w:pPr>
              <w:pStyle w:val="GS1TableText"/>
              <w:rPr>
                <w:lang w:eastAsia="fr-BE"/>
              </w:rPr>
            </w:pPr>
            <w:r w:rsidRPr="008101EE">
              <w:rPr>
                <w:lang w:eastAsia="fr-BE"/>
              </w:rPr>
              <w:t>15</w:t>
            </w:r>
          </w:p>
        </w:tc>
        <w:tc>
          <w:tcPr>
            <w:tcW w:w="1072" w:type="pct"/>
            <w:hideMark/>
          </w:tcPr>
          <w:p w:rsidR="00683BA5" w:rsidRPr="008101EE" w:rsidRDefault="00683BA5" w:rsidP="003E280E">
            <w:pPr>
              <w:pStyle w:val="GS1TableText"/>
              <w:rPr>
                <w:lang w:eastAsia="fr-BE"/>
              </w:rPr>
            </w:pPr>
            <w:r w:rsidRPr="008101EE">
              <w:rPr>
                <w:lang w:eastAsia="fr-BE"/>
              </w:rPr>
              <w:t>3</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Percentages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..10</w:t>
            </w:r>
          </w:p>
        </w:tc>
        <w:tc>
          <w:tcPr>
            <w:tcW w:w="1117" w:type="pct"/>
            <w:hideMark/>
          </w:tcPr>
          <w:p w:rsidR="00683BA5" w:rsidRPr="008101EE" w:rsidRDefault="00683BA5" w:rsidP="003E280E">
            <w:pPr>
              <w:pStyle w:val="GS1TableText"/>
              <w:rPr>
                <w:lang w:eastAsia="fr-BE"/>
              </w:rPr>
            </w:pPr>
            <w:r w:rsidRPr="008101EE">
              <w:rPr>
                <w:lang w:eastAsia="fr-BE"/>
              </w:rPr>
              <w:t>6</w:t>
            </w:r>
          </w:p>
        </w:tc>
        <w:tc>
          <w:tcPr>
            <w:tcW w:w="1072" w:type="pct"/>
            <w:hideMark/>
          </w:tcPr>
          <w:p w:rsidR="00683BA5" w:rsidRPr="008101EE" w:rsidRDefault="00683BA5" w:rsidP="003E280E">
            <w:pPr>
              <w:pStyle w:val="GS1TableText"/>
              <w:rPr>
                <w:lang w:eastAsia="fr-BE"/>
              </w:rPr>
            </w:pPr>
            <w:r w:rsidRPr="008101EE">
              <w:rPr>
                <w:lang w:eastAsia="fr-BE"/>
              </w:rPr>
              <w:t>4</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Percentage Range Value</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..18</w:t>
            </w:r>
          </w:p>
        </w:tc>
        <w:tc>
          <w:tcPr>
            <w:tcW w:w="1117" w:type="pct"/>
            <w:hideMark/>
          </w:tcPr>
          <w:p w:rsidR="00683BA5" w:rsidRPr="008101EE" w:rsidRDefault="00683BA5" w:rsidP="003E280E">
            <w:pPr>
              <w:pStyle w:val="GS1TableText"/>
              <w:rPr>
                <w:lang w:eastAsia="fr-BE"/>
              </w:rPr>
            </w:pPr>
            <w:r w:rsidRPr="008101EE">
              <w:rPr>
                <w:lang w:eastAsia="fr-BE"/>
              </w:rPr>
              <w:t>14</w:t>
            </w:r>
          </w:p>
        </w:tc>
        <w:tc>
          <w:tcPr>
            <w:tcW w:w="1072" w:type="pct"/>
            <w:hideMark/>
          </w:tcPr>
          <w:p w:rsidR="00683BA5" w:rsidRPr="008101EE" w:rsidRDefault="00683BA5" w:rsidP="003E280E">
            <w:pPr>
              <w:pStyle w:val="GS1TableText"/>
              <w:rPr>
                <w:lang w:eastAsia="fr-BE"/>
              </w:rPr>
            </w:pPr>
            <w:r w:rsidRPr="008101EE">
              <w:rPr>
                <w:lang w:eastAsia="fr-BE"/>
              </w:rPr>
              <w:t>4</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Quantities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..15</w:t>
            </w:r>
          </w:p>
        </w:tc>
        <w:tc>
          <w:tcPr>
            <w:tcW w:w="1117" w:type="pct"/>
            <w:hideMark/>
          </w:tcPr>
          <w:p w:rsidR="00683BA5" w:rsidRPr="008101EE" w:rsidRDefault="00683BA5" w:rsidP="003E280E">
            <w:pPr>
              <w:pStyle w:val="GS1TableText"/>
              <w:rPr>
                <w:lang w:eastAsia="fr-BE"/>
              </w:rPr>
            </w:pPr>
            <w:r w:rsidRPr="008101EE">
              <w:rPr>
                <w:lang w:eastAsia="fr-BE"/>
              </w:rPr>
              <w:t>12</w:t>
            </w:r>
          </w:p>
        </w:tc>
        <w:tc>
          <w:tcPr>
            <w:tcW w:w="1072" w:type="pct"/>
            <w:hideMark/>
          </w:tcPr>
          <w:p w:rsidR="00683BA5" w:rsidRPr="008101EE" w:rsidRDefault="00683BA5" w:rsidP="003E280E">
            <w:pPr>
              <w:pStyle w:val="GS1TableText"/>
              <w:rPr>
                <w:lang w:eastAsia="fr-BE"/>
              </w:rPr>
            </w:pPr>
            <w:r w:rsidRPr="008101EE">
              <w:rPr>
                <w:lang w:eastAsia="fr-BE"/>
              </w:rPr>
              <w:t>3</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Rate per Unit</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..15</w:t>
            </w:r>
          </w:p>
        </w:tc>
        <w:tc>
          <w:tcPr>
            <w:tcW w:w="1117" w:type="pct"/>
            <w:hideMark/>
          </w:tcPr>
          <w:p w:rsidR="00683BA5" w:rsidRPr="008101EE" w:rsidRDefault="00683BA5" w:rsidP="003E280E">
            <w:pPr>
              <w:pStyle w:val="GS1TableText"/>
              <w:rPr>
                <w:lang w:eastAsia="fr-BE"/>
              </w:rPr>
            </w:pPr>
            <w:r w:rsidRPr="008101EE">
              <w:rPr>
                <w:lang w:eastAsia="fr-BE"/>
              </w:rPr>
              <w:t>12</w:t>
            </w:r>
          </w:p>
        </w:tc>
        <w:tc>
          <w:tcPr>
            <w:tcW w:w="1072" w:type="pct"/>
            <w:hideMark/>
          </w:tcPr>
          <w:p w:rsidR="00683BA5" w:rsidRPr="008101EE" w:rsidRDefault="00683BA5" w:rsidP="003E280E">
            <w:pPr>
              <w:pStyle w:val="GS1TableText"/>
              <w:rPr>
                <w:lang w:eastAsia="fr-BE"/>
              </w:rPr>
            </w:pPr>
            <w:r w:rsidRPr="008101EE">
              <w:rPr>
                <w:lang w:eastAsia="fr-BE"/>
              </w:rPr>
              <w:t>3</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Tax Rates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..17</w:t>
            </w:r>
          </w:p>
        </w:tc>
        <w:tc>
          <w:tcPr>
            <w:tcW w:w="1117" w:type="pct"/>
            <w:hideMark/>
          </w:tcPr>
          <w:p w:rsidR="00683BA5" w:rsidRPr="008101EE" w:rsidRDefault="00683BA5" w:rsidP="003E280E">
            <w:pPr>
              <w:pStyle w:val="GS1TableText"/>
              <w:rPr>
                <w:lang w:eastAsia="fr-BE"/>
              </w:rPr>
            </w:pPr>
            <w:r w:rsidRPr="008101EE">
              <w:rPr>
                <w:lang w:eastAsia="fr-BE"/>
              </w:rPr>
              <w:t>13</w:t>
            </w:r>
          </w:p>
        </w:tc>
        <w:tc>
          <w:tcPr>
            <w:tcW w:w="1072" w:type="pct"/>
            <w:hideMark/>
          </w:tcPr>
          <w:p w:rsidR="00683BA5" w:rsidRPr="008101EE" w:rsidRDefault="00683BA5" w:rsidP="003E280E">
            <w:pPr>
              <w:pStyle w:val="GS1TableText"/>
              <w:rPr>
                <w:lang w:eastAsia="fr-BE"/>
              </w:rPr>
            </w:pPr>
            <w:r w:rsidRPr="008101EE">
              <w:rPr>
                <w:lang w:eastAsia="fr-BE"/>
              </w:rPr>
              <w:t>4</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Unit Prices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..15</w:t>
            </w:r>
          </w:p>
        </w:tc>
        <w:tc>
          <w:tcPr>
            <w:tcW w:w="1117" w:type="pct"/>
            <w:hideMark/>
          </w:tcPr>
          <w:p w:rsidR="00683BA5" w:rsidRPr="008101EE" w:rsidRDefault="00683BA5" w:rsidP="003E280E">
            <w:pPr>
              <w:pStyle w:val="GS1TableText"/>
              <w:rPr>
                <w:lang w:eastAsia="fr-BE"/>
              </w:rPr>
            </w:pPr>
            <w:r w:rsidRPr="008101EE">
              <w:rPr>
                <w:lang w:eastAsia="fr-BE"/>
              </w:rPr>
              <w:t>11</w:t>
            </w:r>
          </w:p>
        </w:tc>
        <w:tc>
          <w:tcPr>
            <w:tcW w:w="1072" w:type="pct"/>
            <w:hideMark/>
          </w:tcPr>
          <w:p w:rsidR="00683BA5" w:rsidRPr="008101EE" w:rsidRDefault="00683BA5" w:rsidP="003E280E">
            <w:pPr>
              <w:pStyle w:val="GS1TableText"/>
              <w:rPr>
                <w:lang w:eastAsia="fr-BE"/>
              </w:rPr>
            </w:pPr>
            <w:r w:rsidRPr="008101EE">
              <w:rPr>
                <w:lang w:eastAsia="fr-BE"/>
              </w:rPr>
              <w:t>4</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Unit Price Basis</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..9</w:t>
            </w:r>
          </w:p>
        </w:tc>
        <w:tc>
          <w:tcPr>
            <w:tcW w:w="1117" w:type="pct"/>
            <w:hideMark/>
          </w:tcPr>
          <w:p w:rsidR="00683BA5" w:rsidRPr="008101EE" w:rsidRDefault="00683BA5" w:rsidP="003E280E">
            <w:pPr>
              <w:pStyle w:val="GS1TableText"/>
              <w:rPr>
                <w:lang w:eastAsia="fr-BE"/>
              </w:rPr>
            </w:pPr>
            <w:r w:rsidRPr="008101EE">
              <w:rPr>
                <w:lang w:eastAsia="fr-BE"/>
              </w:rPr>
              <w:t>6</w:t>
            </w:r>
          </w:p>
        </w:tc>
        <w:tc>
          <w:tcPr>
            <w:tcW w:w="1072" w:type="pct"/>
            <w:hideMark/>
          </w:tcPr>
          <w:p w:rsidR="00683BA5" w:rsidRPr="008101EE" w:rsidRDefault="00683BA5" w:rsidP="003E280E">
            <w:pPr>
              <w:pStyle w:val="GS1TableText"/>
              <w:rPr>
                <w:lang w:eastAsia="fr-BE"/>
              </w:rPr>
            </w:pPr>
            <w:r w:rsidRPr="008101EE">
              <w:rPr>
                <w:lang w:eastAsia="fr-BE"/>
              </w:rPr>
              <w:t>3</w:t>
            </w:r>
          </w:p>
        </w:tc>
      </w:tr>
      <w:tr w:rsidR="00683BA5" w:rsidRPr="008101EE" w:rsidTr="00F079EF">
        <w:trPr>
          <w:cantSplit/>
        </w:trPr>
        <w:tc>
          <w:tcPr>
            <w:tcW w:w="1725" w:type="pct"/>
            <w:hideMark/>
          </w:tcPr>
          <w:p w:rsidR="00683BA5" w:rsidRPr="008101EE" w:rsidRDefault="00683BA5" w:rsidP="003E280E">
            <w:pPr>
              <w:pStyle w:val="GS1TableText"/>
              <w:rPr>
                <w:lang w:eastAsia="fr-BE"/>
              </w:rPr>
            </w:pPr>
            <w:r w:rsidRPr="008101EE">
              <w:rPr>
                <w:lang w:eastAsia="fr-BE"/>
              </w:rPr>
              <w:t xml:space="preserve">Weights </w:t>
            </w:r>
          </w:p>
        </w:tc>
        <w:tc>
          <w:tcPr>
            <w:tcW w:w="1086" w:type="pct"/>
            <w:hideMark/>
          </w:tcPr>
          <w:p w:rsidR="00683BA5" w:rsidRPr="008101EE" w:rsidRDefault="00683BA5" w:rsidP="003E280E">
            <w:pPr>
              <w:pStyle w:val="GS1TableText"/>
              <w:rPr>
                <w:lang w:eastAsia="fr-BE"/>
              </w:rPr>
            </w:pPr>
            <w:proofErr w:type="gramStart"/>
            <w:r w:rsidRPr="008101EE">
              <w:rPr>
                <w:lang w:eastAsia="fr-BE"/>
              </w:rPr>
              <w:t>n</w:t>
            </w:r>
            <w:proofErr w:type="gramEnd"/>
            <w:r w:rsidRPr="008101EE">
              <w:rPr>
                <w:lang w:eastAsia="fr-BE"/>
              </w:rPr>
              <w:t>..18</w:t>
            </w:r>
          </w:p>
        </w:tc>
        <w:tc>
          <w:tcPr>
            <w:tcW w:w="1117" w:type="pct"/>
            <w:hideMark/>
          </w:tcPr>
          <w:p w:rsidR="00683BA5" w:rsidRPr="008101EE" w:rsidRDefault="00683BA5" w:rsidP="003E280E">
            <w:pPr>
              <w:pStyle w:val="GS1TableText"/>
              <w:rPr>
                <w:lang w:eastAsia="fr-BE"/>
              </w:rPr>
            </w:pPr>
            <w:r w:rsidRPr="008101EE">
              <w:rPr>
                <w:lang w:eastAsia="fr-BE"/>
              </w:rPr>
              <w:t>15</w:t>
            </w:r>
          </w:p>
        </w:tc>
        <w:tc>
          <w:tcPr>
            <w:tcW w:w="1072" w:type="pct"/>
            <w:hideMark/>
          </w:tcPr>
          <w:p w:rsidR="00683BA5" w:rsidRPr="008101EE" w:rsidRDefault="00683BA5" w:rsidP="003E280E">
            <w:pPr>
              <w:pStyle w:val="GS1TableText"/>
              <w:rPr>
                <w:lang w:eastAsia="fr-BE"/>
              </w:rPr>
            </w:pPr>
            <w:r w:rsidRPr="008101EE">
              <w:rPr>
                <w:lang w:eastAsia="fr-BE"/>
              </w:rPr>
              <w:t>3</w:t>
            </w:r>
          </w:p>
        </w:tc>
      </w:tr>
    </w:tbl>
    <w:p w:rsidR="00683BA5" w:rsidRPr="008101EE" w:rsidRDefault="00683BA5" w:rsidP="00683BA5">
      <w:pPr>
        <w:pStyle w:val="ListParagraph"/>
        <w:tabs>
          <w:tab w:val="left" w:pos="330"/>
        </w:tabs>
        <w:rPr>
          <w:rFonts w:ascii="Arial" w:hAnsi="Arial" w:cs="Arial"/>
          <w:b/>
          <w:lang w:val="en-GB"/>
        </w:rPr>
      </w:pPr>
    </w:p>
    <w:p w:rsidR="00683BA5" w:rsidRPr="008101EE" w:rsidRDefault="00683BA5" w:rsidP="003E280E">
      <w:pPr>
        <w:pStyle w:val="GS1Bullet1"/>
      </w:pPr>
      <w:r w:rsidRPr="008101EE">
        <w:rPr>
          <w:b/>
        </w:rPr>
        <w:t>Triad separator</w:t>
      </w:r>
      <w:r w:rsidRPr="008101EE">
        <w:t>. Triad separators should not be used in the interchange. (Allowed: 2500000; Not allowed: 2,500,000 or 2.500.000 or 2 500 000).</w:t>
      </w:r>
    </w:p>
    <w:p w:rsidR="00DC1129" w:rsidRPr="008101EE" w:rsidRDefault="00683BA5" w:rsidP="00683BA5">
      <w:pPr>
        <w:pStyle w:val="GS1Bullet1"/>
        <w:tabs>
          <w:tab w:val="left" w:pos="330"/>
        </w:tabs>
        <w:rPr>
          <w:rFonts w:cs="Arial"/>
        </w:rPr>
      </w:pPr>
      <w:r w:rsidRPr="008101EE">
        <w:rPr>
          <w:b/>
        </w:rPr>
        <w:t>Sign</w:t>
      </w:r>
      <w:r w:rsidRPr="008101EE">
        <w:t>. Numeric data element values should be regarded as positive. Although a deduction is conceptually negative, it should be represented by a positive value, (e.g. in a credit note all values are positive, and the application software uses the message name coded (DE 1001) to convert all values into negative). In addition, some data elements and code combinations will lead to implied negative values, (e.g. data element 5463 with code value ‘A, Allowance’ in an ALC segment in an invoice).</w:t>
      </w:r>
    </w:p>
    <w:p w:rsidR="00683BA5" w:rsidRPr="008101EE" w:rsidRDefault="00683BA5" w:rsidP="00DC1129">
      <w:pPr>
        <w:pStyle w:val="GS1Bullet1"/>
        <w:numPr>
          <w:ilvl w:val="0"/>
          <w:numId w:val="0"/>
        </w:numPr>
        <w:tabs>
          <w:tab w:val="left" w:pos="330"/>
        </w:tabs>
        <w:ind w:left="1224"/>
        <w:rPr>
          <w:rFonts w:cs="Arial"/>
        </w:rPr>
      </w:pPr>
      <w:r w:rsidRPr="008101EE">
        <w:rPr>
          <w:rFonts w:cs="Arial"/>
        </w:rPr>
        <w:t>If a value is to be represented as negative, in transmission it should be immediately preceded by a minus sign (e.g., –112). The minus sign shall not be counted as a character when computing the maximum field length of a data element.</w:t>
      </w:r>
    </w:p>
    <w:p w:rsidR="00683BA5" w:rsidRPr="008101EE" w:rsidRDefault="00683BA5" w:rsidP="00DC1129">
      <w:pPr>
        <w:pStyle w:val="GS1Body"/>
        <w:rPr>
          <w:b/>
          <w:u w:val="single"/>
        </w:rPr>
      </w:pPr>
      <w:r w:rsidRPr="008101EE">
        <w:rPr>
          <w:b/>
          <w:u w:val="single"/>
        </w:rPr>
        <w:t>Example 1 (INVOIC)</w:t>
      </w:r>
    </w:p>
    <w:p w:rsidR="00683BA5" w:rsidRPr="008101EE" w:rsidRDefault="00683BA5" w:rsidP="00DC1129">
      <w:pPr>
        <w:pStyle w:val="GS1Body"/>
        <w:jc w:val="left"/>
      </w:pPr>
      <w:r w:rsidRPr="008101EE">
        <w:t>...</w:t>
      </w:r>
      <w:r w:rsidRPr="008101EE">
        <w:br/>
        <w:t>BGM+381+CN52+9' INVOIC message is used as a credit note</w:t>
      </w:r>
      <w:r w:rsidRPr="008101EE">
        <w:br/>
        <w:t>...</w:t>
      </w:r>
      <w:r w:rsidRPr="008101EE">
        <w:br/>
        <w:t>LIN+1++4000862141404</w:t>
      </w:r>
      <w:proofErr w:type="gramStart"/>
      <w:r w:rsidRPr="008101EE">
        <w:t>:SRV'</w:t>
      </w:r>
      <w:proofErr w:type="gramEnd"/>
      <w:r w:rsidRPr="008101EE">
        <w:t xml:space="preserve"> Line item 1 identified by GTIN 4000862141404.</w:t>
      </w:r>
      <w:r w:rsidRPr="008101EE">
        <w:br/>
        <w:t>...</w:t>
      </w:r>
      <w:r w:rsidRPr="008101EE">
        <w:br/>
        <w:t>QTY+61:2' Return quantity is 2.</w:t>
      </w:r>
      <w:r w:rsidRPr="008101EE">
        <w:br/>
        <w:t>MOA+203:200' Line item amount is 200.</w:t>
      </w:r>
      <w:r w:rsidRPr="008101EE">
        <w:br/>
        <w:t>PRI+AAA</w:t>
      </w:r>
      <w:proofErr w:type="gramStart"/>
      <w:r w:rsidRPr="008101EE">
        <w:t>:100:CA'</w:t>
      </w:r>
      <w:proofErr w:type="gramEnd"/>
      <w:r w:rsidRPr="008101EE">
        <w:t xml:space="preserve"> Net price from the catalogue is 100.</w:t>
      </w:r>
    </w:p>
    <w:p w:rsidR="00683BA5" w:rsidRPr="008101EE" w:rsidRDefault="00683BA5" w:rsidP="00DC1129">
      <w:pPr>
        <w:pStyle w:val="GS1Body"/>
      </w:pPr>
      <w:r w:rsidRPr="008101EE">
        <w:lastRenderedPageBreak/>
        <w:t>As DE 1001 in the header contains code value 381, the numeric values in MOA and QTY should be interpreted as negative by the in-house application.</w:t>
      </w:r>
    </w:p>
    <w:p w:rsidR="00683BA5" w:rsidRPr="008101EE" w:rsidRDefault="00683BA5" w:rsidP="00DC1129">
      <w:pPr>
        <w:pStyle w:val="GS1Body"/>
        <w:rPr>
          <w:b/>
          <w:u w:val="single"/>
        </w:rPr>
      </w:pPr>
      <w:r w:rsidRPr="008101EE">
        <w:rPr>
          <w:b/>
          <w:u w:val="single"/>
        </w:rPr>
        <w:t>Example 2 (INVOIC)</w:t>
      </w:r>
    </w:p>
    <w:p w:rsidR="00683BA5" w:rsidRPr="008101EE" w:rsidRDefault="00683BA5" w:rsidP="00326948">
      <w:pPr>
        <w:pStyle w:val="GS1Body"/>
        <w:jc w:val="left"/>
      </w:pPr>
      <w:r w:rsidRPr="008101EE">
        <w:t>...</w:t>
      </w:r>
      <w:r w:rsidRPr="008101EE">
        <w:br/>
        <w:t>BGM+380+IN42652+9' Commercial invoice number IN42652.</w:t>
      </w:r>
      <w:r w:rsidRPr="008101EE">
        <w:br/>
        <w:t>...</w:t>
      </w:r>
      <w:r w:rsidRPr="008101EE">
        <w:br/>
        <w:t>LIN+1++4000862141404</w:t>
      </w:r>
      <w:proofErr w:type="gramStart"/>
      <w:r w:rsidRPr="008101EE">
        <w:t>:SRV'</w:t>
      </w:r>
      <w:proofErr w:type="gramEnd"/>
      <w:r w:rsidRPr="008101EE">
        <w:t xml:space="preserve"> Line item 1 identified by GTIN 4000862141404.</w:t>
      </w:r>
      <w:r w:rsidRPr="008101EE">
        <w:br/>
        <w:t>...</w:t>
      </w:r>
      <w:r w:rsidRPr="008101EE">
        <w:br/>
        <w:t>MOA+203:200' Line item amount is 200.</w:t>
      </w:r>
      <w:r w:rsidRPr="008101EE">
        <w:br/>
        <w:t>...</w:t>
      </w:r>
      <w:r w:rsidRPr="008101EE">
        <w:br/>
        <w:t>ALC+</w:t>
      </w:r>
      <w:proofErr w:type="gramStart"/>
      <w:r w:rsidRPr="008101EE">
        <w:t>A</w:t>
      </w:r>
      <w:proofErr w:type="gramEnd"/>
      <w:r w:rsidRPr="008101EE">
        <w:t>' Allowances</w:t>
      </w:r>
      <w:r w:rsidRPr="008101EE">
        <w:br/>
        <w:t>MOA+204:12' The numeric value is 12.</w:t>
      </w:r>
      <w:r w:rsidRPr="008101EE">
        <w:br/>
        <w:t>...</w:t>
      </w:r>
    </w:p>
    <w:p w:rsidR="00683BA5" w:rsidRPr="008101EE" w:rsidRDefault="00683BA5" w:rsidP="00326948">
      <w:pPr>
        <w:pStyle w:val="GS1Body"/>
      </w:pPr>
      <w:r w:rsidRPr="008101EE">
        <w:t>As DE 5463 in the ALC segment contains code value A, the numeric values in MOA below should be interpreted as negative by the in-house application.</w:t>
      </w:r>
    </w:p>
    <w:p w:rsidR="00683BA5" w:rsidRPr="008101EE" w:rsidRDefault="00683BA5" w:rsidP="00326948">
      <w:pPr>
        <w:pStyle w:val="GS1Body"/>
      </w:pPr>
      <w:r w:rsidRPr="008101EE">
        <w:t>It is recommended to create one message for the invoice and one message for the credit note. As this is not always possible (e.g., an invoice for drinks with a negative deposit balance at detail level) the minus sign can be used in DE 6060 of the QTY segment and in DE 5004 of the MOA segment.</w:t>
      </w:r>
    </w:p>
    <w:p w:rsidR="00683BA5" w:rsidRPr="008101EE" w:rsidRDefault="00683BA5" w:rsidP="00326948">
      <w:pPr>
        <w:pStyle w:val="GS1Body"/>
      </w:pPr>
      <w:r w:rsidRPr="008101EE">
        <w:t>This rule is applicable for debit lines in credit notes and for credit lines in invoices/debit notes.</w:t>
      </w:r>
    </w:p>
    <w:p w:rsidR="00683BA5" w:rsidRPr="008101EE" w:rsidRDefault="00683BA5" w:rsidP="00326948">
      <w:pPr>
        <w:pStyle w:val="GS1Body"/>
      </w:pPr>
      <w:r w:rsidRPr="008101EE">
        <w:t xml:space="preserve">If allowances or charges are calculated backwards (credit note for a previously sent invoice) the code value in ALC DE 5463 is not changed. </w:t>
      </w:r>
    </w:p>
    <w:p w:rsidR="00683BA5" w:rsidRPr="008101EE" w:rsidRDefault="00683BA5" w:rsidP="00042FF3">
      <w:pPr>
        <w:pStyle w:val="Heading3"/>
      </w:pPr>
      <w:bookmarkStart w:id="317" w:name="Character_set"/>
      <w:bookmarkStart w:id="318" w:name="_Toc335296341"/>
      <w:bookmarkStart w:id="319" w:name="_Toc335836349"/>
      <w:r w:rsidRPr="008101EE">
        <w:t>Character set</w:t>
      </w:r>
      <w:bookmarkStart w:id="320" w:name="Character_sets_and_syntax_identifiers"/>
      <w:bookmarkEnd w:id="317"/>
      <w:r w:rsidRPr="008101EE">
        <w:rPr>
          <w:smallCaps/>
          <w:sz w:val="20"/>
          <w:szCs w:val="20"/>
        </w:rPr>
        <w:t xml:space="preserve"> </w:t>
      </w:r>
      <w:r w:rsidRPr="008101EE">
        <w:t>and syntax identifiers</w:t>
      </w:r>
      <w:bookmarkEnd w:id="318"/>
      <w:bookmarkEnd w:id="320"/>
      <w:bookmarkEnd w:id="319"/>
    </w:p>
    <w:p w:rsidR="00683BA5" w:rsidRPr="008101EE" w:rsidRDefault="00683BA5" w:rsidP="00042FF3">
      <w:pPr>
        <w:pStyle w:val="GS1Body"/>
        <w:rPr>
          <w:b/>
        </w:rPr>
      </w:pPr>
      <w:r w:rsidRPr="008101EE">
        <w:rPr>
          <w:b/>
        </w:rPr>
        <w:t>Supported character sets</w:t>
      </w:r>
    </w:p>
    <w:p w:rsidR="00683BA5" w:rsidRPr="008101EE" w:rsidRDefault="00683BA5" w:rsidP="00042FF3">
      <w:pPr>
        <w:pStyle w:val="GS1Body"/>
      </w:pPr>
      <w:r w:rsidRPr="008101EE">
        <w:t>In syntax version 4 character sets level A, B, C, D, E, F, G, H, I, J, K, X and Y are supported. Also supported are the code extension techniques covered by ISO 2022 (with certain restrictions on its use within an interchange), and the partial use of the techniques covered by ISO/IEC 10646-1.</w:t>
      </w:r>
    </w:p>
    <w:p w:rsidR="00683BA5" w:rsidRPr="008101EE" w:rsidRDefault="00683BA5" w:rsidP="00042FF3">
      <w:pPr>
        <w:pStyle w:val="GS1Body"/>
      </w:pPr>
      <w:r w:rsidRPr="008101EE">
        <w:t>Within EANCOM</w:t>
      </w:r>
      <w:r w:rsidRPr="008101EE">
        <w:rPr>
          <w:vertAlign w:val="superscript"/>
        </w:rPr>
        <w:t>®</w:t>
      </w:r>
      <w:r w:rsidRPr="008101EE">
        <w:t xml:space="preserve"> the use of character set level A is recommended. Any user, wishing to use a character set level other than A, should first obtain agreement from the intended trading partner in order to ensure correct processing by the receiving application.</w:t>
      </w:r>
    </w:p>
    <w:p w:rsidR="00683BA5" w:rsidRPr="008101EE" w:rsidRDefault="00683BA5" w:rsidP="00042FF3">
      <w:pPr>
        <w:pStyle w:val="GS1Body"/>
        <w:rPr>
          <w:b/>
        </w:rPr>
      </w:pPr>
      <w:r w:rsidRPr="008101EE">
        <w:rPr>
          <w:b/>
        </w:rPr>
        <w:t>Character set level A</w:t>
      </w:r>
    </w:p>
    <w:p w:rsidR="00683BA5" w:rsidRPr="008101EE" w:rsidRDefault="00683BA5" w:rsidP="00042FF3">
      <w:pPr>
        <w:pStyle w:val="GS1Body"/>
      </w:pPr>
      <w:r w:rsidRPr="008101EE">
        <w:t>Character set level A (ISO 646 7-bit single byte code, with the exception of lower case letters and certain graphic character allocations) contains the following characters: </w:t>
      </w:r>
    </w:p>
    <w:p w:rsidR="00683BA5" w:rsidRPr="008101EE" w:rsidRDefault="00683BA5" w:rsidP="00042FF3">
      <w:pPr>
        <w:pStyle w:val="GS1Body"/>
      </w:pPr>
      <w:r w:rsidRPr="008101EE">
        <w:t>Letters, upper case</w:t>
      </w:r>
      <w:r w:rsidRPr="008101EE">
        <w:tab/>
        <w:t>A to Z</w:t>
      </w:r>
    </w:p>
    <w:p w:rsidR="00683BA5" w:rsidRPr="008101EE" w:rsidRDefault="00683BA5" w:rsidP="00042FF3">
      <w:pPr>
        <w:pStyle w:val="GS1Body"/>
      </w:pPr>
      <w:r w:rsidRPr="008101EE">
        <w:t>Numerals </w:t>
      </w:r>
      <w:r w:rsidRPr="008101EE">
        <w:tab/>
      </w:r>
      <w:r w:rsidRPr="008101EE">
        <w:tab/>
        <w:t>0 to 9</w:t>
      </w:r>
    </w:p>
    <w:p w:rsidR="00683BA5" w:rsidRPr="008101EE" w:rsidRDefault="00683BA5" w:rsidP="00042FF3">
      <w:pPr>
        <w:pStyle w:val="GS1Body"/>
      </w:pPr>
      <w:r w:rsidRPr="008101EE">
        <w:t>Space character</w:t>
      </w:r>
    </w:p>
    <w:p w:rsidR="00683BA5" w:rsidRPr="008101EE" w:rsidRDefault="00683BA5" w:rsidP="00042FF3">
      <w:pPr>
        <w:pStyle w:val="GS1Body"/>
      </w:pPr>
      <w:proofErr w:type="gramStart"/>
      <w:r w:rsidRPr="008101EE">
        <w:t>Full stop</w:t>
      </w:r>
      <w:r w:rsidRPr="008101EE">
        <w:tab/>
      </w:r>
      <w:r w:rsidRPr="008101EE">
        <w:tab/>
        <w:t>.</w:t>
      </w:r>
      <w:proofErr w:type="gramEnd"/>
    </w:p>
    <w:p w:rsidR="00683BA5" w:rsidRPr="008101EE" w:rsidRDefault="00683BA5" w:rsidP="00042FF3">
      <w:pPr>
        <w:pStyle w:val="GS1Body"/>
      </w:pPr>
      <w:r w:rsidRPr="008101EE">
        <w:t>Comma</w:t>
      </w:r>
      <w:r w:rsidRPr="008101EE">
        <w:tab/>
      </w:r>
      <w:r w:rsidRPr="008101EE">
        <w:tab/>
      </w:r>
      <w:r w:rsidRPr="008101EE">
        <w:tab/>
        <w:t>,</w:t>
      </w:r>
    </w:p>
    <w:p w:rsidR="00683BA5" w:rsidRPr="008101EE" w:rsidRDefault="00683BA5" w:rsidP="00042FF3">
      <w:pPr>
        <w:pStyle w:val="GS1Body"/>
      </w:pPr>
      <w:r w:rsidRPr="008101EE">
        <w:t>Hyphen/minus sign</w:t>
      </w:r>
      <w:r w:rsidRPr="008101EE">
        <w:tab/>
        <w:t>-</w:t>
      </w:r>
    </w:p>
    <w:p w:rsidR="00683BA5" w:rsidRPr="008101EE" w:rsidRDefault="00683BA5" w:rsidP="00042FF3">
      <w:pPr>
        <w:pStyle w:val="GS1Body"/>
      </w:pPr>
      <w:r w:rsidRPr="008101EE">
        <w:t>Opening parentheses</w:t>
      </w:r>
      <w:r w:rsidRPr="008101EE">
        <w:tab/>
        <w:t>(</w:t>
      </w:r>
    </w:p>
    <w:p w:rsidR="00683BA5" w:rsidRPr="008101EE" w:rsidRDefault="00683BA5" w:rsidP="00042FF3">
      <w:pPr>
        <w:pStyle w:val="GS1Body"/>
      </w:pPr>
      <w:r w:rsidRPr="008101EE">
        <w:t>Closing parentheses</w:t>
      </w:r>
      <w:r w:rsidRPr="008101EE">
        <w:tab/>
        <w:t>)</w:t>
      </w:r>
    </w:p>
    <w:p w:rsidR="00683BA5" w:rsidRPr="008101EE" w:rsidRDefault="00683BA5" w:rsidP="00042FF3">
      <w:pPr>
        <w:pStyle w:val="GS1Body"/>
      </w:pPr>
      <w:r w:rsidRPr="008101EE">
        <w:t>Oblique stroke (slash)</w:t>
      </w:r>
      <w:r w:rsidRPr="008101EE">
        <w:tab/>
        <w:t xml:space="preserve">/ </w:t>
      </w:r>
    </w:p>
    <w:p w:rsidR="00683BA5" w:rsidRPr="008101EE" w:rsidRDefault="00683BA5" w:rsidP="00042FF3">
      <w:pPr>
        <w:pStyle w:val="GS1Body"/>
      </w:pPr>
      <w:r w:rsidRPr="008101EE">
        <w:t>Equal sign</w:t>
      </w:r>
      <w:r w:rsidRPr="008101EE">
        <w:tab/>
      </w:r>
      <w:r w:rsidRPr="008101EE">
        <w:tab/>
        <w:t>=</w:t>
      </w:r>
    </w:p>
    <w:p w:rsidR="00683BA5" w:rsidRPr="008101EE" w:rsidRDefault="00683BA5" w:rsidP="00042FF3">
      <w:pPr>
        <w:pStyle w:val="GS1Body"/>
      </w:pPr>
      <w:r w:rsidRPr="008101EE">
        <w:t>Exclamation mark</w:t>
      </w:r>
      <w:r w:rsidRPr="008101EE">
        <w:tab/>
        <w:t>!</w:t>
      </w:r>
    </w:p>
    <w:p w:rsidR="00683BA5" w:rsidRPr="008101EE" w:rsidRDefault="00683BA5" w:rsidP="00042FF3">
      <w:pPr>
        <w:pStyle w:val="GS1Body"/>
      </w:pPr>
      <w:r w:rsidRPr="008101EE">
        <w:lastRenderedPageBreak/>
        <w:t>Quotation mark</w:t>
      </w:r>
      <w:r w:rsidRPr="008101EE">
        <w:tab/>
      </w:r>
      <w:r w:rsidRPr="008101EE">
        <w:tab/>
        <w:t>“</w:t>
      </w:r>
    </w:p>
    <w:p w:rsidR="00683BA5" w:rsidRPr="008101EE" w:rsidRDefault="00683BA5" w:rsidP="00042FF3">
      <w:pPr>
        <w:pStyle w:val="GS1Body"/>
      </w:pPr>
      <w:r w:rsidRPr="008101EE">
        <w:t>Percentage sign</w:t>
      </w:r>
      <w:r w:rsidRPr="008101EE">
        <w:tab/>
        <w:t xml:space="preserve">% </w:t>
      </w:r>
    </w:p>
    <w:p w:rsidR="00683BA5" w:rsidRPr="008101EE" w:rsidRDefault="00683BA5" w:rsidP="00042FF3">
      <w:pPr>
        <w:pStyle w:val="GS1Body"/>
      </w:pPr>
      <w:r w:rsidRPr="008101EE">
        <w:t>Ampersand</w:t>
      </w:r>
      <w:r w:rsidRPr="008101EE">
        <w:tab/>
      </w:r>
      <w:r w:rsidRPr="008101EE">
        <w:tab/>
        <w:t>&amp;</w:t>
      </w:r>
    </w:p>
    <w:p w:rsidR="00683BA5" w:rsidRPr="008101EE" w:rsidRDefault="00683BA5" w:rsidP="00042FF3">
      <w:pPr>
        <w:pStyle w:val="GS1Body"/>
      </w:pPr>
      <w:r w:rsidRPr="008101EE">
        <w:t>Asterisk</w:t>
      </w:r>
      <w:r w:rsidRPr="008101EE">
        <w:tab/>
      </w:r>
      <w:r w:rsidRPr="008101EE">
        <w:tab/>
        <w:t>*</w:t>
      </w:r>
    </w:p>
    <w:p w:rsidR="00683BA5" w:rsidRPr="008101EE" w:rsidRDefault="00683BA5" w:rsidP="00042FF3">
      <w:pPr>
        <w:pStyle w:val="GS1Body"/>
      </w:pPr>
      <w:r w:rsidRPr="008101EE">
        <w:t>Semi-colon</w:t>
      </w:r>
      <w:r w:rsidRPr="008101EE">
        <w:tab/>
      </w:r>
      <w:r w:rsidRPr="008101EE">
        <w:tab/>
        <w:t>;</w:t>
      </w:r>
    </w:p>
    <w:p w:rsidR="00683BA5" w:rsidRPr="008101EE" w:rsidRDefault="00683BA5" w:rsidP="00042FF3">
      <w:pPr>
        <w:pStyle w:val="GS1Body"/>
      </w:pPr>
      <w:r w:rsidRPr="008101EE">
        <w:t>Less-than sign</w:t>
      </w:r>
      <w:r w:rsidRPr="008101EE">
        <w:tab/>
      </w:r>
      <w:r w:rsidRPr="008101EE">
        <w:tab/>
        <w:t>&lt;</w:t>
      </w:r>
    </w:p>
    <w:p w:rsidR="00683BA5" w:rsidRPr="008101EE" w:rsidRDefault="00683BA5" w:rsidP="00042FF3">
      <w:pPr>
        <w:pStyle w:val="GS1Body"/>
      </w:pPr>
      <w:r w:rsidRPr="008101EE">
        <w:t>Greater-than sign</w:t>
      </w:r>
      <w:r w:rsidRPr="008101EE">
        <w:tab/>
        <w:t>&gt;</w:t>
      </w:r>
    </w:p>
    <w:p w:rsidR="00683BA5" w:rsidRPr="008101EE" w:rsidRDefault="00683BA5" w:rsidP="00042FF3">
      <w:pPr>
        <w:pStyle w:val="GS1Body"/>
        <w:rPr>
          <w:b/>
        </w:rPr>
      </w:pPr>
      <w:r w:rsidRPr="008101EE">
        <w:rPr>
          <w:b/>
        </w:rPr>
        <w:t>Character set level B</w:t>
      </w:r>
    </w:p>
    <w:p w:rsidR="00683BA5" w:rsidRPr="008101EE" w:rsidRDefault="00683BA5" w:rsidP="00042FF3">
      <w:pPr>
        <w:pStyle w:val="GS1Body"/>
      </w:pPr>
      <w:r w:rsidRPr="008101EE">
        <w:t>Character set level B (ISO 646 7-bit single byte code, with the exception of certain graphic character allocations) contains the same characters as character set level A plus lower case letters ‘a’ to ‘z’.</w:t>
      </w:r>
    </w:p>
    <w:p w:rsidR="00683BA5" w:rsidRPr="008101EE" w:rsidRDefault="00683BA5" w:rsidP="00042FF3">
      <w:pPr>
        <w:pStyle w:val="GS1Body"/>
        <w:rPr>
          <w:b/>
        </w:rPr>
      </w:pPr>
      <w:r w:rsidRPr="008101EE">
        <w:rPr>
          <w:b/>
        </w:rPr>
        <w:t>Character sets level C to K</w:t>
      </w:r>
    </w:p>
    <w:p w:rsidR="00683BA5" w:rsidRPr="008101EE" w:rsidRDefault="00683BA5" w:rsidP="00042FF3">
      <w:pPr>
        <w:pStyle w:val="GS1Body"/>
      </w:pPr>
      <w:r w:rsidRPr="008101EE">
        <w:t>Character sets level C to K (ISO 8859 - 1,2,5,7,3,4,6,8,9 8-bit single byte coded graphic character sets) cover the Latin 1 - 5, Cyrillic, Arabic, Greek and Hebrew alphabets.</w:t>
      </w:r>
    </w:p>
    <w:p w:rsidR="00683BA5" w:rsidRPr="008101EE" w:rsidRDefault="00683BA5" w:rsidP="00042FF3">
      <w:pPr>
        <w:pStyle w:val="GS1Body"/>
      </w:pPr>
      <w:r w:rsidRPr="008101EE">
        <w:t>It is important to note that EANCOM</w:t>
      </w:r>
      <w:r w:rsidRPr="008101EE">
        <w:rPr>
          <w:vertAlign w:val="superscript"/>
        </w:rPr>
        <w:t>®</w:t>
      </w:r>
      <w:r w:rsidRPr="008101EE">
        <w:t xml:space="preserve"> users often need, in addition to the recommended character set level A, the following sub-set of supplementary characters taken from ISO 8859 - 1:</w:t>
      </w:r>
    </w:p>
    <w:p w:rsidR="00683BA5" w:rsidRPr="008101EE" w:rsidRDefault="00683BA5" w:rsidP="00042FF3">
      <w:pPr>
        <w:pStyle w:val="GS1Body"/>
      </w:pPr>
      <w:r w:rsidRPr="008101EE">
        <w:t>Number sign</w:t>
      </w:r>
      <w:r w:rsidRPr="008101EE">
        <w:tab/>
      </w:r>
      <w:r w:rsidRPr="008101EE">
        <w:tab/>
        <w:t>#</w:t>
      </w:r>
    </w:p>
    <w:p w:rsidR="00683BA5" w:rsidRPr="008101EE" w:rsidRDefault="00683BA5" w:rsidP="00042FF3">
      <w:pPr>
        <w:pStyle w:val="GS1Body"/>
      </w:pPr>
      <w:r w:rsidRPr="008101EE">
        <w:t>Commercial at</w:t>
      </w:r>
      <w:r w:rsidRPr="008101EE">
        <w:tab/>
      </w:r>
      <w:r w:rsidRPr="008101EE">
        <w:tab/>
        <w:t>@</w:t>
      </w:r>
    </w:p>
    <w:p w:rsidR="00683BA5" w:rsidRPr="008101EE" w:rsidRDefault="00683BA5" w:rsidP="00042FF3">
      <w:pPr>
        <w:pStyle w:val="GS1Body"/>
      </w:pPr>
      <w:r w:rsidRPr="008101EE">
        <w:t>Left square bracket</w:t>
      </w:r>
      <w:r w:rsidRPr="008101EE">
        <w:tab/>
        <w:t>[</w:t>
      </w:r>
    </w:p>
    <w:p w:rsidR="00683BA5" w:rsidRPr="008101EE" w:rsidRDefault="00683BA5" w:rsidP="00042FF3">
      <w:pPr>
        <w:pStyle w:val="GS1Body"/>
      </w:pPr>
      <w:r w:rsidRPr="008101EE">
        <w:t>Reverse solidus</w:t>
      </w:r>
      <w:r w:rsidRPr="008101EE">
        <w:tab/>
        <w:t>\</w:t>
      </w:r>
    </w:p>
    <w:p w:rsidR="00683BA5" w:rsidRPr="008101EE" w:rsidRDefault="00683BA5" w:rsidP="00042FF3">
      <w:pPr>
        <w:pStyle w:val="GS1Body"/>
      </w:pPr>
      <w:r w:rsidRPr="008101EE">
        <w:t>Right square bracket</w:t>
      </w:r>
      <w:r w:rsidRPr="008101EE">
        <w:tab/>
        <w:t>]</w:t>
      </w:r>
    </w:p>
    <w:p w:rsidR="00683BA5" w:rsidRPr="008101EE" w:rsidRDefault="00683BA5" w:rsidP="00042FF3">
      <w:pPr>
        <w:pStyle w:val="GS1Body"/>
      </w:pPr>
      <w:r w:rsidRPr="008101EE">
        <w:t>Circumflex accent</w:t>
      </w:r>
      <w:r w:rsidRPr="008101EE">
        <w:tab/>
        <w:t>^</w:t>
      </w:r>
    </w:p>
    <w:p w:rsidR="00683BA5" w:rsidRPr="008101EE" w:rsidRDefault="00683BA5" w:rsidP="00042FF3">
      <w:pPr>
        <w:pStyle w:val="GS1Body"/>
      </w:pPr>
      <w:r w:rsidRPr="008101EE">
        <w:t>Grave accent</w:t>
      </w:r>
      <w:r w:rsidRPr="008101EE">
        <w:tab/>
      </w:r>
      <w:r w:rsidRPr="008101EE">
        <w:tab/>
        <w:t>`</w:t>
      </w:r>
    </w:p>
    <w:p w:rsidR="00683BA5" w:rsidRPr="008101EE" w:rsidRDefault="00683BA5" w:rsidP="00042FF3">
      <w:pPr>
        <w:pStyle w:val="GS1Body"/>
      </w:pPr>
      <w:r w:rsidRPr="008101EE">
        <w:t>Left curly bracket</w:t>
      </w:r>
      <w:r w:rsidRPr="008101EE">
        <w:tab/>
        <w:t>{</w:t>
      </w:r>
    </w:p>
    <w:p w:rsidR="00683BA5" w:rsidRPr="008101EE" w:rsidRDefault="00683BA5" w:rsidP="00042FF3">
      <w:pPr>
        <w:pStyle w:val="GS1Body"/>
      </w:pPr>
      <w:r w:rsidRPr="008101EE">
        <w:t>Vertical line</w:t>
      </w:r>
      <w:r w:rsidRPr="008101EE">
        <w:tab/>
      </w:r>
      <w:r w:rsidRPr="008101EE">
        <w:tab/>
        <w:t>|</w:t>
      </w:r>
    </w:p>
    <w:p w:rsidR="00683BA5" w:rsidRPr="008101EE" w:rsidRDefault="00683BA5" w:rsidP="00042FF3">
      <w:pPr>
        <w:pStyle w:val="GS1Body"/>
      </w:pPr>
      <w:r w:rsidRPr="008101EE">
        <w:t>Right curly bracket</w:t>
      </w:r>
      <w:r w:rsidRPr="008101EE">
        <w:tab/>
        <w:t>}</w:t>
      </w:r>
    </w:p>
    <w:p w:rsidR="00683BA5" w:rsidRPr="008101EE" w:rsidRDefault="00683BA5" w:rsidP="00042FF3">
      <w:pPr>
        <w:pStyle w:val="GS1Body"/>
        <w:rPr>
          <w:b/>
        </w:rPr>
      </w:pPr>
      <w:r w:rsidRPr="008101EE">
        <w:rPr>
          <w:b/>
        </w:rPr>
        <w:t>Character set level X</w:t>
      </w:r>
    </w:p>
    <w:p w:rsidR="00683BA5" w:rsidRPr="008101EE" w:rsidRDefault="00683BA5" w:rsidP="00042FF3">
      <w:pPr>
        <w:pStyle w:val="GS1Body"/>
      </w:pPr>
      <w:proofErr w:type="gramStart"/>
      <w:r w:rsidRPr="008101EE">
        <w:t>Character repertoire resulting from the application of the code extension technique as defined by ISO 2022, utilising the escape sequence technique in accordance with ISO 2375.</w:t>
      </w:r>
      <w:proofErr w:type="gramEnd"/>
      <w:r w:rsidRPr="008101EE">
        <w:t xml:space="preserve"> For more details see ISO/ICE International Register of Coded Character Sets to be used with Escape Sequences.</w:t>
      </w:r>
    </w:p>
    <w:p w:rsidR="00683BA5" w:rsidRPr="008101EE" w:rsidRDefault="00683BA5" w:rsidP="00042FF3">
      <w:pPr>
        <w:pStyle w:val="GS1Body"/>
        <w:rPr>
          <w:b/>
        </w:rPr>
      </w:pPr>
      <w:r w:rsidRPr="008101EE">
        <w:rPr>
          <w:b/>
        </w:rPr>
        <w:t>Character set level Y</w:t>
      </w:r>
    </w:p>
    <w:p w:rsidR="00683BA5" w:rsidRPr="008101EE" w:rsidRDefault="00683BA5" w:rsidP="00042FF3">
      <w:pPr>
        <w:pStyle w:val="GS1Body"/>
      </w:pPr>
      <w:proofErr w:type="gramStart"/>
      <w:r w:rsidRPr="008101EE">
        <w:t>Character repertoire taken from ISO 10646 – 1 octet without the application of a code extension technique.</w:t>
      </w:r>
      <w:proofErr w:type="gramEnd"/>
      <w:r w:rsidRPr="008101EE">
        <w:t xml:space="preserve"> See the appropriate details in ISO 10646 –1.</w:t>
      </w:r>
    </w:p>
    <w:p w:rsidR="00683BA5" w:rsidRPr="008101EE" w:rsidRDefault="00683BA5" w:rsidP="00042FF3">
      <w:pPr>
        <w:pStyle w:val="GS1Body"/>
        <w:rPr>
          <w:b/>
        </w:rPr>
      </w:pPr>
      <w:r w:rsidRPr="008101EE">
        <w:rPr>
          <w:b/>
        </w:rPr>
        <w:t xml:space="preserve">Syntax identifier, </w:t>
      </w:r>
      <w:r w:rsidRPr="008101EE">
        <w:rPr>
          <w:b/>
          <w:bCs/>
        </w:rPr>
        <w:t xml:space="preserve">ISO standard </w:t>
      </w:r>
      <w:r w:rsidRPr="008101EE">
        <w:rPr>
          <w:b/>
        </w:rPr>
        <w:t>and supported languages</w:t>
      </w:r>
    </w:p>
    <w:p w:rsidR="00683BA5" w:rsidRPr="008101EE" w:rsidRDefault="00683BA5" w:rsidP="00042FF3">
      <w:pPr>
        <w:pStyle w:val="GS1Body"/>
      </w:pPr>
      <w:r w:rsidRPr="008101EE">
        <w:t>The following table contains the code values for the syntax identifier and explains which languages are catered for in which ISO standard.</w:t>
      </w:r>
    </w:p>
    <w:p w:rsidR="00683BA5" w:rsidRPr="008101EE" w:rsidRDefault="00683BA5" w:rsidP="00042FF3">
      <w:pPr>
        <w:pStyle w:val="GS1Body"/>
      </w:pPr>
      <w:r w:rsidRPr="008101EE">
        <w:t>Note that the last character of the syntax identifier (data element 0001) identifies the character set level used.</w:t>
      </w:r>
    </w:p>
    <w:tbl>
      <w:tblPr>
        <w:tblStyle w:val="GS1TableStyle"/>
        <w:tblW w:w="4371" w:type="pct"/>
        <w:tblCellMar>
          <w:left w:w="115" w:type="dxa"/>
          <w:right w:w="115" w:type="dxa"/>
        </w:tblCellMar>
        <w:tblLook w:val="04A0"/>
      </w:tblPr>
      <w:tblGrid>
        <w:gridCol w:w="1516"/>
        <w:gridCol w:w="1417"/>
        <w:gridCol w:w="5954"/>
      </w:tblGrid>
      <w:tr w:rsidR="00683BA5" w:rsidRPr="008101EE" w:rsidTr="00042FF3">
        <w:trPr>
          <w:cnfStyle w:val="100000000000"/>
          <w:cantSplit/>
        </w:trPr>
        <w:tc>
          <w:tcPr>
            <w:tcW w:w="853" w:type="pct"/>
            <w:hideMark/>
          </w:tcPr>
          <w:p w:rsidR="00683BA5" w:rsidRPr="008101EE" w:rsidRDefault="00683BA5" w:rsidP="00042FF3">
            <w:pPr>
              <w:pStyle w:val="GS1TableText"/>
              <w:rPr>
                <w:lang w:eastAsia="fr-BE"/>
              </w:rPr>
            </w:pPr>
            <w:r w:rsidRPr="008101EE">
              <w:rPr>
                <w:lang w:eastAsia="fr-BE"/>
              </w:rPr>
              <w:t>Syntax identifier</w:t>
            </w:r>
          </w:p>
        </w:tc>
        <w:tc>
          <w:tcPr>
            <w:tcW w:w="797" w:type="pct"/>
            <w:hideMark/>
          </w:tcPr>
          <w:p w:rsidR="00683BA5" w:rsidRPr="008101EE" w:rsidRDefault="00683BA5" w:rsidP="00042FF3">
            <w:pPr>
              <w:pStyle w:val="GS1TableText"/>
              <w:rPr>
                <w:lang w:eastAsia="fr-BE"/>
              </w:rPr>
            </w:pPr>
            <w:r w:rsidRPr="008101EE">
              <w:rPr>
                <w:lang w:eastAsia="fr-BE"/>
              </w:rPr>
              <w:t>ISO standard</w:t>
            </w:r>
          </w:p>
        </w:tc>
        <w:tc>
          <w:tcPr>
            <w:tcW w:w="3349" w:type="pct"/>
            <w:hideMark/>
          </w:tcPr>
          <w:p w:rsidR="00683BA5" w:rsidRPr="008101EE" w:rsidRDefault="00683BA5" w:rsidP="00042FF3">
            <w:pPr>
              <w:pStyle w:val="GS1TableText"/>
              <w:rPr>
                <w:lang w:eastAsia="fr-BE"/>
              </w:rPr>
            </w:pPr>
            <w:r w:rsidRPr="008101EE">
              <w:rPr>
                <w:lang w:eastAsia="fr-BE"/>
              </w:rPr>
              <w:t>Languages</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UNOA</w:t>
            </w:r>
          </w:p>
        </w:tc>
        <w:tc>
          <w:tcPr>
            <w:tcW w:w="797" w:type="pct"/>
            <w:hideMark/>
          </w:tcPr>
          <w:p w:rsidR="00683BA5" w:rsidRPr="008101EE" w:rsidRDefault="00683BA5" w:rsidP="00042FF3">
            <w:pPr>
              <w:pStyle w:val="GS1TableText"/>
              <w:rPr>
                <w:lang w:eastAsia="fr-BE"/>
              </w:rPr>
            </w:pPr>
            <w:r w:rsidRPr="008101EE">
              <w:rPr>
                <w:lang w:eastAsia="fr-BE"/>
              </w:rPr>
              <w:t>646</w:t>
            </w:r>
          </w:p>
        </w:tc>
        <w:tc>
          <w:tcPr>
            <w:tcW w:w="3349" w:type="pct"/>
            <w:hideMark/>
          </w:tcPr>
          <w:p w:rsidR="00683BA5" w:rsidRPr="008101EE" w:rsidRDefault="00683BA5" w:rsidP="00042FF3">
            <w:pPr>
              <w:pStyle w:val="GS1TableText"/>
              <w:rPr>
                <w:lang w:eastAsia="fr-BE"/>
              </w:rPr>
            </w:pPr>
            <w:r w:rsidRPr="008101EE">
              <w:rPr>
                <w:lang w:eastAsia="fr-BE"/>
              </w:rPr>
              <w:t> </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UNOB</w:t>
            </w:r>
          </w:p>
        </w:tc>
        <w:tc>
          <w:tcPr>
            <w:tcW w:w="797" w:type="pct"/>
            <w:hideMark/>
          </w:tcPr>
          <w:p w:rsidR="00683BA5" w:rsidRPr="008101EE" w:rsidRDefault="00683BA5" w:rsidP="00042FF3">
            <w:pPr>
              <w:pStyle w:val="GS1TableText"/>
              <w:rPr>
                <w:lang w:eastAsia="fr-BE"/>
              </w:rPr>
            </w:pPr>
            <w:r w:rsidRPr="008101EE">
              <w:rPr>
                <w:lang w:eastAsia="fr-BE"/>
              </w:rPr>
              <w:t>646</w:t>
            </w:r>
          </w:p>
        </w:tc>
        <w:tc>
          <w:tcPr>
            <w:tcW w:w="3349" w:type="pct"/>
            <w:hideMark/>
          </w:tcPr>
          <w:p w:rsidR="00683BA5" w:rsidRPr="008101EE" w:rsidRDefault="00683BA5" w:rsidP="00042FF3">
            <w:pPr>
              <w:pStyle w:val="GS1TableText"/>
              <w:rPr>
                <w:lang w:eastAsia="fr-BE"/>
              </w:rPr>
            </w:pPr>
            <w:r w:rsidRPr="008101EE">
              <w:rPr>
                <w:lang w:eastAsia="fr-BE"/>
              </w:rPr>
              <w:t> </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lastRenderedPageBreak/>
              <w:t>UNOC</w:t>
            </w:r>
          </w:p>
        </w:tc>
        <w:tc>
          <w:tcPr>
            <w:tcW w:w="797" w:type="pct"/>
            <w:hideMark/>
          </w:tcPr>
          <w:p w:rsidR="00683BA5" w:rsidRPr="008101EE" w:rsidRDefault="00683BA5" w:rsidP="00042FF3">
            <w:pPr>
              <w:pStyle w:val="GS1TableText"/>
              <w:rPr>
                <w:lang w:eastAsia="fr-BE"/>
              </w:rPr>
            </w:pPr>
            <w:r w:rsidRPr="008101EE">
              <w:rPr>
                <w:lang w:eastAsia="fr-BE"/>
              </w:rPr>
              <w:t>8859 - 1</w:t>
            </w:r>
          </w:p>
        </w:tc>
        <w:tc>
          <w:tcPr>
            <w:tcW w:w="3349" w:type="pct"/>
            <w:hideMark/>
          </w:tcPr>
          <w:p w:rsidR="00683BA5" w:rsidRPr="008101EE" w:rsidRDefault="00683BA5" w:rsidP="00042FF3">
            <w:pPr>
              <w:pStyle w:val="GS1TableText"/>
              <w:rPr>
                <w:lang w:eastAsia="fr-BE"/>
              </w:rPr>
            </w:pPr>
            <w:r w:rsidRPr="008101EE">
              <w:rPr>
                <w:lang w:eastAsia="fr-BE"/>
              </w:rPr>
              <w:t>Danish, Dutch, English, Faeroese, Finnish, French, German, Icelandic, Irish, Italian, Norwegian, Portuguese, Spanish, Swedish</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UNOD</w:t>
            </w:r>
          </w:p>
        </w:tc>
        <w:tc>
          <w:tcPr>
            <w:tcW w:w="797" w:type="pct"/>
            <w:hideMark/>
          </w:tcPr>
          <w:p w:rsidR="00683BA5" w:rsidRPr="008101EE" w:rsidRDefault="00683BA5" w:rsidP="00042FF3">
            <w:pPr>
              <w:pStyle w:val="GS1TableText"/>
              <w:rPr>
                <w:lang w:eastAsia="fr-BE"/>
              </w:rPr>
            </w:pPr>
            <w:r w:rsidRPr="008101EE">
              <w:rPr>
                <w:lang w:eastAsia="fr-BE"/>
              </w:rPr>
              <w:t>8859 - 2</w:t>
            </w:r>
          </w:p>
        </w:tc>
        <w:tc>
          <w:tcPr>
            <w:tcW w:w="3349" w:type="pct"/>
            <w:hideMark/>
          </w:tcPr>
          <w:p w:rsidR="00683BA5" w:rsidRPr="008101EE" w:rsidRDefault="00683BA5" w:rsidP="00042FF3">
            <w:pPr>
              <w:pStyle w:val="GS1TableText"/>
              <w:rPr>
                <w:lang w:eastAsia="fr-BE"/>
              </w:rPr>
            </w:pPr>
            <w:r w:rsidRPr="008101EE">
              <w:rPr>
                <w:lang w:eastAsia="fr-BE"/>
              </w:rPr>
              <w:t>Albanian, Czech, English, Hungarian, Polish, Romanian, Serbo-Croatian, Slovak, Slovene</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UNOE</w:t>
            </w:r>
          </w:p>
        </w:tc>
        <w:tc>
          <w:tcPr>
            <w:tcW w:w="797" w:type="pct"/>
            <w:hideMark/>
          </w:tcPr>
          <w:p w:rsidR="00683BA5" w:rsidRPr="008101EE" w:rsidRDefault="00683BA5" w:rsidP="00042FF3">
            <w:pPr>
              <w:pStyle w:val="GS1TableText"/>
              <w:rPr>
                <w:lang w:eastAsia="fr-BE"/>
              </w:rPr>
            </w:pPr>
            <w:r w:rsidRPr="008101EE">
              <w:rPr>
                <w:lang w:eastAsia="fr-BE"/>
              </w:rPr>
              <w:t>8859 - 5</w:t>
            </w:r>
          </w:p>
        </w:tc>
        <w:tc>
          <w:tcPr>
            <w:tcW w:w="3349" w:type="pct"/>
            <w:hideMark/>
          </w:tcPr>
          <w:p w:rsidR="00683BA5" w:rsidRPr="008101EE" w:rsidRDefault="00683BA5" w:rsidP="00042FF3">
            <w:pPr>
              <w:pStyle w:val="GS1TableText"/>
              <w:rPr>
                <w:lang w:eastAsia="fr-BE"/>
              </w:rPr>
            </w:pPr>
            <w:r w:rsidRPr="008101EE">
              <w:rPr>
                <w:lang w:eastAsia="fr-BE"/>
              </w:rPr>
              <w:t>Bulgarian, Byelorussian, English, Macedonian, Russian, Serbo-Croatian, Ukrainian</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UNOF</w:t>
            </w:r>
          </w:p>
        </w:tc>
        <w:tc>
          <w:tcPr>
            <w:tcW w:w="797" w:type="pct"/>
            <w:hideMark/>
          </w:tcPr>
          <w:p w:rsidR="00683BA5" w:rsidRPr="008101EE" w:rsidRDefault="00683BA5" w:rsidP="00042FF3">
            <w:pPr>
              <w:pStyle w:val="GS1TableText"/>
              <w:rPr>
                <w:lang w:eastAsia="fr-BE"/>
              </w:rPr>
            </w:pPr>
            <w:r w:rsidRPr="008101EE">
              <w:rPr>
                <w:lang w:eastAsia="fr-BE"/>
              </w:rPr>
              <w:t>8859 - 7</w:t>
            </w:r>
          </w:p>
        </w:tc>
        <w:tc>
          <w:tcPr>
            <w:tcW w:w="3349" w:type="pct"/>
            <w:hideMark/>
          </w:tcPr>
          <w:p w:rsidR="00683BA5" w:rsidRPr="008101EE" w:rsidRDefault="00683BA5" w:rsidP="00042FF3">
            <w:pPr>
              <w:pStyle w:val="GS1TableText"/>
              <w:rPr>
                <w:lang w:eastAsia="fr-BE"/>
              </w:rPr>
            </w:pPr>
            <w:r w:rsidRPr="008101EE">
              <w:rPr>
                <w:lang w:eastAsia="fr-BE"/>
              </w:rPr>
              <w:t>Greek</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UNOG</w:t>
            </w:r>
          </w:p>
        </w:tc>
        <w:tc>
          <w:tcPr>
            <w:tcW w:w="797" w:type="pct"/>
            <w:hideMark/>
          </w:tcPr>
          <w:p w:rsidR="00683BA5" w:rsidRPr="008101EE" w:rsidRDefault="00683BA5" w:rsidP="00042FF3">
            <w:pPr>
              <w:pStyle w:val="GS1TableText"/>
              <w:rPr>
                <w:lang w:eastAsia="fr-BE"/>
              </w:rPr>
            </w:pPr>
            <w:r w:rsidRPr="008101EE">
              <w:rPr>
                <w:lang w:eastAsia="fr-BE"/>
              </w:rPr>
              <w:t>8859 – 3</w:t>
            </w:r>
          </w:p>
        </w:tc>
        <w:tc>
          <w:tcPr>
            <w:tcW w:w="3349" w:type="pct"/>
            <w:hideMark/>
          </w:tcPr>
          <w:p w:rsidR="00683BA5" w:rsidRPr="008101EE" w:rsidRDefault="00683BA5" w:rsidP="00042FF3">
            <w:pPr>
              <w:pStyle w:val="GS1TableText"/>
              <w:rPr>
                <w:lang w:eastAsia="fr-BE"/>
              </w:rPr>
            </w:pPr>
            <w:r w:rsidRPr="008101EE">
              <w:t>Maltese</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UNOH</w:t>
            </w:r>
          </w:p>
        </w:tc>
        <w:tc>
          <w:tcPr>
            <w:tcW w:w="797" w:type="pct"/>
            <w:hideMark/>
          </w:tcPr>
          <w:p w:rsidR="00683BA5" w:rsidRPr="008101EE" w:rsidRDefault="00683BA5" w:rsidP="00042FF3">
            <w:pPr>
              <w:pStyle w:val="GS1TableText"/>
              <w:rPr>
                <w:lang w:eastAsia="fr-BE"/>
              </w:rPr>
            </w:pPr>
            <w:r w:rsidRPr="008101EE">
              <w:rPr>
                <w:lang w:eastAsia="fr-BE"/>
              </w:rPr>
              <w:t>8859 – 4</w:t>
            </w:r>
          </w:p>
        </w:tc>
        <w:tc>
          <w:tcPr>
            <w:tcW w:w="3349" w:type="pct"/>
            <w:hideMark/>
          </w:tcPr>
          <w:p w:rsidR="00683BA5" w:rsidRPr="008101EE" w:rsidRDefault="00683BA5" w:rsidP="00042FF3">
            <w:pPr>
              <w:pStyle w:val="GS1TableText"/>
              <w:rPr>
                <w:lang w:eastAsia="fr-BE"/>
              </w:rPr>
            </w:pPr>
            <w:r w:rsidRPr="008101EE">
              <w:t>Estonian, Latvian, Lithuanian, Greenlandic, Lappish</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UNOI</w:t>
            </w:r>
          </w:p>
        </w:tc>
        <w:tc>
          <w:tcPr>
            <w:tcW w:w="797" w:type="pct"/>
            <w:hideMark/>
          </w:tcPr>
          <w:p w:rsidR="00683BA5" w:rsidRPr="008101EE" w:rsidRDefault="00683BA5" w:rsidP="00042FF3">
            <w:pPr>
              <w:pStyle w:val="GS1TableText"/>
              <w:rPr>
                <w:lang w:eastAsia="fr-BE"/>
              </w:rPr>
            </w:pPr>
            <w:r w:rsidRPr="008101EE">
              <w:rPr>
                <w:lang w:eastAsia="fr-BE"/>
              </w:rPr>
              <w:t>8859 – 6</w:t>
            </w:r>
          </w:p>
        </w:tc>
        <w:tc>
          <w:tcPr>
            <w:tcW w:w="3349" w:type="pct"/>
            <w:hideMark/>
          </w:tcPr>
          <w:p w:rsidR="00683BA5" w:rsidRPr="008101EE" w:rsidRDefault="00683BA5" w:rsidP="00042FF3">
            <w:pPr>
              <w:pStyle w:val="GS1TableText"/>
              <w:rPr>
                <w:lang w:eastAsia="fr-BE"/>
              </w:rPr>
            </w:pPr>
            <w:r w:rsidRPr="008101EE">
              <w:t>Arabic</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UNOJ</w:t>
            </w:r>
          </w:p>
        </w:tc>
        <w:tc>
          <w:tcPr>
            <w:tcW w:w="797" w:type="pct"/>
            <w:hideMark/>
          </w:tcPr>
          <w:p w:rsidR="00683BA5" w:rsidRPr="008101EE" w:rsidRDefault="00683BA5" w:rsidP="00042FF3">
            <w:pPr>
              <w:pStyle w:val="GS1TableText"/>
              <w:rPr>
                <w:lang w:eastAsia="fr-BE"/>
              </w:rPr>
            </w:pPr>
            <w:r w:rsidRPr="008101EE">
              <w:rPr>
                <w:lang w:eastAsia="fr-BE"/>
              </w:rPr>
              <w:t>8859 – 8</w:t>
            </w:r>
          </w:p>
        </w:tc>
        <w:tc>
          <w:tcPr>
            <w:tcW w:w="3349" w:type="pct"/>
            <w:hideMark/>
          </w:tcPr>
          <w:p w:rsidR="00683BA5" w:rsidRPr="008101EE" w:rsidRDefault="00683BA5" w:rsidP="00042FF3">
            <w:pPr>
              <w:pStyle w:val="GS1TableText"/>
              <w:rPr>
                <w:lang w:eastAsia="fr-BE"/>
              </w:rPr>
            </w:pPr>
            <w:r w:rsidRPr="008101EE">
              <w:t>Hebrew, Yiddish</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UNOK</w:t>
            </w:r>
          </w:p>
        </w:tc>
        <w:tc>
          <w:tcPr>
            <w:tcW w:w="797" w:type="pct"/>
            <w:hideMark/>
          </w:tcPr>
          <w:p w:rsidR="00683BA5" w:rsidRPr="008101EE" w:rsidRDefault="00683BA5" w:rsidP="00042FF3">
            <w:pPr>
              <w:pStyle w:val="GS1TableText"/>
              <w:rPr>
                <w:lang w:eastAsia="fr-BE"/>
              </w:rPr>
            </w:pPr>
            <w:r w:rsidRPr="008101EE">
              <w:rPr>
                <w:lang w:eastAsia="fr-BE"/>
              </w:rPr>
              <w:t>8859 – 9</w:t>
            </w:r>
          </w:p>
        </w:tc>
        <w:tc>
          <w:tcPr>
            <w:tcW w:w="3349" w:type="pct"/>
            <w:hideMark/>
          </w:tcPr>
          <w:p w:rsidR="00683BA5" w:rsidRPr="008101EE" w:rsidRDefault="00683BA5" w:rsidP="00042FF3">
            <w:pPr>
              <w:pStyle w:val="GS1TableText"/>
              <w:rPr>
                <w:lang w:eastAsia="fr-BE"/>
              </w:rPr>
            </w:pPr>
            <w:r w:rsidRPr="008101EE">
              <w:t>Turkish</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UNOW</w:t>
            </w:r>
          </w:p>
        </w:tc>
        <w:tc>
          <w:tcPr>
            <w:tcW w:w="797" w:type="pct"/>
            <w:hideMark/>
          </w:tcPr>
          <w:p w:rsidR="00683BA5" w:rsidRPr="008101EE" w:rsidRDefault="00683BA5" w:rsidP="00042FF3">
            <w:pPr>
              <w:pStyle w:val="GS1TableText"/>
              <w:rPr>
                <w:lang w:eastAsia="fr-BE"/>
              </w:rPr>
            </w:pPr>
            <w:r w:rsidRPr="008101EE">
              <w:rPr>
                <w:lang w:eastAsia="fr-BE"/>
              </w:rPr>
              <w:t>10646-1</w:t>
            </w:r>
          </w:p>
        </w:tc>
        <w:tc>
          <w:tcPr>
            <w:tcW w:w="3349" w:type="pct"/>
            <w:hideMark/>
          </w:tcPr>
          <w:p w:rsidR="00683BA5" w:rsidRPr="008101EE" w:rsidRDefault="00683BA5" w:rsidP="00042FF3">
            <w:pPr>
              <w:pStyle w:val="GS1TableText"/>
            </w:pPr>
            <w:r w:rsidRPr="008101EE">
              <w:t>ISO 10646-1 Octet with code extension technique to support UTF-8 (UCS Transformation Format, 8 bit) encoding.</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UNOX</w:t>
            </w:r>
          </w:p>
        </w:tc>
        <w:tc>
          <w:tcPr>
            <w:tcW w:w="797" w:type="pct"/>
            <w:hideMark/>
          </w:tcPr>
          <w:p w:rsidR="00683BA5" w:rsidRPr="008101EE" w:rsidRDefault="00683BA5" w:rsidP="00042FF3">
            <w:pPr>
              <w:pStyle w:val="GS1TableText"/>
            </w:pPr>
            <w:r w:rsidRPr="008101EE">
              <w:rPr>
                <w:sz w:val="20"/>
                <w:szCs w:val="20"/>
              </w:rPr>
              <w:t>2022</w:t>
            </w:r>
            <w:r w:rsidRPr="008101EE">
              <w:rPr>
                <w:sz w:val="20"/>
                <w:szCs w:val="20"/>
              </w:rPr>
              <w:br/>
              <w:t>2375</w:t>
            </w:r>
          </w:p>
        </w:tc>
        <w:tc>
          <w:tcPr>
            <w:tcW w:w="3349" w:type="pct"/>
            <w:hideMark/>
          </w:tcPr>
          <w:p w:rsidR="00683BA5" w:rsidRPr="008101EE" w:rsidRDefault="00683BA5" w:rsidP="00042FF3">
            <w:pPr>
              <w:pStyle w:val="GS1TableText"/>
              <w:rPr>
                <w:lang w:eastAsia="fr-BE"/>
              </w:rPr>
            </w:pPr>
            <w:r w:rsidRPr="008101EE">
              <w:t>Character sets level C to K supported languages, Asian (e.g. Japanese, traditional Chinese language</w:t>
            </w:r>
            <w:proofErr w:type="gramStart"/>
            <w:r w:rsidRPr="008101EE">
              <w:t>,…</w:t>
            </w:r>
            <w:proofErr w:type="gramEnd"/>
            <w:r w:rsidRPr="008101EE">
              <w:t>) and other languages that are based on character sets compliant with ISO 2022 and ISO 2375.</w:t>
            </w:r>
          </w:p>
        </w:tc>
      </w:tr>
      <w:tr w:rsidR="00683BA5" w:rsidRPr="008101EE" w:rsidTr="00042FF3">
        <w:trPr>
          <w:cantSplit/>
        </w:trPr>
        <w:tc>
          <w:tcPr>
            <w:tcW w:w="853" w:type="pct"/>
            <w:hideMark/>
          </w:tcPr>
          <w:p w:rsidR="00683BA5" w:rsidRPr="008101EE" w:rsidRDefault="00683BA5" w:rsidP="00042FF3">
            <w:pPr>
              <w:pStyle w:val="GS1TableText"/>
              <w:rPr>
                <w:lang w:eastAsia="fr-BE"/>
              </w:rPr>
            </w:pPr>
            <w:r w:rsidRPr="008101EE">
              <w:rPr>
                <w:lang w:eastAsia="fr-BE"/>
              </w:rPr>
              <w:t>UNY</w:t>
            </w:r>
          </w:p>
        </w:tc>
        <w:tc>
          <w:tcPr>
            <w:tcW w:w="797" w:type="pct"/>
            <w:hideMark/>
          </w:tcPr>
          <w:p w:rsidR="00683BA5" w:rsidRPr="008101EE" w:rsidRDefault="00683BA5" w:rsidP="00042FF3">
            <w:pPr>
              <w:pStyle w:val="GS1TableText"/>
              <w:rPr>
                <w:lang w:eastAsia="fr-BE"/>
              </w:rPr>
            </w:pPr>
            <w:r w:rsidRPr="008101EE">
              <w:t>10646 - 1</w:t>
            </w:r>
          </w:p>
        </w:tc>
        <w:tc>
          <w:tcPr>
            <w:tcW w:w="3349" w:type="pct"/>
            <w:hideMark/>
          </w:tcPr>
          <w:p w:rsidR="00683BA5" w:rsidRPr="008101EE" w:rsidRDefault="00683BA5" w:rsidP="00042FF3">
            <w:pPr>
              <w:pStyle w:val="GS1TableText"/>
              <w:rPr>
                <w:lang w:eastAsia="fr-BE"/>
              </w:rPr>
            </w:pPr>
            <w:r w:rsidRPr="008101EE">
              <w:t>Aimed to cover all written languages of the world</w:t>
            </w:r>
          </w:p>
        </w:tc>
      </w:tr>
    </w:tbl>
    <w:p w:rsidR="00683BA5" w:rsidRPr="008101EE" w:rsidRDefault="00683BA5" w:rsidP="00042FF3">
      <w:pPr>
        <w:pStyle w:val="Heading2"/>
      </w:pPr>
      <w:bookmarkStart w:id="321" w:name="Directory_status,_version_and_release"/>
      <w:bookmarkStart w:id="322" w:name="_Toc335296342"/>
      <w:bookmarkStart w:id="323" w:name="_Toc335836350"/>
      <w:r w:rsidRPr="008101EE">
        <w:t>Directory status, version and release</w:t>
      </w:r>
      <w:bookmarkEnd w:id="321"/>
      <w:bookmarkEnd w:id="322"/>
      <w:bookmarkEnd w:id="323"/>
    </w:p>
    <w:p w:rsidR="00683BA5" w:rsidRPr="008101EE" w:rsidRDefault="00683BA5" w:rsidP="00042FF3">
      <w:pPr>
        <w:pStyle w:val="GS1Body"/>
      </w:pPr>
      <w:r w:rsidRPr="008101EE">
        <w:t>All EANCOM</w:t>
      </w:r>
      <w:r w:rsidRPr="008101EE">
        <w:rPr>
          <w:vertAlign w:val="superscript"/>
        </w:rPr>
        <w:t>®</w:t>
      </w:r>
      <w:r w:rsidRPr="008101EE">
        <w:t xml:space="preserve"> 2002 messages are based on the UN/EDIFACT directory D.01B, which was released by UN/CEFACT in 2001. All messages contained in this directory are approved as United Nations Standard Messages (UNSM).</w:t>
      </w:r>
    </w:p>
    <w:p w:rsidR="00683BA5" w:rsidRPr="008101EE" w:rsidRDefault="00683BA5" w:rsidP="00042FF3">
      <w:pPr>
        <w:pStyle w:val="Heading2"/>
      </w:pPr>
      <w:bookmarkStart w:id="324" w:name="EANCOM®_message_version"/>
      <w:bookmarkStart w:id="325" w:name="_Toc335296343"/>
      <w:bookmarkStart w:id="326" w:name="_Toc335836351"/>
      <w:r w:rsidRPr="008101EE">
        <w:t>EANCOM</w:t>
      </w:r>
      <w:r w:rsidRPr="008101EE">
        <w:rPr>
          <w:vertAlign w:val="superscript"/>
        </w:rPr>
        <w:t>®</w:t>
      </w:r>
      <w:r w:rsidRPr="008101EE">
        <w:t xml:space="preserve"> message version</w:t>
      </w:r>
      <w:bookmarkEnd w:id="324"/>
      <w:bookmarkEnd w:id="325"/>
      <w:bookmarkEnd w:id="326"/>
    </w:p>
    <w:p w:rsidR="00683BA5" w:rsidRPr="008101EE" w:rsidRDefault="00683BA5" w:rsidP="00042FF3">
      <w:pPr>
        <w:pStyle w:val="GS1Body"/>
      </w:pPr>
      <w:r w:rsidRPr="008101EE">
        <w:t>Each EANCOM</w:t>
      </w:r>
      <w:r w:rsidRPr="008101EE">
        <w:rPr>
          <w:vertAlign w:val="superscript"/>
        </w:rPr>
        <w:t>®</w:t>
      </w:r>
      <w:r w:rsidRPr="008101EE">
        <w:t xml:space="preserve"> message carries its own subset version number, which allows the unambiguous identification of different versions of the same EANCOM</w:t>
      </w:r>
      <w:r w:rsidRPr="008101EE">
        <w:rPr>
          <w:vertAlign w:val="superscript"/>
        </w:rPr>
        <w:t>®</w:t>
      </w:r>
      <w:r w:rsidRPr="008101EE">
        <w:t xml:space="preserve"> message. The EANCOM</w:t>
      </w:r>
      <w:r w:rsidRPr="008101EE">
        <w:rPr>
          <w:vertAlign w:val="superscript"/>
        </w:rPr>
        <w:t>®</w:t>
      </w:r>
      <w:r w:rsidRPr="008101EE">
        <w:t xml:space="preserve"> subset version number is indicated in data element 0057 in the UNG and UNH segments. It is structured as follows: </w:t>
      </w:r>
    </w:p>
    <w:p w:rsidR="00683BA5" w:rsidRPr="008101EE" w:rsidRDefault="00683BA5" w:rsidP="00042FF3">
      <w:pPr>
        <w:pStyle w:val="GS1Body"/>
      </w:pPr>
      <w:proofErr w:type="spellStart"/>
      <w:r w:rsidRPr="008101EE">
        <w:t>EANnnn</w:t>
      </w:r>
      <w:proofErr w:type="spellEnd"/>
      <w:r w:rsidRPr="008101EE">
        <w:t xml:space="preserve"> </w:t>
      </w:r>
    </w:p>
    <w:p w:rsidR="00683BA5" w:rsidRPr="008101EE" w:rsidRDefault="00683BA5" w:rsidP="00042FF3">
      <w:pPr>
        <w:pStyle w:val="GS1Body"/>
      </w:pPr>
      <w:proofErr w:type="gramStart"/>
      <w:r w:rsidRPr="008101EE">
        <w:t>where</w:t>
      </w:r>
      <w:proofErr w:type="gramEnd"/>
      <w:r w:rsidRPr="008101EE">
        <w:t>:</w:t>
      </w:r>
    </w:p>
    <w:p w:rsidR="00683BA5" w:rsidRPr="008101EE" w:rsidRDefault="00683BA5" w:rsidP="00042FF3">
      <w:pPr>
        <w:pStyle w:val="GS1Body"/>
      </w:pPr>
      <w:r w:rsidRPr="008101EE">
        <w:t>EAN = EANCOM is the name of the standard, GS1 is the agency controlling the subset.nnn = Three-digit version number of the EANCOM</w:t>
      </w:r>
      <w:r w:rsidRPr="008101EE">
        <w:rPr>
          <w:vertAlign w:val="superscript"/>
        </w:rPr>
        <w:t>®</w:t>
      </w:r>
      <w:r w:rsidRPr="008101EE">
        <w:t xml:space="preserve"> subset. </w:t>
      </w:r>
    </w:p>
    <w:p w:rsidR="00683BA5" w:rsidRPr="008101EE" w:rsidRDefault="00683BA5" w:rsidP="00042FF3">
      <w:pPr>
        <w:pStyle w:val="GS1Body"/>
      </w:pPr>
      <w:r w:rsidRPr="008101EE">
        <w:t>Subset version numbers for formally released EANCOM</w:t>
      </w:r>
      <w:r w:rsidRPr="008101EE">
        <w:rPr>
          <w:vertAlign w:val="superscript"/>
        </w:rPr>
        <w:t>®</w:t>
      </w:r>
      <w:r w:rsidRPr="008101EE">
        <w:t xml:space="preserve"> messages start at the number ‘001’ and are incremented by one for each sub</w:t>
      </w:r>
      <w:r w:rsidR="00AD28BD" w:rsidRPr="008101EE">
        <w:t>sequent version of the message.</w:t>
      </w:r>
    </w:p>
    <w:p w:rsidR="00683BA5" w:rsidRPr="008101EE" w:rsidRDefault="00683BA5" w:rsidP="00042FF3">
      <w:pPr>
        <w:pStyle w:val="Heading2"/>
      </w:pPr>
      <w:bookmarkStart w:id="327" w:name="Documentation_conventions"/>
      <w:bookmarkStart w:id="328" w:name="_Toc335296344"/>
      <w:bookmarkStart w:id="329" w:name="_Toc335836352"/>
      <w:r w:rsidRPr="008101EE">
        <w:t>Documentation conventions</w:t>
      </w:r>
      <w:bookmarkEnd w:id="327"/>
      <w:bookmarkEnd w:id="328"/>
      <w:bookmarkEnd w:id="329"/>
    </w:p>
    <w:p w:rsidR="00683BA5" w:rsidRPr="008101EE" w:rsidRDefault="00683BA5" w:rsidP="00042FF3">
      <w:pPr>
        <w:pStyle w:val="Heading3"/>
      </w:pPr>
      <w:bookmarkStart w:id="330" w:name="_Toc335296345"/>
      <w:bookmarkStart w:id="331" w:name="Format_and_picture_of_data_elements"/>
      <w:bookmarkStart w:id="332" w:name="_Toc335836353"/>
      <w:r w:rsidRPr="008101EE">
        <w:t>Format and picture of data elements</w:t>
      </w:r>
      <w:bookmarkEnd w:id="330"/>
      <w:bookmarkEnd w:id="331"/>
      <w:bookmarkEnd w:id="332"/>
    </w:p>
    <w:p w:rsidR="00683BA5" w:rsidRPr="008101EE" w:rsidRDefault="00683BA5" w:rsidP="00042FF3">
      <w:pPr>
        <w:pStyle w:val="GS1Body"/>
      </w:pPr>
      <w:r w:rsidRPr="008101EE">
        <w:t xml:space="preserve">The following conventions apply in the present documentation: </w:t>
      </w:r>
    </w:p>
    <w:p w:rsidR="00683BA5" w:rsidRPr="008101EE" w:rsidRDefault="00683BA5" w:rsidP="00042FF3">
      <w:pPr>
        <w:pStyle w:val="GS1Body"/>
        <w:rPr>
          <w:b/>
        </w:rPr>
      </w:pPr>
      <w:r w:rsidRPr="008101EE">
        <w:rPr>
          <w:b/>
        </w:rPr>
        <w:t xml:space="preserve">Character type: </w:t>
      </w:r>
    </w:p>
    <w:p w:rsidR="00683BA5" w:rsidRPr="008101EE" w:rsidRDefault="00683BA5" w:rsidP="00042FF3">
      <w:pPr>
        <w:pStyle w:val="GS1Body"/>
      </w:pPr>
      <w:proofErr w:type="gramStart"/>
      <w:r w:rsidRPr="008101EE">
        <w:t>a</w:t>
      </w:r>
      <w:proofErr w:type="gramEnd"/>
      <w:r w:rsidRPr="008101EE">
        <w:t xml:space="preserve"> :alphabetic characters</w:t>
      </w:r>
    </w:p>
    <w:p w:rsidR="00683BA5" w:rsidRPr="008101EE" w:rsidRDefault="00683BA5" w:rsidP="00042FF3">
      <w:pPr>
        <w:pStyle w:val="GS1Body"/>
      </w:pPr>
      <w:proofErr w:type="gramStart"/>
      <w:r w:rsidRPr="008101EE">
        <w:t>n</w:t>
      </w:r>
      <w:proofErr w:type="gramEnd"/>
      <w:r w:rsidRPr="008101EE">
        <w:t xml:space="preserve"> :numeric characters</w:t>
      </w:r>
    </w:p>
    <w:p w:rsidR="00683BA5" w:rsidRPr="008101EE" w:rsidRDefault="00683BA5" w:rsidP="00042FF3">
      <w:pPr>
        <w:pStyle w:val="GS1Body"/>
      </w:pPr>
      <w:proofErr w:type="gramStart"/>
      <w:r w:rsidRPr="008101EE">
        <w:lastRenderedPageBreak/>
        <w:t>an</w:t>
      </w:r>
      <w:proofErr w:type="gramEnd"/>
      <w:r w:rsidRPr="008101EE">
        <w:t xml:space="preserve"> :alpha-numeric characters </w:t>
      </w:r>
    </w:p>
    <w:p w:rsidR="00683BA5" w:rsidRPr="008101EE" w:rsidRDefault="00683BA5" w:rsidP="00042FF3">
      <w:pPr>
        <w:pStyle w:val="GS1Body"/>
        <w:rPr>
          <w:b/>
        </w:rPr>
      </w:pPr>
      <w:r w:rsidRPr="008101EE">
        <w:rPr>
          <w:b/>
        </w:rPr>
        <w:t xml:space="preserve">Size: </w:t>
      </w:r>
    </w:p>
    <w:p w:rsidR="00683BA5" w:rsidRPr="008101EE" w:rsidRDefault="00683BA5" w:rsidP="00042FF3">
      <w:pPr>
        <w:pStyle w:val="GS1Body"/>
      </w:pPr>
      <w:proofErr w:type="gramStart"/>
      <w:r w:rsidRPr="008101EE">
        <w:t>Fixed :</w:t>
      </w:r>
      <w:proofErr w:type="gramEnd"/>
      <w:r w:rsidRPr="008101EE">
        <w:t xml:space="preserve"> all positions must be used</w:t>
      </w:r>
    </w:p>
    <w:p w:rsidR="00683BA5" w:rsidRPr="008101EE" w:rsidRDefault="00683BA5" w:rsidP="00042FF3">
      <w:pPr>
        <w:pStyle w:val="GS1Body"/>
      </w:pPr>
      <w:proofErr w:type="gramStart"/>
      <w:r w:rsidRPr="008101EE">
        <w:t>Variable :</w:t>
      </w:r>
      <w:proofErr w:type="gramEnd"/>
      <w:r w:rsidRPr="008101EE">
        <w:t xml:space="preserve"> positions may be used up to a specified maximum </w:t>
      </w:r>
    </w:p>
    <w:p w:rsidR="00683BA5" w:rsidRPr="008101EE" w:rsidRDefault="00683BA5" w:rsidP="00042FF3">
      <w:pPr>
        <w:pStyle w:val="GS1Body"/>
        <w:rPr>
          <w:b/>
          <w:u w:val="single"/>
        </w:rPr>
      </w:pPr>
      <w:r w:rsidRPr="008101EE">
        <w:rPr>
          <w:b/>
          <w:u w:val="single"/>
        </w:rPr>
        <w:t xml:space="preserve">Examples: </w:t>
      </w:r>
    </w:p>
    <w:p w:rsidR="00683BA5" w:rsidRPr="008101EE" w:rsidRDefault="00683BA5" w:rsidP="00042FF3">
      <w:pPr>
        <w:pStyle w:val="GS1Body"/>
        <w:jc w:val="left"/>
      </w:pPr>
      <w:proofErr w:type="gramStart"/>
      <w:r w:rsidRPr="008101EE">
        <w:t>a3 :</w:t>
      </w:r>
      <w:proofErr w:type="gramEnd"/>
      <w:r w:rsidRPr="008101EE">
        <w:t>3 alphabetic characters, fixed length</w:t>
      </w:r>
      <w:r w:rsidRPr="008101EE">
        <w:br/>
        <w:t>n3 :3 numeric characters, fixed length</w:t>
      </w:r>
      <w:r w:rsidRPr="008101EE">
        <w:br/>
        <w:t>an3 :3 alpha-numeric characters, fixed length</w:t>
      </w:r>
      <w:r w:rsidRPr="008101EE">
        <w:br/>
        <w:t>a..</w:t>
      </w:r>
      <w:proofErr w:type="gramStart"/>
      <w:r w:rsidRPr="008101EE">
        <w:t>3 :up</w:t>
      </w:r>
      <w:proofErr w:type="gramEnd"/>
      <w:r w:rsidRPr="008101EE">
        <w:t xml:space="preserve"> to 3 alphabetic characters</w:t>
      </w:r>
      <w:r w:rsidRPr="008101EE">
        <w:br/>
        <w:t>n..</w:t>
      </w:r>
      <w:proofErr w:type="gramStart"/>
      <w:r w:rsidRPr="008101EE">
        <w:t>3 :up</w:t>
      </w:r>
      <w:proofErr w:type="gramEnd"/>
      <w:r w:rsidRPr="008101EE">
        <w:t xml:space="preserve"> to 3 numeric characters</w:t>
      </w:r>
      <w:r w:rsidRPr="008101EE">
        <w:br/>
        <w:t>an..</w:t>
      </w:r>
      <w:proofErr w:type="gramStart"/>
      <w:r w:rsidRPr="008101EE">
        <w:t>3 :up</w:t>
      </w:r>
      <w:proofErr w:type="gramEnd"/>
      <w:r w:rsidRPr="008101EE">
        <w:t xml:space="preserve"> to 3 alpha-numeric characters </w:t>
      </w:r>
    </w:p>
    <w:p w:rsidR="00683BA5" w:rsidRPr="008101EE" w:rsidRDefault="00683BA5" w:rsidP="00042FF3">
      <w:pPr>
        <w:pStyle w:val="Heading3"/>
      </w:pPr>
      <w:bookmarkStart w:id="333" w:name="_Toc335296346"/>
      <w:bookmarkStart w:id="334" w:name="Indicators"/>
      <w:bookmarkStart w:id="335" w:name="_Toc335836354"/>
      <w:r w:rsidRPr="008101EE">
        <w:t>Indicators</w:t>
      </w:r>
      <w:bookmarkEnd w:id="333"/>
      <w:bookmarkEnd w:id="334"/>
      <w:bookmarkEnd w:id="335"/>
    </w:p>
    <w:p w:rsidR="00683BA5" w:rsidRPr="008101EE" w:rsidRDefault="00683BA5" w:rsidP="00042FF3">
      <w:pPr>
        <w:pStyle w:val="GS1Body"/>
        <w:rPr>
          <w:b/>
        </w:rPr>
      </w:pPr>
      <w:bookmarkStart w:id="336" w:name="Status_indicators"/>
      <w:r w:rsidRPr="008101EE">
        <w:rPr>
          <w:b/>
        </w:rPr>
        <w:t>Segment layout</w:t>
      </w:r>
      <w:bookmarkEnd w:id="336"/>
    </w:p>
    <w:p w:rsidR="00683BA5" w:rsidRPr="008101EE" w:rsidRDefault="00683BA5" w:rsidP="00042FF3">
      <w:pPr>
        <w:pStyle w:val="GS1Body"/>
      </w:pPr>
      <w:r w:rsidRPr="008101EE">
        <w:t>This section describes the layout of segments used in the EANCOM</w:t>
      </w:r>
      <w:r w:rsidRPr="008101EE">
        <w:rPr>
          <w:vertAlign w:val="superscript"/>
        </w:rPr>
        <w:t>®</w:t>
      </w:r>
      <w:r w:rsidRPr="008101EE">
        <w:t xml:space="preserve"> messages. The original UN/EDIFACT segment layout is listed. The appropriate comments relevant to the EANCOM</w:t>
      </w:r>
      <w:r w:rsidRPr="008101EE">
        <w:rPr>
          <w:vertAlign w:val="superscript"/>
        </w:rPr>
        <w:t>®</w:t>
      </w:r>
      <w:r w:rsidRPr="008101EE">
        <w:t xml:space="preserve"> subset are indicated.</w:t>
      </w:r>
    </w:p>
    <w:p w:rsidR="00683BA5" w:rsidRPr="008101EE" w:rsidRDefault="00683BA5" w:rsidP="00042FF3">
      <w:pPr>
        <w:pStyle w:val="GS1Body"/>
      </w:pPr>
      <w:r w:rsidRPr="008101EE">
        <w:t>The segments are presented in the sequence in which they appear in the message. The segment or segment group tag is followed by the (M</w:t>
      </w:r>
      <w:proofErr w:type="gramStart"/>
      <w:r w:rsidRPr="008101EE">
        <w:t>)</w:t>
      </w:r>
      <w:proofErr w:type="spellStart"/>
      <w:r w:rsidRPr="008101EE">
        <w:t>andatory</w:t>
      </w:r>
      <w:proofErr w:type="spellEnd"/>
      <w:proofErr w:type="gramEnd"/>
      <w:r w:rsidRPr="008101EE">
        <w:t xml:space="preserve"> / (C)</w:t>
      </w:r>
      <w:proofErr w:type="spellStart"/>
      <w:r w:rsidRPr="008101EE">
        <w:t>onditional</w:t>
      </w:r>
      <w:proofErr w:type="spellEnd"/>
      <w:r w:rsidRPr="008101EE">
        <w:t xml:space="preserve"> indicator, the maximum number of occurrences and the segment description.</w:t>
      </w:r>
    </w:p>
    <w:p w:rsidR="00683BA5" w:rsidRPr="008101EE" w:rsidRDefault="00683BA5" w:rsidP="00042FF3">
      <w:pPr>
        <w:pStyle w:val="GS1Body"/>
      </w:pPr>
      <w:r w:rsidRPr="008101EE">
        <w:t>Reading from left to right, in column one, the data element tags and descriptions are shown, followed by in the second column the UN/EDIFACT status (M or C), the field format, and the picture of the data elements. These first pieces of information constitute the original UN/EDIFACT segment layout.</w:t>
      </w:r>
    </w:p>
    <w:p w:rsidR="00683BA5" w:rsidRPr="008101EE" w:rsidRDefault="00683BA5" w:rsidP="00042FF3">
      <w:pPr>
        <w:pStyle w:val="GS1Body"/>
      </w:pPr>
      <w:r w:rsidRPr="008101EE">
        <w:t>Following the UN/EDIFACT information, EANCOM</w:t>
      </w:r>
      <w:r w:rsidRPr="008101EE">
        <w:rPr>
          <w:vertAlign w:val="superscript"/>
        </w:rPr>
        <w:t>®</w:t>
      </w:r>
      <w:r w:rsidRPr="008101EE">
        <w:t xml:space="preserve"> specific information is provided in the third, fourth, and fifth columns. In the third column a status indicator for the use of (C</w:t>
      </w:r>
      <w:proofErr w:type="gramStart"/>
      <w:r w:rsidRPr="008101EE">
        <w:t>)</w:t>
      </w:r>
      <w:proofErr w:type="spellStart"/>
      <w:r w:rsidRPr="008101EE">
        <w:t>onditional</w:t>
      </w:r>
      <w:proofErr w:type="spellEnd"/>
      <w:proofErr w:type="gramEnd"/>
      <w:r w:rsidRPr="008101EE">
        <w:t xml:space="preserve"> UN/EDIFACT data elements (see description below), in the fourth column the restriction indicator, and in the fifth column notes and code values used for specific data elements in the message.</w:t>
      </w:r>
    </w:p>
    <w:p w:rsidR="00683BA5" w:rsidRPr="008101EE" w:rsidRDefault="00683BA5" w:rsidP="00042FF3">
      <w:pPr>
        <w:pStyle w:val="GS1Body"/>
        <w:rPr>
          <w:b/>
        </w:rPr>
      </w:pPr>
      <w:r w:rsidRPr="008101EE">
        <w:rPr>
          <w:b/>
        </w:rPr>
        <w:t>Status indicators</w:t>
      </w:r>
    </w:p>
    <w:p w:rsidR="00683BA5" w:rsidRPr="008101EE" w:rsidRDefault="00683BA5" w:rsidP="00042FF3">
      <w:pPr>
        <w:pStyle w:val="GS1Body"/>
      </w:pPr>
      <w:r w:rsidRPr="008101EE">
        <w:t>(M</w:t>
      </w:r>
      <w:proofErr w:type="gramStart"/>
      <w:r w:rsidRPr="008101EE">
        <w:t>)</w:t>
      </w:r>
      <w:proofErr w:type="spellStart"/>
      <w:r w:rsidRPr="008101EE">
        <w:t>andatory</w:t>
      </w:r>
      <w:proofErr w:type="spellEnd"/>
      <w:proofErr w:type="gramEnd"/>
      <w:r w:rsidRPr="008101EE">
        <w:t xml:space="preserve"> data elements or composites in UN/EDIFACT segments retain their status in EANCOM</w:t>
      </w:r>
      <w:r w:rsidRPr="008101EE">
        <w:rPr>
          <w:vertAlign w:val="superscript"/>
        </w:rPr>
        <w:t>®</w:t>
      </w:r>
      <w:r w:rsidRPr="008101EE">
        <w:t>.</w:t>
      </w:r>
    </w:p>
    <w:p w:rsidR="00683BA5" w:rsidRPr="008101EE" w:rsidRDefault="00683BA5" w:rsidP="00042FF3">
      <w:pPr>
        <w:pStyle w:val="GS1Body"/>
      </w:pPr>
      <w:r w:rsidRPr="008101EE">
        <w:t>Additionally, there are five types of status with a (C</w:t>
      </w:r>
      <w:proofErr w:type="gramStart"/>
      <w:r w:rsidRPr="008101EE">
        <w:t>)</w:t>
      </w:r>
      <w:proofErr w:type="spellStart"/>
      <w:r w:rsidRPr="008101EE">
        <w:t>onditional</w:t>
      </w:r>
      <w:proofErr w:type="spellEnd"/>
      <w:proofErr w:type="gramEnd"/>
      <w:r w:rsidRPr="008101EE">
        <w:t xml:space="preserve"> UN/EDIFACT status, whether for simple, component or composite data elements. They are listed below and can be identified when relevant by the abbreviations.</w:t>
      </w:r>
    </w:p>
    <w:p w:rsidR="00E87599" w:rsidRDefault="00E87599" w:rsidP="00E87599">
      <w:pPr>
        <w:pStyle w:val="GS1Bullet1"/>
        <w:ind w:left="2977" w:hanging="2113"/>
      </w:pPr>
      <w:r w:rsidRPr="008101EE">
        <w:t>REQUIRED</w:t>
      </w:r>
      <w:r w:rsidRPr="008101EE">
        <w:tab/>
      </w:r>
      <w:proofErr w:type="gramStart"/>
      <w:r w:rsidRPr="00163569">
        <w:rPr>
          <w:b/>
        </w:rPr>
        <w:t>R  -</w:t>
      </w:r>
      <w:proofErr w:type="gramEnd"/>
      <w:r w:rsidRPr="00163569">
        <w:rPr>
          <w:b/>
        </w:rPr>
        <w:t xml:space="preserve"> </w:t>
      </w:r>
      <w:r w:rsidRPr="008101EE">
        <w:t>Indicates that the entity is required and must be sent.</w:t>
      </w:r>
    </w:p>
    <w:p w:rsidR="00E87599" w:rsidRDefault="00E87599" w:rsidP="00E87599">
      <w:pPr>
        <w:pStyle w:val="GS1Bullet1"/>
        <w:ind w:left="2977" w:hanging="2113"/>
      </w:pPr>
      <w:r w:rsidRPr="008101EE">
        <w:t>ADVISED</w:t>
      </w:r>
      <w:r w:rsidRPr="008101EE">
        <w:tab/>
      </w:r>
      <w:proofErr w:type="gramStart"/>
      <w:r w:rsidRPr="00163569">
        <w:rPr>
          <w:b/>
        </w:rPr>
        <w:t>A  -</w:t>
      </w:r>
      <w:proofErr w:type="gramEnd"/>
      <w:r w:rsidRPr="00163569">
        <w:rPr>
          <w:b/>
        </w:rPr>
        <w:t xml:space="preserve"> </w:t>
      </w:r>
      <w:r w:rsidRPr="008101EE">
        <w:t>Indicates that the entity is advised or recommended.</w:t>
      </w:r>
    </w:p>
    <w:p w:rsidR="00E87599" w:rsidRDefault="00E87599" w:rsidP="00E87599">
      <w:pPr>
        <w:pStyle w:val="GS1Bullet1"/>
        <w:ind w:left="2977" w:hanging="2113"/>
      </w:pPr>
      <w:r>
        <w:t>DEPENDENT</w:t>
      </w:r>
      <w:r>
        <w:tab/>
      </w:r>
      <w:r w:rsidRPr="00163569">
        <w:rPr>
          <w:b/>
        </w:rPr>
        <w:t xml:space="preserve">D - </w:t>
      </w:r>
      <w:r w:rsidRPr="008101EE">
        <w:t>Indicates that the entity must be sent in certain conditions, as defined by the relevant explanatory note.</w:t>
      </w:r>
    </w:p>
    <w:p w:rsidR="00E87599" w:rsidRDefault="00E87599" w:rsidP="00E87599">
      <w:pPr>
        <w:pStyle w:val="GS1Bullet1"/>
        <w:ind w:left="2977" w:hanging="2113"/>
      </w:pPr>
      <w:r w:rsidRPr="008101EE">
        <w:t>OPTIONAL</w:t>
      </w:r>
      <w:r w:rsidRPr="008101EE">
        <w:tab/>
      </w:r>
      <w:r w:rsidRPr="00163569">
        <w:rPr>
          <w:b/>
        </w:rPr>
        <w:t xml:space="preserve">O - </w:t>
      </w:r>
      <w:r w:rsidRPr="008101EE">
        <w:t>Indicates that the entity is optional and may be sent at the discretion of the user.</w:t>
      </w:r>
    </w:p>
    <w:p w:rsidR="00E87599" w:rsidRPr="008101EE" w:rsidRDefault="00E87599" w:rsidP="00E87599">
      <w:pPr>
        <w:pStyle w:val="GS1Bullet1"/>
        <w:ind w:left="2977" w:hanging="2113"/>
      </w:pPr>
      <w:r w:rsidRPr="008101EE">
        <w:t>NOT USED</w:t>
      </w:r>
      <w:r w:rsidRPr="008101EE">
        <w:tab/>
      </w:r>
      <w:proofErr w:type="gramStart"/>
      <w:r w:rsidRPr="00163569">
        <w:rPr>
          <w:b/>
        </w:rPr>
        <w:t>N</w:t>
      </w:r>
      <w:r w:rsidRPr="008101EE">
        <w:t xml:space="preserve">  -</w:t>
      </w:r>
      <w:proofErr w:type="gramEnd"/>
      <w:r w:rsidRPr="008101EE">
        <w:t xml:space="preserve"> Indicates that the entity is not used and should be omitted.</w:t>
      </w:r>
    </w:p>
    <w:p w:rsidR="00683BA5" w:rsidRPr="008101EE" w:rsidRDefault="00683BA5" w:rsidP="00042FF3">
      <w:pPr>
        <w:pStyle w:val="GS1Body"/>
      </w:pPr>
      <w:r w:rsidRPr="008101EE">
        <w:t>If a composite is flagged as N, NOT USED, all data elements within that composite will have blank status indicators assigned to them.</w:t>
      </w:r>
    </w:p>
    <w:p w:rsidR="00683BA5" w:rsidRPr="008101EE" w:rsidRDefault="00683BA5" w:rsidP="00042FF3">
      <w:pPr>
        <w:pStyle w:val="GS1Body"/>
        <w:rPr>
          <w:b/>
        </w:rPr>
      </w:pPr>
      <w:r w:rsidRPr="008101EE">
        <w:rPr>
          <w:b/>
        </w:rPr>
        <w:t>Restriction indicators</w:t>
      </w:r>
    </w:p>
    <w:p w:rsidR="00683BA5" w:rsidRPr="008101EE" w:rsidRDefault="00683BA5" w:rsidP="00042FF3">
      <w:pPr>
        <w:pStyle w:val="GS1Bullet1"/>
      </w:pPr>
      <w:r w:rsidRPr="008101EE">
        <w:rPr>
          <w:b/>
        </w:rPr>
        <w:t>Restricted (*)</w:t>
      </w:r>
      <w:r w:rsidRPr="008101EE">
        <w:t xml:space="preserve"> - a data element marked with an asterisk (*) in the fourth column of the segment details of a message indicates that the listed codes in column five are the only codes </w:t>
      </w:r>
      <w:r w:rsidRPr="008101EE">
        <w:lastRenderedPageBreak/>
        <w:t>available for use with the data element at the same level as the asterisk, in the current segment, in the current message.</w:t>
      </w:r>
    </w:p>
    <w:p w:rsidR="00683BA5" w:rsidRPr="008101EE" w:rsidRDefault="00683BA5" w:rsidP="00042FF3">
      <w:pPr>
        <w:pStyle w:val="GS1Bullet1"/>
      </w:pPr>
      <w:r w:rsidRPr="008101EE">
        <w:rPr>
          <w:b/>
        </w:rPr>
        <w:t>Open</w:t>
      </w:r>
      <w:r w:rsidRPr="008101EE">
        <w:t xml:space="preserve"> - all data elements in which coded representation of data is possible, and in which a restricted set of code values is not indicated, are open. The available codes are listed in the Data Elements and Code Sets Directory (Part III of this manual). Code values may be given as examples or there may be a note on the format or type of code to be used.</w:t>
      </w:r>
    </w:p>
    <w:p w:rsidR="00683BA5" w:rsidRPr="008101EE" w:rsidRDefault="00683BA5" w:rsidP="00042FF3">
      <w:pPr>
        <w:pStyle w:val="GS1Body"/>
      </w:pPr>
      <w:r w:rsidRPr="008101EE">
        <w:t>Different colours are used for the code values in the HTML segment details: restricted codes are in red and open codes in blue.</w:t>
      </w:r>
    </w:p>
    <w:p w:rsidR="00683BA5" w:rsidRPr="008101EE" w:rsidRDefault="00683BA5" w:rsidP="00042FF3">
      <w:pPr>
        <w:pStyle w:val="Heading2"/>
      </w:pPr>
      <w:bookmarkStart w:id="337" w:name="Message_structure_charts_and_branching_d"/>
      <w:bookmarkStart w:id="338" w:name="_Toc335296347"/>
      <w:bookmarkStart w:id="339" w:name="_Toc335836355"/>
      <w:r w:rsidRPr="008101EE">
        <w:t>Message structure charts and branching diagrams</w:t>
      </w:r>
      <w:bookmarkEnd w:id="337"/>
      <w:bookmarkEnd w:id="338"/>
      <w:bookmarkEnd w:id="339"/>
    </w:p>
    <w:p w:rsidR="00683BA5" w:rsidRPr="008101EE" w:rsidRDefault="00683BA5" w:rsidP="00042FF3">
      <w:pPr>
        <w:pStyle w:val="GS1Body"/>
      </w:pPr>
      <w:r w:rsidRPr="008101EE">
        <w:t>Within every EANCOM</w:t>
      </w:r>
      <w:r w:rsidRPr="008101EE">
        <w:rPr>
          <w:vertAlign w:val="superscript"/>
        </w:rPr>
        <w:t>®</w:t>
      </w:r>
      <w:r w:rsidRPr="008101EE">
        <w:t xml:space="preserve"> message two diagrams are presented which explain the structure and sequence of the message. These diagrams are known as the Message Structure Chart and the Message Branching Diagram.</w:t>
      </w:r>
    </w:p>
    <w:p w:rsidR="00683BA5" w:rsidRPr="008101EE" w:rsidRDefault="00683BA5" w:rsidP="00042FF3">
      <w:pPr>
        <w:pStyle w:val="GS1Body"/>
      </w:pPr>
      <w:r w:rsidRPr="008101EE">
        <w:t>The message structure chart is a sequential chart which presents the message in the sequence in which it must be formatted for transmission. Every message is structured and consists of three sections; a header, detail, and summary section. An example of a message structure chart follows:</w:t>
      </w:r>
    </w:p>
    <w:p w:rsidR="00683BA5" w:rsidRPr="008101EE" w:rsidRDefault="00683BA5" w:rsidP="00683BA5">
      <w:pPr>
        <w:rPr>
          <w:rFonts w:ascii="Arial" w:hAnsi="Arial" w:cs="Arial"/>
          <w:lang w:val="en-GB"/>
        </w:rPr>
      </w:pPr>
      <w:r w:rsidRPr="008101EE">
        <w:rPr>
          <w:rFonts w:ascii="Arial" w:hAnsi="Arial" w:cs="Arial"/>
          <w:noProof/>
          <w:lang w:val="fr-BE" w:eastAsia="fr-BE"/>
        </w:rPr>
        <w:drawing>
          <wp:inline distT="0" distB="0" distL="0" distR="0">
            <wp:extent cx="5760720" cy="5323840"/>
            <wp:effectExtent l="19050" t="0" r="0" b="0"/>
            <wp:docPr id="34" name="Picture 34"/>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cstate="print"/>
                    <a:stretch>
                      <a:fillRect/>
                    </a:stretch>
                  </pic:blipFill>
                  <pic:spPr>
                    <a:xfrm>
                      <a:off x="0" y="0"/>
                      <a:ext cx="5760720" cy="5323840"/>
                    </a:xfrm>
                    <a:prstGeom prst="rect">
                      <a:avLst/>
                    </a:prstGeom>
                  </pic:spPr>
                </pic:pic>
              </a:graphicData>
            </a:graphic>
          </wp:inline>
        </w:drawing>
      </w:r>
    </w:p>
    <w:p w:rsidR="00683BA5" w:rsidRPr="008101EE" w:rsidRDefault="00683BA5" w:rsidP="00042FF3">
      <w:pPr>
        <w:pStyle w:val="GS1Body"/>
      </w:pPr>
      <w:r w:rsidRPr="008101EE">
        <w:lastRenderedPageBreak/>
        <w:t>The structure chart should always be read from top down and left to right (please note that the message detailed is simply an example message and does not bear any relevance to real EANCOM</w:t>
      </w:r>
      <w:r w:rsidRPr="008101EE">
        <w:rPr>
          <w:vertAlign w:val="superscript"/>
        </w:rPr>
        <w:t>®</w:t>
      </w:r>
      <w:r w:rsidRPr="008101EE">
        <w:t xml:space="preserve"> messages).</w:t>
      </w:r>
    </w:p>
    <w:p w:rsidR="00683BA5" w:rsidRPr="008101EE" w:rsidRDefault="00683BA5" w:rsidP="00042FF3">
      <w:pPr>
        <w:pStyle w:val="GS1Body"/>
      </w:pPr>
      <w:r w:rsidRPr="008101EE">
        <w:t>A message branching diagram is a pictorial representation (in flow chart style) which presents the logical sequence and relationships contained within a message.</w:t>
      </w:r>
    </w:p>
    <w:p w:rsidR="00683BA5" w:rsidRPr="008101EE" w:rsidRDefault="00683BA5" w:rsidP="00042FF3">
      <w:pPr>
        <w:pStyle w:val="GS1Body"/>
      </w:pPr>
      <w:r w:rsidRPr="008101EE">
        <w:t>Branching diagrams should be read, starting at the UNH segment, from left to right and top to bottom. The lines contained within a branching diagram should be considered as guides that must be followed in order to progress through the message.</w:t>
      </w:r>
    </w:p>
    <w:p w:rsidR="00683BA5" w:rsidRPr="008101EE" w:rsidRDefault="00683BA5" w:rsidP="0042714C">
      <w:pPr>
        <w:ind w:left="851"/>
        <w:rPr>
          <w:rFonts w:ascii="Arial" w:hAnsi="Arial" w:cs="Arial"/>
          <w:lang w:val="en-GB"/>
        </w:rPr>
      </w:pPr>
      <w:r w:rsidRPr="008101EE">
        <w:rPr>
          <w:rFonts w:ascii="Arial" w:hAnsi="Arial" w:cs="Arial"/>
          <w:noProof/>
          <w:lang w:val="fr-BE" w:eastAsia="fr-BE"/>
        </w:rPr>
        <w:drawing>
          <wp:inline distT="0" distB="0" distL="0" distR="0">
            <wp:extent cx="5760720" cy="5162550"/>
            <wp:effectExtent l="19050" t="0" r="0" b="0"/>
            <wp:docPr id="35" name="Picture 35"/>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stretch>
                      <a:fillRect/>
                    </a:stretch>
                  </pic:blipFill>
                  <pic:spPr>
                    <a:xfrm>
                      <a:off x="0" y="0"/>
                      <a:ext cx="5760720" cy="5162550"/>
                    </a:xfrm>
                    <a:prstGeom prst="rect">
                      <a:avLst/>
                    </a:prstGeom>
                  </pic:spPr>
                </pic:pic>
              </a:graphicData>
            </a:graphic>
          </wp:inline>
        </w:drawing>
      </w:r>
    </w:p>
    <w:p w:rsidR="00683BA5" w:rsidRPr="008101EE" w:rsidRDefault="00683BA5" w:rsidP="00042FF3">
      <w:pPr>
        <w:pStyle w:val="Heading2"/>
      </w:pPr>
      <w:bookmarkStart w:id="340" w:name="Interchange_structure_and_service_segmen"/>
      <w:bookmarkStart w:id="341" w:name="_Toc335296348"/>
      <w:bookmarkStart w:id="342" w:name="_Toc335836356"/>
      <w:r w:rsidRPr="008101EE">
        <w:t>Interchange structure and service segments</w:t>
      </w:r>
      <w:bookmarkEnd w:id="340"/>
      <w:bookmarkEnd w:id="341"/>
      <w:bookmarkEnd w:id="342"/>
    </w:p>
    <w:p w:rsidR="00683BA5" w:rsidRPr="008101EE" w:rsidRDefault="00683BA5" w:rsidP="00042FF3">
      <w:pPr>
        <w:pStyle w:val="GS1Body"/>
      </w:pPr>
      <w:r w:rsidRPr="008101EE">
        <w:t>The interchange structure in an UN/EDIFACT transmission is organised through several grouping levels. The service segments are the envelope of the groups.</w:t>
      </w:r>
    </w:p>
    <w:p w:rsidR="00683BA5" w:rsidRPr="008101EE" w:rsidRDefault="00683BA5" w:rsidP="00042FF3">
      <w:pPr>
        <w:pStyle w:val="GS1Body"/>
      </w:pPr>
      <w:r w:rsidRPr="008101EE">
        <w:t xml:space="preserve">The first service segment possible in an interchange is the ‘UNA’ segment which defines the service characters being used in the interchange. </w:t>
      </w:r>
    </w:p>
    <w:p w:rsidR="00683BA5" w:rsidRPr="008101EE" w:rsidRDefault="00683BA5" w:rsidP="00042FF3">
      <w:pPr>
        <w:pStyle w:val="GS1Body"/>
      </w:pPr>
      <w:r w:rsidRPr="008101EE">
        <w:t>The second service segment, ‘UNB’, indicates the beginning of the interchange.</w:t>
      </w:r>
    </w:p>
    <w:p w:rsidR="00683BA5" w:rsidRPr="008101EE" w:rsidRDefault="00683BA5" w:rsidP="00042FF3">
      <w:pPr>
        <w:pStyle w:val="GS1Body"/>
      </w:pPr>
      <w:r w:rsidRPr="008101EE">
        <w:lastRenderedPageBreak/>
        <w:t>The next one, ‘UNG’, indicates the beginning of a group of messages of the same type, or to create own identifiable application level envelope.</w:t>
      </w:r>
    </w:p>
    <w:p w:rsidR="00683BA5" w:rsidRPr="008101EE" w:rsidRDefault="00683BA5" w:rsidP="00042FF3">
      <w:pPr>
        <w:pStyle w:val="GS1Body"/>
      </w:pPr>
      <w:r w:rsidRPr="008101EE">
        <w:t>The last service segment, ‘UNH’, indicates the beginning of a given message.</w:t>
      </w:r>
    </w:p>
    <w:p w:rsidR="00683BA5" w:rsidRPr="008101EE" w:rsidRDefault="00683BA5" w:rsidP="00042FF3">
      <w:pPr>
        <w:pStyle w:val="GS1Body"/>
      </w:pPr>
      <w:r w:rsidRPr="008101EE">
        <w:t>Each beginning service segment corresponds to an ending service segment (note: UNA is not a beginning segment).</w:t>
      </w:r>
    </w:p>
    <w:p w:rsidR="00683BA5" w:rsidRPr="008101EE" w:rsidRDefault="00683BA5" w:rsidP="00042FF3">
      <w:pPr>
        <w:pStyle w:val="GS1Bullet1"/>
      </w:pPr>
      <w:r w:rsidRPr="008101EE">
        <w:t>Service string advice: UNA</w:t>
      </w:r>
    </w:p>
    <w:p w:rsidR="00683BA5" w:rsidRPr="008101EE" w:rsidRDefault="00683BA5" w:rsidP="00042FF3">
      <w:pPr>
        <w:pStyle w:val="GS1Bullet1"/>
      </w:pPr>
      <w:r w:rsidRPr="008101EE">
        <w:t xml:space="preserve">Interchange envelope: </w:t>
      </w:r>
      <w:proofErr w:type="gramStart"/>
      <w:r w:rsidRPr="008101EE">
        <w:t>UNB ....</w:t>
      </w:r>
      <w:proofErr w:type="gramEnd"/>
      <w:r w:rsidRPr="008101EE">
        <w:t xml:space="preserve"> UNZ</w:t>
      </w:r>
    </w:p>
    <w:p w:rsidR="00683BA5" w:rsidRPr="008101EE" w:rsidRDefault="00683BA5" w:rsidP="00042FF3">
      <w:pPr>
        <w:pStyle w:val="GS1Bullet1"/>
      </w:pPr>
      <w:r w:rsidRPr="008101EE">
        <w:t xml:space="preserve">Group envelope: </w:t>
      </w:r>
      <w:proofErr w:type="gramStart"/>
      <w:r w:rsidRPr="008101EE">
        <w:t>UNG ....</w:t>
      </w:r>
      <w:proofErr w:type="gramEnd"/>
      <w:r w:rsidRPr="008101EE">
        <w:t xml:space="preserve"> UNE</w:t>
      </w:r>
    </w:p>
    <w:p w:rsidR="00683BA5" w:rsidRPr="008101EE" w:rsidRDefault="00683BA5" w:rsidP="00042FF3">
      <w:pPr>
        <w:pStyle w:val="GS1Bullet1"/>
      </w:pPr>
      <w:r w:rsidRPr="008101EE">
        <w:t xml:space="preserve">Message envelope: </w:t>
      </w:r>
      <w:proofErr w:type="gramStart"/>
      <w:r w:rsidRPr="008101EE">
        <w:t>UNH ....</w:t>
      </w:r>
      <w:proofErr w:type="gramEnd"/>
      <w:r w:rsidRPr="008101EE">
        <w:t xml:space="preserve"> UNT</w:t>
      </w:r>
    </w:p>
    <w:p w:rsidR="00683BA5" w:rsidRPr="008101EE" w:rsidRDefault="00683BA5" w:rsidP="00042FF3">
      <w:pPr>
        <w:pStyle w:val="GS1Body"/>
      </w:pPr>
      <w:r w:rsidRPr="008101EE">
        <w:t>The interchange can thus be represented like this:</w:t>
      </w:r>
    </w:p>
    <w:p w:rsidR="00683BA5" w:rsidRPr="008101EE" w:rsidRDefault="00683BA5" w:rsidP="0042714C">
      <w:pPr>
        <w:ind w:left="851"/>
        <w:rPr>
          <w:rFonts w:ascii="Arial" w:hAnsi="Arial" w:cs="Arial"/>
          <w:lang w:val="en-GB"/>
        </w:rPr>
      </w:pPr>
      <w:r w:rsidRPr="008101EE">
        <w:rPr>
          <w:rFonts w:ascii="Arial" w:hAnsi="Arial" w:cs="Arial"/>
          <w:noProof/>
          <w:lang w:val="fr-BE" w:eastAsia="fr-BE"/>
        </w:rPr>
        <w:drawing>
          <wp:inline distT="0" distB="0" distL="0" distR="0">
            <wp:extent cx="5760720" cy="2558415"/>
            <wp:effectExtent l="19050" t="0" r="0" b="0"/>
            <wp:docPr id="36" name="Picture 36"/>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cstate="print"/>
                    <a:stretch>
                      <a:fillRect/>
                    </a:stretch>
                  </pic:blipFill>
                  <pic:spPr>
                    <a:xfrm>
                      <a:off x="0" y="0"/>
                      <a:ext cx="5760720" cy="2558415"/>
                    </a:xfrm>
                    <a:prstGeom prst="rect">
                      <a:avLst/>
                    </a:prstGeom>
                  </pic:spPr>
                </pic:pic>
              </a:graphicData>
            </a:graphic>
          </wp:inline>
        </w:drawing>
      </w:r>
    </w:p>
    <w:p w:rsidR="00683BA5" w:rsidRPr="008101EE" w:rsidRDefault="00683BA5" w:rsidP="00042FF3">
      <w:pPr>
        <w:pStyle w:val="GS1Body"/>
      </w:pPr>
      <w:r w:rsidRPr="008101EE">
        <w:t> Within the syntax 4 version of EANCOM</w:t>
      </w:r>
      <w:r w:rsidRPr="008101EE">
        <w:rPr>
          <w:vertAlign w:val="superscript"/>
        </w:rPr>
        <w:t>®</w:t>
      </w:r>
      <w:r w:rsidRPr="008101EE">
        <w:t xml:space="preserve"> the use of the UNA segment is not required.</w:t>
      </w:r>
    </w:p>
    <w:p w:rsidR="00683BA5" w:rsidRPr="008101EE" w:rsidRDefault="00683BA5" w:rsidP="00042FF3">
      <w:pPr>
        <w:pStyle w:val="GS1Body"/>
      </w:pPr>
      <w:r w:rsidRPr="008101EE">
        <w:t>Segment UNA is dependent on the character set being used. If the EANCOM</w:t>
      </w:r>
      <w:r w:rsidRPr="008101EE">
        <w:rPr>
          <w:vertAlign w:val="superscript"/>
        </w:rPr>
        <w:t>®</w:t>
      </w:r>
      <w:r w:rsidRPr="008101EE">
        <w:t xml:space="preserve"> default character set A is being used then the UNA segment is not required.</w:t>
      </w:r>
    </w:p>
    <w:p w:rsidR="00683BA5" w:rsidRPr="008101EE" w:rsidRDefault="00683BA5" w:rsidP="00042FF3">
      <w:pPr>
        <w:pStyle w:val="GS1Body"/>
      </w:pPr>
      <w:r w:rsidRPr="008101EE">
        <w:t xml:space="preserve">Segments </w:t>
      </w:r>
      <w:proofErr w:type="gramStart"/>
      <w:r w:rsidRPr="008101EE">
        <w:t>UNB..</w:t>
      </w:r>
      <w:proofErr w:type="gramEnd"/>
      <w:r w:rsidRPr="008101EE">
        <w:t>UNZ and UNH</w:t>
      </w:r>
      <w:proofErr w:type="gramStart"/>
      <w:r w:rsidRPr="008101EE">
        <w:t>..</w:t>
      </w:r>
      <w:proofErr w:type="gramEnd"/>
      <w:r w:rsidRPr="008101EE">
        <w:t>UNT are mandatory.</w:t>
      </w:r>
    </w:p>
    <w:p w:rsidR="00683BA5" w:rsidRPr="008101EE" w:rsidRDefault="00683BA5" w:rsidP="00042FF3">
      <w:pPr>
        <w:pStyle w:val="GS1Body"/>
      </w:pPr>
      <w:r w:rsidRPr="008101EE">
        <w:t>Segments UNG</w:t>
      </w:r>
      <w:proofErr w:type="gramStart"/>
      <w:r w:rsidRPr="008101EE">
        <w:t>..</w:t>
      </w:r>
      <w:proofErr w:type="gramEnd"/>
      <w:r w:rsidRPr="008101EE">
        <w:t>UNE are conditional. Within EANCOM</w:t>
      </w:r>
      <w:r w:rsidRPr="008101EE">
        <w:rPr>
          <w:vertAlign w:val="superscript"/>
        </w:rPr>
        <w:t>®</w:t>
      </w:r>
      <w:r w:rsidRPr="008101EE">
        <w:t xml:space="preserve"> the use of the UNG</w:t>
      </w:r>
      <w:proofErr w:type="gramStart"/>
      <w:r w:rsidRPr="008101EE">
        <w:t>..</w:t>
      </w:r>
      <w:proofErr w:type="gramEnd"/>
      <w:r w:rsidRPr="008101EE">
        <w:t>UNE segments should not be used for grouping of multiple message types in the same interchange as this is not considered good practice. However, they can be used by organisations to create their own identifiable application level envelopes, which can be addressed from the originating department to a department in the recipient's system, e.g. to group multiple issuers in one transmission file with invoices.</w:t>
      </w:r>
    </w:p>
    <w:p w:rsidR="00683BA5" w:rsidRPr="008101EE" w:rsidRDefault="00683BA5" w:rsidP="00042FF3">
      <w:pPr>
        <w:pStyle w:val="GS1Body"/>
      </w:pPr>
      <w:r w:rsidRPr="008101EE">
        <w:t>If the UNG</w:t>
      </w:r>
      <w:proofErr w:type="gramStart"/>
      <w:r w:rsidRPr="008101EE">
        <w:t>..</w:t>
      </w:r>
      <w:proofErr w:type="gramEnd"/>
      <w:r w:rsidRPr="008101EE">
        <w:t>UNE segments are used, then it should be noted that it is not possible in the EANCOM</w:t>
      </w:r>
      <w:r w:rsidRPr="008101EE">
        <w:rPr>
          <w:vertAlign w:val="superscript"/>
        </w:rPr>
        <w:t>®</w:t>
      </w:r>
      <w:r w:rsidRPr="008101EE">
        <w:t xml:space="preserve"> CONTRL message to report syntactically on a functional group.</w:t>
      </w:r>
    </w:p>
    <w:p w:rsidR="00683BA5" w:rsidRPr="008101EE" w:rsidRDefault="00683BA5" w:rsidP="00042FF3">
      <w:pPr>
        <w:pStyle w:val="GS1Body"/>
      </w:pPr>
      <w:r w:rsidRPr="008101EE">
        <w:t>The message itself is structured with a Header, a Detail and a Summary section. In messages where there may be ambiguity between the sections, the UNS segment may be used as a separator.</w:t>
      </w:r>
    </w:p>
    <w:p w:rsidR="00683BA5" w:rsidRPr="008101EE" w:rsidRDefault="00683BA5" w:rsidP="00042FF3">
      <w:pPr>
        <w:pStyle w:val="GS1Body"/>
      </w:pPr>
      <w:r w:rsidRPr="008101EE">
        <w:t xml:space="preserve">The layout of the service segments UNA, UNB - UNZ, UNG - UNE, and UNH - UNT- used in EANCOM® is presented in this </w:t>
      </w:r>
      <w:proofErr w:type="spellStart"/>
      <w:r w:rsidRPr="008101EE">
        <w:t>section.The</w:t>
      </w:r>
      <w:proofErr w:type="spellEnd"/>
      <w:r w:rsidRPr="008101EE">
        <w:t xml:space="preserve"> Section control segment (UNS), Anti-collision segment group header (UGH) and Anti-collision segment group trailer (UGT) are not shown here. Their usage is defined in those EANCOM</w:t>
      </w:r>
      <w:r w:rsidRPr="008101EE">
        <w:rPr>
          <w:vertAlign w:val="superscript"/>
        </w:rPr>
        <w:t>®</w:t>
      </w:r>
      <w:r w:rsidRPr="008101EE">
        <w:t xml:space="preserve"> messages where </w:t>
      </w:r>
      <w:r w:rsidR="006B38CE" w:rsidRPr="008101EE">
        <w:t>the segments are actually used.</w:t>
      </w:r>
    </w:p>
    <w:p w:rsidR="00CA1B7F" w:rsidRDefault="00CA1B7F" w:rsidP="00042FF3">
      <w:pPr>
        <w:pStyle w:val="GS1Body"/>
        <w:rPr>
          <w:b/>
          <w:lang w:eastAsia="fr-BE"/>
        </w:rPr>
      </w:pPr>
    </w:p>
    <w:p w:rsidR="00CA1B7F" w:rsidRDefault="00CA1B7F" w:rsidP="00042FF3">
      <w:pPr>
        <w:pStyle w:val="GS1Body"/>
        <w:rPr>
          <w:b/>
          <w:lang w:eastAsia="fr-BE"/>
        </w:rPr>
      </w:pPr>
    </w:p>
    <w:p w:rsidR="00683BA5" w:rsidRPr="008101EE" w:rsidRDefault="00683BA5" w:rsidP="00042FF3">
      <w:pPr>
        <w:pStyle w:val="GS1Body"/>
        <w:rPr>
          <w:b/>
          <w:lang w:eastAsia="fr-BE"/>
        </w:rPr>
      </w:pPr>
      <w:r w:rsidRPr="008101EE">
        <w:rPr>
          <w:b/>
          <w:lang w:eastAsia="fr-BE"/>
        </w:rPr>
        <w:lastRenderedPageBreak/>
        <w:t>Segment Layout - UNA segment</w:t>
      </w:r>
    </w:p>
    <w:tbl>
      <w:tblPr>
        <w:tblStyle w:val="GS1TableStyle"/>
        <w:tblW w:w="9072" w:type="dxa"/>
        <w:tblCellMar>
          <w:left w:w="115" w:type="dxa"/>
          <w:right w:w="115" w:type="dxa"/>
        </w:tblCellMar>
        <w:tblLook w:val="04A0"/>
      </w:tblPr>
      <w:tblGrid>
        <w:gridCol w:w="722"/>
        <w:gridCol w:w="1547"/>
        <w:gridCol w:w="1225"/>
        <w:gridCol w:w="1010"/>
        <w:gridCol w:w="591"/>
        <w:gridCol w:w="301"/>
        <w:gridCol w:w="3676"/>
      </w:tblGrid>
      <w:tr w:rsidR="00683BA5" w:rsidRPr="008101EE" w:rsidTr="00CC06B2">
        <w:trPr>
          <w:cnfStyle w:val="100000000000"/>
          <w:cantSplit/>
        </w:trPr>
        <w:tc>
          <w:tcPr>
            <w:tcW w:w="1300" w:type="pct"/>
            <w:gridSpan w:val="2"/>
            <w:hideMark/>
          </w:tcPr>
          <w:p w:rsidR="00683BA5" w:rsidRPr="008101EE" w:rsidRDefault="00683BA5" w:rsidP="00042FF3">
            <w:pPr>
              <w:pStyle w:val="GS1TableHeading"/>
              <w:rPr>
                <w:lang w:eastAsia="fr-BE"/>
              </w:rPr>
            </w:pPr>
            <w:r w:rsidRPr="008101EE">
              <w:rPr>
                <w:lang w:eastAsia="fr-BE"/>
              </w:rPr>
              <w:t>UNA - C 1 -</w:t>
            </w:r>
          </w:p>
        </w:tc>
        <w:tc>
          <w:tcPr>
            <w:tcW w:w="3700" w:type="pct"/>
            <w:gridSpan w:val="5"/>
            <w:hideMark/>
          </w:tcPr>
          <w:p w:rsidR="00683BA5" w:rsidRPr="008101EE" w:rsidRDefault="00F4688A" w:rsidP="00042FF3">
            <w:pPr>
              <w:pStyle w:val="GS1TableHeading"/>
              <w:rPr>
                <w:lang w:eastAsia="fr-BE"/>
              </w:rPr>
            </w:pPr>
            <w:r w:rsidRPr="008101EE">
              <w:rPr>
                <w:lang w:eastAsia="fr-BE"/>
              </w:rPr>
              <w:t>Service String Advice</w:t>
            </w:r>
          </w:p>
        </w:tc>
      </w:tr>
      <w:tr w:rsidR="00683BA5" w:rsidRPr="008101EE" w:rsidTr="00CC06B2">
        <w:trPr>
          <w:cantSplit/>
        </w:trPr>
        <w:tc>
          <w:tcPr>
            <w:tcW w:w="1300" w:type="pct"/>
            <w:gridSpan w:val="2"/>
            <w:hideMark/>
          </w:tcPr>
          <w:p w:rsidR="00683BA5" w:rsidRPr="008101EE" w:rsidRDefault="00683BA5" w:rsidP="00042FF3">
            <w:pPr>
              <w:pStyle w:val="GS1TableText"/>
              <w:rPr>
                <w:lang w:eastAsia="fr-BE"/>
              </w:rPr>
            </w:pPr>
            <w:r w:rsidRPr="008101EE">
              <w:rPr>
                <w:lang w:eastAsia="fr-BE"/>
              </w:rPr>
              <w:t>Function :</w:t>
            </w:r>
          </w:p>
        </w:tc>
        <w:tc>
          <w:tcPr>
            <w:tcW w:w="3700" w:type="pct"/>
            <w:gridSpan w:val="5"/>
            <w:hideMark/>
          </w:tcPr>
          <w:p w:rsidR="00683BA5" w:rsidRPr="008101EE" w:rsidRDefault="00683BA5" w:rsidP="00042FF3">
            <w:pPr>
              <w:pStyle w:val="GS1TableText"/>
              <w:rPr>
                <w:lang w:eastAsia="fr-BE"/>
              </w:rPr>
            </w:pPr>
            <w:r w:rsidRPr="008101EE">
              <w:rPr>
                <w:lang w:eastAsia="fr-BE"/>
              </w:rPr>
              <w:t>The service string advice shall begin with the upper case characters UNA immediately followed by six characters in the order shown below. The same character shall not be used in more than one position of the UNA.</w:t>
            </w:r>
          </w:p>
        </w:tc>
      </w:tr>
      <w:tr w:rsidR="00683BA5" w:rsidRPr="008101EE" w:rsidTr="00CC06B2">
        <w:trPr>
          <w:cantSplit/>
        </w:trPr>
        <w:tc>
          <w:tcPr>
            <w:tcW w:w="1300" w:type="pct"/>
            <w:gridSpan w:val="2"/>
            <w:tcBorders>
              <w:bottom w:val="single" w:sz="4" w:space="0" w:color="auto"/>
            </w:tcBorders>
            <w:hideMark/>
          </w:tcPr>
          <w:p w:rsidR="00683BA5" w:rsidRPr="008101EE" w:rsidRDefault="00683BA5" w:rsidP="00042FF3">
            <w:pPr>
              <w:pStyle w:val="GS1TableText"/>
              <w:rPr>
                <w:lang w:eastAsia="fr-BE"/>
              </w:rPr>
            </w:pPr>
            <w:r w:rsidRPr="008101EE">
              <w:rPr>
                <w:lang w:eastAsia="fr-BE"/>
              </w:rPr>
              <w:t xml:space="preserve">Segment number : </w:t>
            </w:r>
          </w:p>
        </w:tc>
        <w:tc>
          <w:tcPr>
            <w:tcW w:w="3700" w:type="pct"/>
            <w:gridSpan w:val="5"/>
            <w:tcBorders>
              <w:bottom w:val="single" w:sz="4" w:space="0" w:color="auto"/>
            </w:tcBorders>
            <w:hideMark/>
          </w:tcPr>
          <w:p w:rsidR="00683BA5" w:rsidRPr="008101EE" w:rsidRDefault="00683BA5" w:rsidP="00042FF3">
            <w:pPr>
              <w:pStyle w:val="GS1TableText"/>
              <w:rPr>
                <w:lang w:eastAsia="fr-BE"/>
              </w:rPr>
            </w:pPr>
            <w:r w:rsidRPr="008101EE">
              <w:rPr>
                <w:lang w:eastAsia="fr-BE"/>
              </w:rPr>
              <w:t> </w:t>
            </w:r>
          </w:p>
        </w:tc>
      </w:tr>
      <w:tr w:rsidR="00683BA5" w:rsidRPr="008101EE" w:rsidTr="00CC06B2">
        <w:trPr>
          <w:cantSplit/>
        </w:trPr>
        <w:tc>
          <w:tcPr>
            <w:tcW w:w="2000" w:type="pct"/>
            <w:gridSpan w:val="3"/>
            <w:shd w:val="clear" w:color="auto" w:fill="002C6C"/>
            <w:hideMark/>
          </w:tcPr>
          <w:p w:rsidR="00683BA5" w:rsidRPr="008101EE" w:rsidRDefault="00683BA5" w:rsidP="005D1EA9">
            <w:pPr>
              <w:pStyle w:val="GS1TableHeading"/>
              <w:rPr>
                <w:lang w:eastAsia="fr-BE"/>
              </w:rPr>
            </w:pPr>
            <w:r w:rsidRPr="008101EE">
              <w:rPr>
                <w:lang w:eastAsia="fr-BE"/>
              </w:rPr>
              <w:t> </w:t>
            </w:r>
          </w:p>
        </w:tc>
        <w:tc>
          <w:tcPr>
            <w:tcW w:w="550" w:type="pct"/>
            <w:shd w:val="clear" w:color="auto" w:fill="002C6C"/>
            <w:hideMark/>
          </w:tcPr>
          <w:p w:rsidR="00683BA5" w:rsidRPr="008101EE" w:rsidRDefault="00683BA5" w:rsidP="005D1EA9">
            <w:pPr>
              <w:pStyle w:val="GS1TableHeading"/>
              <w:rPr>
                <w:lang w:eastAsia="fr-BE"/>
              </w:rPr>
            </w:pPr>
            <w:r w:rsidRPr="008101EE">
              <w:rPr>
                <w:lang w:eastAsia="fr-BE"/>
              </w:rPr>
              <w:t>EDIFACT</w:t>
            </w:r>
          </w:p>
        </w:tc>
        <w:tc>
          <w:tcPr>
            <w:tcW w:w="250" w:type="pct"/>
            <w:shd w:val="clear" w:color="auto" w:fill="002C6C"/>
            <w:hideMark/>
          </w:tcPr>
          <w:p w:rsidR="00683BA5" w:rsidRPr="008101EE" w:rsidRDefault="00683BA5" w:rsidP="005D1EA9">
            <w:pPr>
              <w:pStyle w:val="GS1TableHeading"/>
              <w:rPr>
                <w:lang w:eastAsia="fr-BE"/>
              </w:rPr>
            </w:pPr>
            <w:r w:rsidRPr="008101EE">
              <w:rPr>
                <w:lang w:eastAsia="fr-BE"/>
              </w:rPr>
              <w:t>GS1</w:t>
            </w:r>
          </w:p>
        </w:tc>
        <w:tc>
          <w:tcPr>
            <w:tcW w:w="150" w:type="pct"/>
            <w:shd w:val="clear" w:color="auto" w:fill="002C6C"/>
            <w:hideMark/>
          </w:tcPr>
          <w:p w:rsidR="00683BA5" w:rsidRPr="008101EE" w:rsidRDefault="00683BA5" w:rsidP="005D1EA9">
            <w:pPr>
              <w:pStyle w:val="GS1TableHeading"/>
              <w:rPr>
                <w:lang w:eastAsia="fr-BE"/>
              </w:rPr>
            </w:pPr>
            <w:r w:rsidRPr="008101EE">
              <w:rPr>
                <w:lang w:eastAsia="fr-BE"/>
              </w:rPr>
              <w:t>*</w:t>
            </w:r>
          </w:p>
        </w:tc>
        <w:tc>
          <w:tcPr>
            <w:tcW w:w="2050" w:type="pct"/>
            <w:shd w:val="clear" w:color="auto" w:fill="002C6C"/>
            <w:hideMark/>
          </w:tcPr>
          <w:p w:rsidR="00683BA5" w:rsidRPr="008101EE" w:rsidRDefault="00683BA5" w:rsidP="005D1EA9">
            <w:pPr>
              <w:pStyle w:val="GS1TableHeading"/>
              <w:rPr>
                <w:lang w:eastAsia="fr-BE"/>
              </w:rPr>
            </w:pPr>
            <w:r w:rsidRPr="008101EE">
              <w:rPr>
                <w:lang w:eastAsia="fr-BE"/>
              </w:rPr>
              <w:t>Description</w:t>
            </w:r>
          </w:p>
        </w:tc>
      </w:tr>
      <w:tr w:rsidR="00683BA5" w:rsidRPr="008101EE" w:rsidTr="00CC06B2">
        <w:trPr>
          <w:cantSplit/>
        </w:trPr>
        <w:tc>
          <w:tcPr>
            <w:tcW w:w="400" w:type="pct"/>
            <w:hideMark/>
          </w:tcPr>
          <w:p w:rsidR="00683BA5" w:rsidRPr="008101EE" w:rsidRDefault="00683BA5" w:rsidP="00042FF3">
            <w:pPr>
              <w:pStyle w:val="GS1TableText"/>
              <w:rPr>
                <w:lang w:eastAsia="fr-BE"/>
              </w:rPr>
            </w:pPr>
            <w:r w:rsidRPr="008101EE">
              <w:rPr>
                <w:b/>
                <w:bCs/>
                <w:lang w:eastAsia="fr-BE"/>
              </w:rPr>
              <w:t>UNA1</w:t>
            </w:r>
          </w:p>
        </w:tc>
        <w:tc>
          <w:tcPr>
            <w:tcW w:w="1600" w:type="pct"/>
            <w:gridSpan w:val="2"/>
            <w:hideMark/>
          </w:tcPr>
          <w:p w:rsidR="00683BA5" w:rsidRPr="008101EE" w:rsidRDefault="00683BA5" w:rsidP="00042FF3">
            <w:pPr>
              <w:pStyle w:val="GS1TableText"/>
              <w:rPr>
                <w:lang w:eastAsia="fr-BE"/>
              </w:rPr>
            </w:pPr>
            <w:r w:rsidRPr="008101EE">
              <w:rPr>
                <w:b/>
                <w:bCs/>
                <w:lang w:eastAsia="fr-BE"/>
              </w:rPr>
              <w:t>Component data element separator</w:t>
            </w:r>
          </w:p>
        </w:tc>
        <w:tc>
          <w:tcPr>
            <w:tcW w:w="550" w:type="pct"/>
            <w:hideMark/>
          </w:tcPr>
          <w:p w:rsidR="00683BA5" w:rsidRPr="008101EE" w:rsidRDefault="00683BA5" w:rsidP="00042FF3">
            <w:pPr>
              <w:pStyle w:val="GS1TableText"/>
              <w:rPr>
                <w:lang w:eastAsia="fr-BE"/>
              </w:rPr>
            </w:pPr>
            <w:r w:rsidRPr="008101EE">
              <w:rPr>
                <w:lang w:eastAsia="fr-BE"/>
              </w:rPr>
              <w:t>M an1</w:t>
            </w:r>
          </w:p>
        </w:tc>
        <w:tc>
          <w:tcPr>
            <w:tcW w:w="250" w:type="pct"/>
            <w:hideMark/>
          </w:tcPr>
          <w:p w:rsidR="00683BA5" w:rsidRPr="008101EE" w:rsidRDefault="00683BA5" w:rsidP="00042FF3">
            <w:pPr>
              <w:pStyle w:val="GS1TableText"/>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2050" w:type="pct"/>
            <w:hideMark/>
          </w:tcPr>
          <w:p w:rsidR="00683BA5" w:rsidRPr="008101EE" w:rsidRDefault="00683BA5" w:rsidP="00042FF3">
            <w:pPr>
              <w:pStyle w:val="GS1TableText"/>
              <w:rPr>
                <w:lang w:eastAsia="fr-BE"/>
              </w:rPr>
            </w:pPr>
            <w:r w:rsidRPr="008101EE">
              <w:rPr>
                <w:lang w:eastAsia="fr-BE"/>
              </w:rPr>
              <w:t>Used as a separator between component data elements contained within a composite data element (default value: "</w:t>
            </w:r>
            <w:r w:rsidRPr="008101EE">
              <w:rPr>
                <w:b/>
                <w:bCs/>
                <w:lang w:eastAsia="fr-BE"/>
              </w:rPr>
              <w:t>:</w:t>
            </w:r>
            <w:r w:rsidRPr="008101EE">
              <w:rPr>
                <w:lang w:eastAsia="fr-BE"/>
              </w:rPr>
              <w:t>")</w:t>
            </w:r>
          </w:p>
        </w:tc>
      </w:tr>
      <w:tr w:rsidR="00683BA5" w:rsidRPr="008101EE" w:rsidTr="00CC06B2">
        <w:trPr>
          <w:cantSplit/>
        </w:trPr>
        <w:tc>
          <w:tcPr>
            <w:tcW w:w="400" w:type="pct"/>
            <w:hideMark/>
          </w:tcPr>
          <w:p w:rsidR="00683BA5" w:rsidRPr="008101EE" w:rsidRDefault="00683BA5" w:rsidP="00042FF3">
            <w:pPr>
              <w:pStyle w:val="GS1TableText"/>
              <w:rPr>
                <w:lang w:eastAsia="fr-BE"/>
              </w:rPr>
            </w:pPr>
            <w:r w:rsidRPr="008101EE">
              <w:rPr>
                <w:b/>
                <w:bCs/>
                <w:lang w:eastAsia="fr-BE"/>
              </w:rPr>
              <w:t>UNA2</w:t>
            </w:r>
          </w:p>
        </w:tc>
        <w:tc>
          <w:tcPr>
            <w:tcW w:w="1600" w:type="pct"/>
            <w:gridSpan w:val="2"/>
            <w:hideMark/>
          </w:tcPr>
          <w:p w:rsidR="00683BA5" w:rsidRPr="008101EE" w:rsidRDefault="00683BA5" w:rsidP="00042FF3">
            <w:pPr>
              <w:pStyle w:val="GS1TableText"/>
              <w:rPr>
                <w:lang w:eastAsia="fr-BE"/>
              </w:rPr>
            </w:pPr>
            <w:r w:rsidRPr="008101EE">
              <w:rPr>
                <w:b/>
                <w:bCs/>
                <w:lang w:eastAsia="fr-BE"/>
              </w:rPr>
              <w:t>Data element separator</w:t>
            </w:r>
          </w:p>
        </w:tc>
        <w:tc>
          <w:tcPr>
            <w:tcW w:w="550" w:type="pct"/>
            <w:hideMark/>
          </w:tcPr>
          <w:p w:rsidR="00683BA5" w:rsidRPr="008101EE" w:rsidRDefault="00683BA5" w:rsidP="00042FF3">
            <w:pPr>
              <w:pStyle w:val="GS1TableText"/>
              <w:rPr>
                <w:lang w:eastAsia="fr-BE"/>
              </w:rPr>
            </w:pPr>
            <w:r w:rsidRPr="008101EE">
              <w:rPr>
                <w:lang w:eastAsia="fr-BE"/>
              </w:rPr>
              <w:t>M an1</w:t>
            </w:r>
          </w:p>
        </w:tc>
        <w:tc>
          <w:tcPr>
            <w:tcW w:w="250" w:type="pct"/>
            <w:hideMark/>
          </w:tcPr>
          <w:p w:rsidR="00683BA5" w:rsidRPr="008101EE" w:rsidRDefault="00683BA5" w:rsidP="00CC06B2">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2050" w:type="pct"/>
            <w:hideMark/>
          </w:tcPr>
          <w:p w:rsidR="00683BA5" w:rsidRPr="008101EE" w:rsidRDefault="00683BA5" w:rsidP="00042FF3">
            <w:pPr>
              <w:pStyle w:val="GS1TableText"/>
              <w:rPr>
                <w:lang w:eastAsia="fr-BE"/>
              </w:rPr>
            </w:pPr>
            <w:r w:rsidRPr="008101EE">
              <w:rPr>
                <w:lang w:eastAsia="fr-BE"/>
              </w:rPr>
              <w:t>Used to separate two simple or composite data elements (default value: "</w:t>
            </w:r>
            <w:r w:rsidRPr="008101EE">
              <w:rPr>
                <w:b/>
                <w:bCs/>
                <w:lang w:eastAsia="fr-BE"/>
              </w:rPr>
              <w:t>+</w:t>
            </w:r>
            <w:r w:rsidRPr="008101EE">
              <w:rPr>
                <w:lang w:eastAsia="fr-BE"/>
              </w:rPr>
              <w:t>" )</w:t>
            </w:r>
          </w:p>
        </w:tc>
      </w:tr>
      <w:tr w:rsidR="00683BA5" w:rsidRPr="008101EE" w:rsidTr="00CC06B2">
        <w:trPr>
          <w:cantSplit/>
        </w:trPr>
        <w:tc>
          <w:tcPr>
            <w:tcW w:w="400" w:type="pct"/>
            <w:hideMark/>
          </w:tcPr>
          <w:p w:rsidR="00683BA5" w:rsidRPr="008101EE" w:rsidRDefault="00683BA5" w:rsidP="00042FF3">
            <w:pPr>
              <w:pStyle w:val="GS1TableText"/>
              <w:rPr>
                <w:lang w:eastAsia="fr-BE"/>
              </w:rPr>
            </w:pPr>
            <w:r w:rsidRPr="008101EE">
              <w:rPr>
                <w:b/>
                <w:bCs/>
                <w:lang w:eastAsia="fr-BE"/>
              </w:rPr>
              <w:t>UNA3</w:t>
            </w:r>
          </w:p>
        </w:tc>
        <w:tc>
          <w:tcPr>
            <w:tcW w:w="1600" w:type="pct"/>
            <w:gridSpan w:val="2"/>
            <w:hideMark/>
          </w:tcPr>
          <w:p w:rsidR="00683BA5" w:rsidRPr="008101EE" w:rsidRDefault="00683BA5" w:rsidP="00042FF3">
            <w:pPr>
              <w:pStyle w:val="GS1TableText"/>
              <w:rPr>
                <w:lang w:eastAsia="fr-BE"/>
              </w:rPr>
            </w:pPr>
            <w:r w:rsidRPr="008101EE">
              <w:rPr>
                <w:b/>
                <w:bCs/>
                <w:lang w:eastAsia="fr-BE"/>
              </w:rPr>
              <w:t>Decimal notation</w:t>
            </w:r>
          </w:p>
        </w:tc>
        <w:tc>
          <w:tcPr>
            <w:tcW w:w="550" w:type="pct"/>
            <w:hideMark/>
          </w:tcPr>
          <w:p w:rsidR="00683BA5" w:rsidRPr="008101EE" w:rsidRDefault="00683BA5" w:rsidP="00042FF3">
            <w:pPr>
              <w:pStyle w:val="GS1TableText"/>
              <w:rPr>
                <w:lang w:eastAsia="fr-BE"/>
              </w:rPr>
            </w:pPr>
            <w:r w:rsidRPr="008101EE">
              <w:rPr>
                <w:lang w:eastAsia="fr-BE"/>
              </w:rPr>
              <w:t>M an1</w:t>
            </w:r>
          </w:p>
        </w:tc>
        <w:tc>
          <w:tcPr>
            <w:tcW w:w="250" w:type="pct"/>
            <w:hideMark/>
          </w:tcPr>
          <w:p w:rsidR="00683BA5" w:rsidRPr="008101EE" w:rsidRDefault="00683BA5" w:rsidP="00CC06B2">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2050" w:type="pct"/>
            <w:hideMark/>
          </w:tcPr>
          <w:p w:rsidR="00683BA5" w:rsidRPr="008101EE" w:rsidRDefault="00683BA5" w:rsidP="00042FF3">
            <w:pPr>
              <w:pStyle w:val="GS1TableText"/>
              <w:rPr>
                <w:lang w:eastAsia="fr-BE"/>
              </w:rPr>
            </w:pPr>
            <w:r w:rsidRPr="008101EE">
              <w:rPr>
                <w:lang w:eastAsia="fr-BE"/>
              </w:rPr>
              <w:t xml:space="preserve">Used to indicate the character used for decimal notation (default </w:t>
            </w:r>
            <w:proofErr w:type="gramStart"/>
            <w:r w:rsidRPr="008101EE">
              <w:rPr>
                <w:lang w:eastAsia="fr-BE"/>
              </w:rPr>
              <w:t>value:</w:t>
            </w:r>
            <w:proofErr w:type="gramEnd"/>
            <w:r w:rsidRPr="008101EE">
              <w:rPr>
                <w:lang w:eastAsia="fr-BE"/>
              </w:rPr>
              <w:t>"</w:t>
            </w:r>
            <w:r w:rsidRPr="008101EE">
              <w:rPr>
                <w:b/>
                <w:bCs/>
                <w:lang w:eastAsia="fr-BE"/>
              </w:rPr>
              <w:t>.</w:t>
            </w:r>
            <w:r w:rsidRPr="008101EE">
              <w:rPr>
                <w:lang w:eastAsia="fr-BE"/>
              </w:rPr>
              <w:t>")</w:t>
            </w:r>
          </w:p>
        </w:tc>
      </w:tr>
      <w:tr w:rsidR="00683BA5" w:rsidRPr="008101EE" w:rsidTr="00CC06B2">
        <w:trPr>
          <w:cantSplit/>
        </w:trPr>
        <w:tc>
          <w:tcPr>
            <w:tcW w:w="400" w:type="pct"/>
            <w:hideMark/>
          </w:tcPr>
          <w:p w:rsidR="00683BA5" w:rsidRPr="008101EE" w:rsidRDefault="00683BA5" w:rsidP="00042FF3">
            <w:pPr>
              <w:pStyle w:val="GS1TableText"/>
              <w:rPr>
                <w:lang w:eastAsia="fr-BE"/>
              </w:rPr>
            </w:pPr>
            <w:r w:rsidRPr="008101EE">
              <w:rPr>
                <w:b/>
                <w:bCs/>
                <w:lang w:eastAsia="fr-BE"/>
              </w:rPr>
              <w:t>UNA4</w:t>
            </w:r>
          </w:p>
        </w:tc>
        <w:tc>
          <w:tcPr>
            <w:tcW w:w="1600" w:type="pct"/>
            <w:gridSpan w:val="2"/>
            <w:hideMark/>
          </w:tcPr>
          <w:p w:rsidR="00683BA5" w:rsidRPr="008101EE" w:rsidRDefault="00683BA5" w:rsidP="00042FF3">
            <w:pPr>
              <w:pStyle w:val="GS1TableText"/>
              <w:rPr>
                <w:lang w:eastAsia="fr-BE"/>
              </w:rPr>
            </w:pPr>
            <w:r w:rsidRPr="008101EE">
              <w:rPr>
                <w:b/>
                <w:bCs/>
                <w:lang w:eastAsia="fr-BE"/>
              </w:rPr>
              <w:t>Release character</w:t>
            </w:r>
          </w:p>
        </w:tc>
        <w:tc>
          <w:tcPr>
            <w:tcW w:w="550" w:type="pct"/>
            <w:hideMark/>
          </w:tcPr>
          <w:p w:rsidR="00683BA5" w:rsidRPr="008101EE" w:rsidRDefault="00683BA5" w:rsidP="00042FF3">
            <w:pPr>
              <w:pStyle w:val="GS1TableText"/>
              <w:rPr>
                <w:lang w:eastAsia="fr-BE"/>
              </w:rPr>
            </w:pPr>
            <w:r w:rsidRPr="008101EE">
              <w:rPr>
                <w:lang w:eastAsia="fr-BE"/>
              </w:rPr>
              <w:t>M an1</w:t>
            </w:r>
          </w:p>
        </w:tc>
        <w:tc>
          <w:tcPr>
            <w:tcW w:w="250" w:type="pct"/>
            <w:hideMark/>
          </w:tcPr>
          <w:p w:rsidR="00683BA5" w:rsidRPr="008101EE" w:rsidRDefault="00683BA5" w:rsidP="00CC06B2">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2050" w:type="pct"/>
            <w:hideMark/>
          </w:tcPr>
          <w:p w:rsidR="00683BA5" w:rsidRPr="008101EE" w:rsidRDefault="00683BA5" w:rsidP="00042FF3">
            <w:pPr>
              <w:pStyle w:val="GS1TableText"/>
              <w:rPr>
                <w:lang w:eastAsia="fr-BE"/>
              </w:rPr>
            </w:pPr>
            <w:r w:rsidRPr="008101EE">
              <w:rPr>
                <w:lang w:eastAsia="fr-BE"/>
              </w:rPr>
              <w:t>Used to restore any service character to its original specification (value: "</w:t>
            </w:r>
            <w:r w:rsidRPr="008101EE">
              <w:rPr>
                <w:b/>
                <w:bCs/>
                <w:lang w:eastAsia="fr-BE"/>
              </w:rPr>
              <w:t>?</w:t>
            </w:r>
            <w:r w:rsidRPr="008101EE">
              <w:rPr>
                <w:lang w:eastAsia="fr-BE"/>
              </w:rPr>
              <w:t>").</w:t>
            </w:r>
          </w:p>
        </w:tc>
      </w:tr>
      <w:tr w:rsidR="00683BA5" w:rsidRPr="008101EE" w:rsidTr="00CC06B2">
        <w:trPr>
          <w:cantSplit/>
        </w:trPr>
        <w:tc>
          <w:tcPr>
            <w:tcW w:w="400" w:type="pct"/>
            <w:hideMark/>
          </w:tcPr>
          <w:p w:rsidR="00683BA5" w:rsidRPr="008101EE" w:rsidRDefault="00683BA5" w:rsidP="00042FF3">
            <w:pPr>
              <w:pStyle w:val="GS1TableText"/>
              <w:rPr>
                <w:lang w:eastAsia="fr-BE"/>
              </w:rPr>
            </w:pPr>
            <w:r w:rsidRPr="008101EE">
              <w:rPr>
                <w:b/>
                <w:bCs/>
                <w:lang w:eastAsia="fr-BE"/>
              </w:rPr>
              <w:t>UNA5</w:t>
            </w:r>
          </w:p>
        </w:tc>
        <w:tc>
          <w:tcPr>
            <w:tcW w:w="1600" w:type="pct"/>
            <w:gridSpan w:val="2"/>
            <w:hideMark/>
          </w:tcPr>
          <w:p w:rsidR="00683BA5" w:rsidRPr="008101EE" w:rsidRDefault="00683BA5" w:rsidP="00042FF3">
            <w:pPr>
              <w:pStyle w:val="GS1TableText"/>
              <w:rPr>
                <w:lang w:eastAsia="fr-BE"/>
              </w:rPr>
            </w:pPr>
            <w:r w:rsidRPr="008101EE">
              <w:rPr>
                <w:b/>
                <w:bCs/>
                <w:lang w:eastAsia="fr-BE"/>
              </w:rPr>
              <w:t>Reserved for future use</w:t>
            </w:r>
          </w:p>
        </w:tc>
        <w:tc>
          <w:tcPr>
            <w:tcW w:w="550" w:type="pct"/>
            <w:hideMark/>
          </w:tcPr>
          <w:p w:rsidR="00683BA5" w:rsidRPr="008101EE" w:rsidRDefault="00683BA5" w:rsidP="00042FF3">
            <w:pPr>
              <w:pStyle w:val="GS1TableText"/>
              <w:rPr>
                <w:lang w:eastAsia="fr-BE"/>
              </w:rPr>
            </w:pPr>
            <w:r w:rsidRPr="008101EE">
              <w:rPr>
                <w:lang w:eastAsia="fr-BE"/>
              </w:rPr>
              <w:t>M an1</w:t>
            </w:r>
          </w:p>
        </w:tc>
        <w:tc>
          <w:tcPr>
            <w:tcW w:w="250" w:type="pct"/>
            <w:hideMark/>
          </w:tcPr>
          <w:p w:rsidR="00683BA5" w:rsidRPr="008101EE" w:rsidRDefault="00683BA5" w:rsidP="00CC06B2">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2050" w:type="pct"/>
            <w:hideMark/>
          </w:tcPr>
          <w:p w:rsidR="00683BA5" w:rsidRPr="008101EE" w:rsidRDefault="00683BA5" w:rsidP="00042FF3">
            <w:pPr>
              <w:pStyle w:val="GS1TableText"/>
              <w:rPr>
                <w:lang w:eastAsia="fr-BE"/>
              </w:rPr>
            </w:pPr>
            <w:r w:rsidRPr="008101EE">
              <w:rPr>
                <w:lang w:eastAsia="fr-BE"/>
              </w:rPr>
              <w:t xml:space="preserve">(default value: </w:t>
            </w:r>
            <w:r w:rsidRPr="008101EE">
              <w:rPr>
                <w:i/>
                <w:iCs/>
                <w:lang w:eastAsia="fr-BE"/>
              </w:rPr>
              <w:t>space</w:t>
            </w:r>
            <w:r w:rsidRPr="008101EE">
              <w:rPr>
                <w:lang w:eastAsia="fr-BE"/>
              </w:rPr>
              <w:t xml:space="preserve"> )</w:t>
            </w:r>
          </w:p>
        </w:tc>
      </w:tr>
      <w:tr w:rsidR="00683BA5" w:rsidRPr="008101EE" w:rsidTr="00CC06B2">
        <w:trPr>
          <w:cantSplit/>
        </w:trPr>
        <w:tc>
          <w:tcPr>
            <w:tcW w:w="400" w:type="pct"/>
            <w:hideMark/>
          </w:tcPr>
          <w:p w:rsidR="00683BA5" w:rsidRPr="008101EE" w:rsidRDefault="00683BA5" w:rsidP="00042FF3">
            <w:pPr>
              <w:pStyle w:val="GS1TableText"/>
              <w:rPr>
                <w:lang w:eastAsia="fr-BE"/>
              </w:rPr>
            </w:pPr>
            <w:r w:rsidRPr="008101EE">
              <w:rPr>
                <w:b/>
                <w:bCs/>
                <w:lang w:eastAsia="fr-BE"/>
              </w:rPr>
              <w:t>UNA6</w:t>
            </w:r>
          </w:p>
        </w:tc>
        <w:tc>
          <w:tcPr>
            <w:tcW w:w="1600" w:type="pct"/>
            <w:gridSpan w:val="2"/>
            <w:hideMark/>
          </w:tcPr>
          <w:p w:rsidR="00683BA5" w:rsidRPr="008101EE" w:rsidRDefault="00683BA5" w:rsidP="00042FF3">
            <w:pPr>
              <w:pStyle w:val="GS1TableText"/>
              <w:rPr>
                <w:lang w:eastAsia="fr-BE"/>
              </w:rPr>
            </w:pPr>
            <w:r w:rsidRPr="008101EE">
              <w:rPr>
                <w:b/>
                <w:bCs/>
                <w:lang w:eastAsia="fr-BE"/>
              </w:rPr>
              <w:t>Segment terminator</w:t>
            </w:r>
          </w:p>
        </w:tc>
        <w:tc>
          <w:tcPr>
            <w:tcW w:w="550" w:type="pct"/>
            <w:hideMark/>
          </w:tcPr>
          <w:p w:rsidR="00683BA5" w:rsidRPr="008101EE" w:rsidRDefault="00683BA5" w:rsidP="00042FF3">
            <w:pPr>
              <w:pStyle w:val="GS1TableText"/>
              <w:rPr>
                <w:lang w:eastAsia="fr-BE"/>
              </w:rPr>
            </w:pPr>
            <w:r w:rsidRPr="008101EE">
              <w:rPr>
                <w:lang w:eastAsia="fr-BE"/>
              </w:rPr>
              <w:t>M an1</w:t>
            </w:r>
          </w:p>
        </w:tc>
        <w:tc>
          <w:tcPr>
            <w:tcW w:w="250" w:type="pct"/>
            <w:hideMark/>
          </w:tcPr>
          <w:p w:rsidR="00683BA5" w:rsidRPr="008101EE" w:rsidRDefault="00683BA5" w:rsidP="00CC06B2">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2050" w:type="pct"/>
            <w:hideMark/>
          </w:tcPr>
          <w:p w:rsidR="00683BA5" w:rsidRPr="008101EE" w:rsidRDefault="00683BA5" w:rsidP="00042FF3">
            <w:pPr>
              <w:pStyle w:val="GS1TableText"/>
              <w:rPr>
                <w:lang w:eastAsia="fr-BE"/>
              </w:rPr>
            </w:pPr>
            <w:r w:rsidRPr="008101EE">
              <w:rPr>
                <w:lang w:eastAsia="fr-BE"/>
              </w:rPr>
              <w:t xml:space="preserve">Used to indicate the end of segment data (default value: " </w:t>
            </w:r>
            <w:r w:rsidRPr="008101EE">
              <w:rPr>
                <w:b/>
                <w:bCs/>
                <w:lang w:eastAsia="fr-BE"/>
              </w:rPr>
              <w:t>'</w:t>
            </w:r>
            <w:r w:rsidRPr="008101EE">
              <w:rPr>
                <w:lang w:eastAsia="fr-BE"/>
              </w:rPr>
              <w:t xml:space="preserve"> ")</w:t>
            </w:r>
          </w:p>
        </w:tc>
      </w:tr>
      <w:tr w:rsidR="00683BA5" w:rsidRPr="008101EE" w:rsidTr="00CC06B2">
        <w:trPr>
          <w:cantSplit/>
        </w:trPr>
        <w:tc>
          <w:tcPr>
            <w:tcW w:w="0" w:type="auto"/>
            <w:gridSpan w:val="7"/>
            <w:hideMark/>
          </w:tcPr>
          <w:p w:rsidR="00683BA5" w:rsidRPr="008101EE" w:rsidRDefault="00683BA5" w:rsidP="00042FF3">
            <w:pPr>
              <w:pStyle w:val="GS1TableText"/>
              <w:rPr>
                <w:b/>
                <w:u w:val="single"/>
              </w:rPr>
            </w:pPr>
            <w:r w:rsidRPr="008101EE">
              <w:rPr>
                <w:b/>
                <w:u w:val="single"/>
              </w:rPr>
              <w:t>Segment Notes:</w:t>
            </w:r>
          </w:p>
          <w:p w:rsidR="00683BA5" w:rsidRPr="008101EE" w:rsidRDefault="00683BA5" w:rsidP="00042FF3">
            <w:pPr>
              <w:pStyle w:val="GS1TableText"/>
            </w:pPr>
            <w:r w:rsidRPr="008101EE">
              <w:t xml:space="preserve">This segment is used to inform the receiver of the interchange that a set of service string characters which are different to the default characters are being used. </w:t>
            </w:r>
          </w:p>
          <w:p w:rsidR="00683BA5" w:rsidRPr="008101EE" w:rsidRDefault="00683BA5" w:rsidP="00042FF3">
            <w:pPr>
              <w:pStyle w:val="GS1TableText"/>
            </w:pPr>
            <w:r w:rsidRPr="008101EE">
              <w:t xml:space="preserve">When using the default set of service characters, the UNA segment need not be sent. If it is sent, it must immediately precede the UNB segment and contain the four service string characters (positions UNA1, UNA2, UNA4 and UNA6) selected by the interchange sender. </w:t>
            </w:r>
          </w:p>
          <w:p w:rsidR="00683BA5" w:rsidRPr="008101EE" w:rsidRDefault="00683BA5" w:rsidP="00042FF3">
            <w:pPr>
              <w:pStyle w:val="GS1TableText"/>
            </w:pPr>
            <w:r w:rsidRPr="008101EE">
              <w:t>Regardless of whether or not all of the service string characters are being changed every data element within this segment must be filled, (i.e., if some default values are being used with user defined ones, both the default and user defined values must be specified).</w:t>
            </w:r>
          </w:p>
          <w:p w:rsidR="00683BA5" w:rsidRPr="008101EE" w:rsidRDefault="00683BA5" w:rsidP="00042FF3">
            <w:pPr>
              <w:pStyle w:val="GS1TableText"/>
            </w:pPr>
            <w:r w:rsidRPr="008101EE">
              <w:t>When expressing the service string characters in the UNA segment, it is not necessary to include any element separators.</w:t>
            </w:r>
          </w:p>
          <w:p w:rsidR="00683BA5" w:rsidRPr="008101EE" w:rsidRDefault="00683BA5" w:rsidP="00042FF3">
            <w:pPr>
              <w:pStyle w:val="GS1TableText"/>
            </w:pPr>
            <w:r w:rsidRPr="008101EE">
              <w:t xml:space="preserve">The use of the UNA segment is required when using a character set other than level A. </w:t>
            </w:r>
          </w:p>
          <w:p w:rsidR="00683BA5" w:rsidRPr="008101EE" w:rsidRDefault="00683BA5" w:rsidP="00042FF3">
            <w:pPr>
              <w:pStyle w:val="GS1TableText"/>
              <w:rPr>
                <w:b/>
                <w:u w:val="single"/>
              </w:rPr>
            </w:pPr>
            <w:r w:rsidRPr="008101EE">
              <w:rPr>
                <w:b/>
                <w:u w:val="single"/>
              </w:rPr>
              <w:t>Example</w:t>
            </w:r>
            <w:proofErr w:type="gramStart"/>
            <w:r w:rsidRPr="008101EE">
              <w:rPr>
                <w:b/>
                <w:u w:val="single"/>
              </w:rPr>
              <w:t>:</w:t>
            </w:r>
            <w:proofErr w:type="gramEnd"/>
            <w:r w:rsidRPr="008101EE">
              <w:br/>
              <w:t>UNA:+.? '  </w:t>
            </w:r>
          </w:p>
        </w:tc>
      </w:tr>
    </w:tbl>
    <w:p w:rsidR="006B38CE" w:rsidRDefault="006B38CE"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Default="00CA1B7F" w:rsidP="00042FF3">
      <w:pPr>
        <w:pStyle w:val="GS1Body"/>
        <w:rPr>
          <w:b/>
          <w:lang w:eastAsia="fr-BE"/>
        </w:rPr>
      </w:pPr>
    </w:p>
    <w:p w:rsidR="00CA1B7F" w:rsidRPr="008101EE" w:rsidRDefault="00CA1B7F" w:rsidP="00042FF3">
      <w:pPr>
        <w:pStyle w:val="GS1Body"/>
        <w:rPr>
          <w:b/>
          <w:lang w:eastAsia="fr-BE"/>
        </w:rPr>
      </w:pPr>
    </w:p>
    <w:p w:rsidR="00683BA5" w:rsidRPr="008101EE" w:rsidRDefault="00683BA5" w:rsidP="00042FF3">
      <w:pPr>
        <w:pStyle w:val="GS1Body"/>
        <w:rPr>
          <w:b/>
          <w:lang w:eastAsia="fr-BE"/>
        </w:rPr>
      </w:pPr>
      <w:r w:rsidRPr="008101EE">
        <w:rPr>
          <w:b/>
          <w:lang w:eastAsia="fr-BE"/>
        </w:rPr>
        <w:lastRenderedPageBreak/>
        <w:t>Segment Layout - UNB segment</w:t>
      </w:r>
    </w:p>
    <w:tbl>
      <w:tblPr>
        <w:tblStyle w:val="GS1TableStyle"/>
        <w:tblW w:w="9072" w:type="dxa"/>
        <w:tblCellMar>
          <w:left w:w="115" w:type="dxa"/>
          <w:right w:w="115" w:type="dxa"/>
        </w:tblCellMar>
        <w:tblLook w:val="04A0"/>
      </w:tblPr>
      <w:tblGrid>
        <w:gridCol w:w="700"/>
        <w:gridCol w:w="1595"/>
        <w:gridCol w:w="1237"/>
        <w:gridCol w:w="1056"/>
        <w:gridCol w:w="591"/>
        <w:gridCol w:w="301"/>
        <w:gridCol w:w="3592"/>
      </w:tblGrid>
      <w:tr w:rsidR="00683BA5" w:rsidRPr="008101EE" w:rsidTr="00CA1B7F">
        <w:trPr>
          <w:cnfStyle w:val="100000000000"/>
          <w:trHeight w:val="240"/>
        </w:trPr>
        <w:tc>
          <w:tcPr>
            <w:tcW w:w="1302" w:type="pct"/>
            <w:gridSpan w:val="2"/>
            <w:hideMark/>
          </w:tcPr>
          <w:p w:rsidR="00683BA5" w:rsidRPr="008101EE" w:rsidRDefault="00683BA5" w:rsidP="00042FF3">
            <w:pPr>
              <w:pStyle w:val="GS1TableHeading"/>
              <w:rPr>
                <w:lang w:eastAsia="fr-BE"/>
              </w:rPr>
            </w:pPr>
            <w:r w:rsidRPr="008101EE">
              <w:rPr>
                <w:lang w:eastAsia="fr-BE"/>
              </w:rPr>
              <w:t>UNB - M 1 -</w:t>
            </w:r>
          </w:p>
        </w:tc>
        <w:tc>
          <w:tcPr>
            <w:tcW w:w="3698" w:type="pct"/>
            <w:gridSpan w:val="5"/>
            <w:hideMark/>
          </w:tcPr>
          <w:p w:rsidR="00683BA5" w:rsidRPr="008101EE" w:rsidRDefault="00683BA5" w:rsidP="00042FF3">
            <w:pPr>
              <w:pStyle w:val="GS1TableHeading"/>
              <w:rPr>
                <w:lang w:eastAsia="fr-BE"/>
              </w:rPr>
            </w:pPr>
            <w:r w:rsidRPr="008101EE">
              <w:rPr>
                <w:lang w:eastAsia="fr-BE"/>
              </w:rPr>
              <w:t xml:space="preserve">Interchange </w:t>
            </w:r>
            <w:r w:rsidR="00F4688A" w:rsidRPr="008101EE">
              <w:rPr>
                <w:lang w:eastAsia="fr-BE"/>
              </w:rPr>
              <w:t>Header</w:t>
            </w:r>
          </w:p>
        </w:tc>
      </w:tr>
      <w:tr w:rsidR="00683BA5" w:rsidRPr="008101EE" w:rsidTr="00CA1B7F">
        <w:trPr>
          <w:trHeight w:val="240"/>
        </w:trPr>
        <w:tc>
          <w:tcPr>
            <w:tcW w:w="1302" w:type="pct"/>
            <w:gridSpan w:val="2"/>
            <w:hideMark/>
          </w:tcPr>
          <w:p w:rsidR="00683BA5" w:rsidRPr="008101EE" w:rsidRDefault="00683BA5" w:rsidP="00042FF3">
            <w:pPr>
              <w:pStyle w:val="GS1TableText"/>
              <w:rPr>
                <w:lang w:eastAsia="fr-BE"/>
              </w:rPr>
            </w:pPr>
            <w:r w:rsidRPr="008101EE">
              <w:rPr>
                <w:lang w:eastAsia="fr-BE"/>
              </w:rPr>
              <w:t>Function :</w:t>
            </w:r>
          </w:p>
        </w:tc>
        <w:tc>
          <w:tcPr>
            <w:tcW w:w="3698" w:type="pct"/>
            <w:gridSpan w:val="5"/>
            <w:hideMark/>
          </w:tcPr>
          <w:p w:rsidR="00683BA5" w:rsidRPr="008101EE" w:rsidRDefault="00683BA5" w:rsidP="00042FF3">
            <w:pPr>
              <w:pStyle w:val="GS1TableText"/>
              <w:rPr>
                <w:lang w:eastAsia="fr-BE"/>
              </w:rPr>
            </w:pPr>
            <w:r w:rsidRPr="008101EE">
              <w:rPr>
                <w:lang w:eastAsia="fr-BE"/>
              </w:rPr>
              <w:t xml:space="preserve">To identify an interchange. </w:t>
            </w:r>
          </w:p>
        </w:tc>
      </w:tr>
      <w:tr w:rsidR="00683BA5" w:rsidRPr="008101EE" w:rsidTr="00CA1B7F">
        <w:trPr>
          <w:trHeight w:val="285"/>
        </w:trPr>
        <w:tc>
          <w:tcPr>
            <w:tcW w:w="1302" w:type="pct"/>
            <w:gridSpan w:val="2"/>
            <w:hideMark/>
          </w:tcPr>
          <w:p w:rsidR="00683BA5" w:rsidRPr="008101EE" w:rsidRDefault="00683BA5" w:rsidP="00042FF3">
            <w:pPr>
              <w:pStyle w:val="GS1TableText"/>
              <w:rPr>
                <w:lang w:eastAsia="fr-BE"/>
              </w:rPr>
            </w:pPr>
            <w:r w:rsidRPr="008101EE">
              <w:rPr>
                <w:lang w:eastAsia="fr-BE"/>
              </w:rPr>
              <w:t>Segment number :</w:t>
            </w:r>
          </w:p>
        </w:tc>
        <w:tc>
          <w:tcPr>
            <w:tcW w:w="3698" w:type="pct"/>
            <w:gridSpan w:val="5"/>
            <w:hideMark/>
          </w:tcPr>
          <w:p w:rsidR="00683BA5" w:rsidRPr="008101EE" w:rsidRDefault="00683BA5" w:rsidP="00042FF3">
            <w:pPr>
              <w:pStyle w:val="GS1TableText"/>
              <w:rPr>
                <w:lang w:eastAsia="fr-BE"/>
              </w:rPr>
            </w:pPr>
            <w:r w:rsidRPr="008101EE">
              <w:rPr>
                <w:u w:val="single"/>
                <w:lang w:eastAsia="fr-BE"/>
              </w:rPr>
              <w:t> </w:t>
            </w:r>
          </w:p>
        </w:tc>
      </w:tr>
      <w:tr w:rsidR="00683BA5" w:rsidRPr="008101EE" w:rsidTr="00CA1B7F">
        <w:trPr>
          <w:trHeight w:val="285"/>
        </w:trPr>
        <w:tc>
          <w:tcPr>
            <w:tcW w:w="2002" w:type="pct"/>
            <w:gridSpan w:val="3"/>
            <w:hideMark/>
          </w:tcPr>
          <w:p w:rsidR="00683BA5" w:rsidRPr="008101EE" w:rsidRDefault="00683BA5" w:rsidP="00042FF3">
            <w:pPr>
              <w:pStyle w:val="GS1TableText"/>
              <w:rPr>
                <w:lang w:eastAsia="fr-BE"/>
              </w:rPr>
            </w:pPr>
            <w:r w:rsidRPr="008101EE">
              <w:rPr>
                <w:lang w:eastAsia="fr-BE"/>
              </w:rPr>
              <w:t> </w:t>
            </w:r>
          </w:p>
        </w:tc>
        <w:tc>
          <w:tcPr>
            <w:tcW w:w="600" w:type="pct"/>
            <w:hideMark/>
          </w:tcPr>
          <w:p w:rsidR="00683BA5" w:rsidRPr="008101EE" w:rsidRDefault="00683BA5" w:rsidP="00042FF3">
            <w:pPr>
              <w:pStyle w:val="GS1TableText"/>
              <w:rPr>
                <w:lang w:eastAsia="fr-BE"/>
              </w:rPr>
            </w:pPr>
            <w:r w:rsidRPr="008101EE">
              <w:rPr>
                <w:lang w:eastAsia="fr-BE"/>
              </w:rPr>
              <w:t>EDIFACT</w:t>
            </w:r>
          </w:p>
        </w:tc>
        <w:tc>
          <w:tcPr>
            <w:tcW w:w="250" w:type="pct"/>
            <w:hideMark/>
          </w:tcPr>
          <w:p w:rsidR="00683BA5" w:rsidRPr="008101EE" w:rsidRDefault="00683BA5" w:rsidP="00042FF3">
            <w:pPr>
              <w:pStyle w:val="GS1TableText"/>
              <w:rPr>
                <w:lang w:eastAsia="fr-BE"/>
              </w:rPr>
            </w:pPr>
            <w:r w:rsidRPr="008101EE">
              <w:rPr>
                <w:lang w:eastAsia="fr-BE"/>
              </w:rPr>
              <w:t>GS1</w:t>
            </w:r>
          </w:p>
        </w:tc>
        <w:tc>
          <w:tcPr>
            <w:tcW w:w="150" w:type="pct"/>
            <w:hideMark/>
          </w:tcPr>
          <w:p w:rsidR="00683BA5" w:rsidRPr="008101EE" w:rsidRDefault="00683BA5" w:rsidP="00042FF3">
            <w:pPr>
              <w:pStyle w:val="GS1TableText"/>
              <w:rPr>
                <w:lang w:eastAsia="fr-BE"/>
              </w:rPr>
            </w:pPr>
            <w:r w:rsidRPr="008101EE">
              <w:rPr>
                <w:lang w:eastAsia="fr-BE"/>
              </w:rPr>
              <w:t>*</w:t>
            </w:r>
          </w:p>
        </w:tc>
        <w:tc>
          <w:tcPr>
            <w:tcW w:w="1999" w:type="pct"/>
            <w:hideMark/>
          </w:tcPr>
          <w:p w:rsidR="00683BA5" w:rsidRPr="008101EE" w:rsidRDefault="00683BA5" w:rsidP="00042FF3">
            <w:pPr>
              <w:pStyle w:val="GS1TableText"/>
              <w:rPr>
                <w:lang w:eastAsia="fr-BE"/>
              </w:rPr>
            </w:pPr>
            <w:r w:rsidRPr="008101EE">
              <w:rPr>
                <w:lang w:eastAsia="fr-BE"/>
              </w:rPr>
              <w:t>Description</w:t>
            </w: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b/>
                <w:bCs/>
                <w:lang w:eastAsia="fr-BE"/>
              </w:rPr>
              <w:t>S001</w:t>
            </w:r>
          </w:p>
        </w:tc>
        <w:tc>
          <w:tcPr>
            <w:tcW w:w="1600" w:type="pct"/>
            <w:gridSpan w:val="2"/>
            <w:hideMark/>
          </w:tcPr>
          <w:p w:rsidR="00683BA5" w:rsidRPr="008101EE" w:rsidRDefault="00683BA5" w:rsidP="00042FF3">
            <w:pPr>
              <w:pStyle w:val="GS1TableText"/>
              <w:rPr>
                <w:lang w:eastAsia="fr-BE"/>
              </w:rPr>
            </w:pPr>
            <w:r w:rsidRPr="008101EE">
              <w:rPr>
                <w:b/>
                <w:bCs/>
                <w:lang w:eastAsia="fr-BE"/>
              </w:rPr>
              <w:t>SYNTAX IDENTIFIER</w:t>
            </w:r>
          </w:p>
        </w:tc>
        <w:tc>
          <w:tcPr>
            <w:tcW w:w="600" w:type="pct"/>
            <w:hideMark/>
          </w:tcPr>
          <w:p w:rsidR="00683BA5" w:rsidRPr="008101EE" w:rsidRDefault="00683BA5" w:rsidP="00042FF3">
            <w:pPr>
              <w:pStyle w:val="GS1TableText"/>
              <w:rPr>
                <w:lang w:eastAsia="fr-BE"/>
              </w:rPr>
            </w:pPr>
            <w:r w:rsidRPr="008101EE">
              <w:rPr>
                <w:lang w:eastAsia="fr-BE"/>
              </w:rPr>
              <w:t>M</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See Part I chapter 5.2.7 and segment notes.</w:t>
            </w:r>
          </w:p>
        </w:tc>
      </w:tr>
      <w:tr w:rsidR="00683BA5" w:rsidRPr="008101EE" w:rsidTr="00CA1B7F">
        <w:trPr>
          <w:trHeight w:val="3046"/>
        </w:trPr>
        <w:tc>
          <w:tcPr>
            <w:tcW w:w="402" w:type="pct"/>
            <w:hideMark/>
          </w:tcPr>
          <w:p w:rsidR="00683BA5" w:rsidRPr="008101EE" w:rsidRDefault="00683BA5" w:rsidP="00042FF3">
            <w:pPr>
              <w:pStyle w:val="GS1TableText"/>
              <w:rPr>
                <w:lang w:eastAsia="fr-BE"/>
              </w:rPr>
            </w:pPr>
            <w:r w:rsidRPr="008101EE">
              <w:rPr>
                <w:lang w:eastAsia="fr-BE"/>
              </w:rPr>
              <w:t>0001</w:t>
            </w:r>
          </w:p>
        </w:tc>
        <w:tc>
          <w:tcPr>
            <w:tcW w:w="1600" w:type="pct"/>
            <w:gridSpan w:val="2"/>
            <w:hideMark/>
          </w:tcPr>
          <w:p w:rsidR="00683BA5" w:rsidRPr="008101EE" w:rsidRDefault="00683BA5" w:rsidP="00042FF3">
            <w:pPr>
              <w:pStyle w:val="GS1TableText"/>
              <w:rPr>
                <w:lang w:eastAsia="fr-BE"/>
              </w:rPr>
            </w:pPr>
            <w:r w:rsidRPr="008101EE">
              <w:rPr>
                <w:lang w:eastAsia="fr-BE"/>
              </w:rPr>
              <w:t>Syntax identifier</w:t>
            </w:r>
          </w:p>
        </w:tc>
        <w:tc>
          <w:tcPr>
            <w:tcW w:w="600" w:type="pct"/>
            <w:hideMark/>
          </w:tcPr>
          <w:p w:rsidR="00683BA5" w:rsidRPr="008101EE" w:rsidRDefault="00683BA5" w:rsidP="00042FF3">
            <w:pPr>
              <w:pStyle w:val="GS1TableText"/>
              <w:rPr>
                <w:lang w:eastAsia="fr-BE"/>
              </w:rPr>
            </w:pPr>
            <w:r w:rsidRPr="008101EE">
              <w:rPr>
                <w:lang w:eastAsia="fr-BE"/>
              </w:rPr>
              <w:t>M a4</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1999" w:type="pct"/>
            <w:hideMark/>
          </w:tcPr>
          <w:p w:rsidR="00683BA5" w:rsidRPr="008101EE" w:rsidRDefault="00683BA5" w:rsidP="00042FF3">
            <w:pPr>
              <w:pStyle w:val="GS1TableText"/>
              <w:rPr>
                <w:lang w:eastAsia="fr-BE"/>
              </w:rPr>
            </w:pPr>
            <w:r w:rsidRPr="008101EE">
              <w:rPr>
                <w:lang w:eastAsia="fr-BE"/>
              </w:rPr>
              <w:t>UNOA = UN/ECE level A</w:t>
            </w:r>
            <w:r w:rsidRPr="008101EE">
              <w:rPr>
                <w:lang w:eastAsia="fr-BE"/>
              </w:rPr>
              <w:br/>
              <w:t>UNOB = UN/ECE level B</w:t>
            </w:r>
            <w:r w:rsidRPr="008101EE">
              <w:rPr>
                <w:lang w:eastAsia="fr-BE"/>
              </w:rPr>
              <w:br/>
              <w:t>UNOC = UN/ECE level C</w:t>
            </w:r>
            <w:r w:rsidRPr="008101EE">
              <w:rPr>
                <w:lang w:eastAsia="fr-BE"/>
              </w:rPr>
              <w:br/>
              <w:t>UNOD = UN/ECE level D</w:t>
            </w:r>
            <w:r w:rsidRPr="008101EE">
              <w:rPr>
                <w:lang w:eastAsia="fr-BE"/>
              </w:rPr>
              <w:br/>
              <w:t>UNOE = UN/ECE level E</w:t>
            </w:r>
            <w:r w:rsidRPr="008101EE">
              <w:rPr>
                <w:lang w:eastAsia="fr-BE"/>
              </w:rPr>
              <w:br/>
              <w:t>UNOF = UN/ECE level F</w:t>
            </w:r>
            <w:r w:rsidRPr="008101EE">
              <w:rPr>
                <w:lang w:eastAsia="fr-BE"/>
              </w:rPr>
              <w:br/>
              <w:t>UNOG = UN/ECE level G</w:t>
            </w:r>
            <w:r w:rsidRPr="008101EE">
              <w:rPr>
                <w:lang w:eastAsia="fr-BE"/>
              </w:rPr>
              <w:br/>
              <w:t>UNOH = UN/ECE level H</w:t>
            </w:r>
            <w:r w:rsidRPr="008101EE">
              <w:rPr>
                <w:lang w:eastAsia="fr-BE"/>
              </w:rPr>
              <w:br/>
              <w:t>UNOI = UN/ECE level I</w:t>
            </w:r>
            <w:r w:rsidRPr="008101EE">
              <w:rPr>
                <w:lang w:eastAsia="fr-BE"/>
              </w:rPr>
              <w:br/>
              <w:t>UNOJ = UN/ECE level J</w:t>
            </w:r>
            <w:r w:rsidRPr="008101EE">
              <w:rPr>
                <w:lang w:eastAsia="fr-BE"/>
              </w:rPr>
              <w:br/>
              <w:t>UNOK = UN/ECE level K</w:t>
            </w:r>
            <w:r w:rsidRPr="008101EE">
              <w:rPr>
                <w:lang w:eastAsia="fr-BE"/>
              </w:rPr>
              <w:br/>
              <w:t>UNOW = UN/ECE level W</w:t>
            </w:r>
            <w:r w:rsidRPr="008101EE">
              <w:rPr>
                <w:lang w:eastAsia="fr-BE"/>
              </w:rPr>
              <w:br/>
              <w:t>UNOX = UN/ECE level X</w:t>
            </w:r>
            <w:r w:rsidRPr="008101EE">
              <w:rPr>
                <w:lang w:eastAsia="fr-BE"/>
              </w:rPr>
              <w:br/>
              <w:t>UNOY = UN/ECE level Y</w:t>
            </w:r>
          </w:p>
        </w:tc>
      </w:tr>
      <w:tr w:rsidR="00683BA5" w:rsidRPr="008101EE" w:rsidTr="00CA1B7F">
        <w:trPr>
          <w:trHeight w:val="240"/>
        </w:trPr>
        <w:tc>
          <w:tcPr>
            <w:tcW w:w="402" w:type="pct"/>
            <w:hideMark/>
          </w:tcPr>
          <w:p w:rsidR="00683BA5" w:rsidRPr="008101EE" w:rsidRDefault="00683BA5" w:rsidP="00042FF3">
            <w:pPr>
              <w:pStyle w:val="GS1TableText"/>
              <w:rPr>
                <w:lang w:eastAsia="fr-BE"/>
              </w:rPr>
            </w:pPr>
            <w:r w:rsidRPr="008101EE">
              <w:rPr>
                <w:lang w:eastAsia="fr-BE"/>
              </w:rPr>
              <w:t>0002</w:t>
            </w:r>
          </w:p>
        </w:tc>
        <w:tc>
          <w:tcPr>
            <w:tcW w:w="1600" w:type="pct"/>
            <w:gridSpan w:val="2"/>
            <w:hideMark/>
          </w:tcPr>
          <w:p w:rsidR="00683BA5" w:rsidRPr="008101EE" w:rsidRDefault="00683BA5" w:rsidP="00042FF3">
            <w:pPr>
              <w:pStyle w:val="GS1TableText"/>
              <w:rPr>
                <w:lang w:eastAsia="fr-BE"/>
              </w:rPr>
            </w:pPr>
            <w:r w:rsidRPr="008101EE">
              <w:rPr>
                <w:lang w:eastAsia="fr-BE"/>
              </w:rPr>
              <w:t>Syntax version number</w:t>
            </w:r>
          </w:p>
        </w:tc>
        <w:tc>
          <w:tcPr>
            <w:tcW w:w="600" w:type="pct"/>
            <w:hideMark/>
          </w:tcPr>
          <w:p w:rsidR="00683BA5" w:rsidRPr="008101EE" w:rsidRDefault="00683BA5" w:rsidP="00042FF3">
            <w:pPr>
              <w:pStyle w:val="GS1TableText"/>
              <w:rPr>
                <w:lang w:eastAsia="fr-BE"/>
              </w:rPr>
            </w:pPr>
            <w:r w:rsidRPr="008101EE">
              <w:rPr>
                <w:lang w:eastAsia="fr-BE"/>
              </w:rPr>
              <w:t>M an1</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lang w:eastAsia="fr-BE"/>
              </w:rPr>
              <w:t>*</w:t>
            </w:r>
          </w:p>
        </w:tc>
        <w:tc>
          <w:tcPr>
            <w:tcW w:w="1999" w:type="pct"/>
            <w:hideMark/>
          </w:tcPr>
          <w:p w:rsidR="00683BA5" w:rsidRPr="008101EE" w:rsidRDefault="00683BA5" w:rsidP="00042FF3">
            <w:pPr>
              <w:pStyle w:val="GS1TableText"/>
              <w:rPr>
                <w:lang w:eastAsia="fr-BE"/>
              </w:rPr>
            </w:pPr>
            <w:r w:rsidRPr="008101EE">
              <w:rPr>
                <w:lang w:eastAsia="fr-BE"/>
              </w:rPr>
              <w:t>4 = Version 4</w:t>
            </w: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lang w:eastAsia="fr-BE"/>
              </w:rPr>
              <w:t>0080</w:t>
            </w:r>
          </w:p>
        </w:tc>
        <w:tc>
          <w:tcPr>
            <w:tcW w:w="1600" w:type="pct"/>
            <w:gridSpan w:val="2"/>
            <w:hideMark/>
          </w:tcPr>
          <w:p w:rsidR="00683BA5" w:rsidRPr="008101EE" w:rsidRDefault="00683BA5" w:rsidP="00042FF3">
            <w:pPr>
              <w:pStyle w:val="GS1TableText"/>
              <w:rPr>
                <w:lang w:eastAsia="fr-BE"/>
              </w:rPr>
            </w:pPr>
            <w:r w:rsidRPr="008101EE">
              <w:rPr>
                <w:lang w:eastAsia="fr-BE"/>
              </w:rPr>
              <w:t>Service code list directory</w:t>
            </w:r>
            <w:r w:rsidRPr="008101EE">
              <w:rPr>
                <w:lang w:eastAsia="fr-BE"/>
              </w:rPr>
              <w:br/>
              <w:t>version number</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6</w:t>
            </w:r>
          </w:p>
        </w:tc>
        <w:tc>
          <w:tcPr>
            <w:tcW w:w="250" w:type="pct"/>
            <w:hideMark/>
          </w:tcPr>
          <w:p w:rsidR="00683BA5" w:rsidRPr="008101EE" w:rsidRDefault="00683BA5" w:rsidP="005D1EA9">
            <w:pPr>
              <w:pStyle w:val="GS1TableText"/>
              <w:jc w:val="center"/>
              <w:rPr>
                <w:lang w:eastAsia="fr-BE"/>
              </w:rPr>
            </w:pPr>
            <w:r w:rsidRPr="008101EE">
              <w:rPr>
                <w:lang w:eastAsia="fr-BE"/>
              </w:rPr>
              <w:t>N</w:t>
            </w:r>
          </w:p>
        </w:tc>
        <w:tc>
          <w:tcPr>
            <w:tcW w:w="150" w:type="pct"/>
            <w:hideMark/>
          </w:tcPr>
          <w:p w:rsidR="00683BA5" w:rsidRPr="008101EE" w:rsidRDefault="00683BA5" w:rsidP="00042FF3">
            <w:pPr>
              <w:pStyle w:val="GS1TableText"/>
              <w:rPr>
                <w:lang w:eastAsia="fr-BE"/>
              </w:rPr>
            </w:pPr>
            <w:r w:rsidRPr="008101EE">
              <w:rPr>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285"/>
        </w:trPr>
        <w:tc>
          <w:tcPr>
            <w:tcW w:w="402" w:type="pct"/>
            <w:hideMark/>
          </w:tcPr>
          <w:p w:rsidR="00683BA5" w:rsidRPr="008101EE" w:rsidRDefault="00683BA5" w:rsidP="00042FF3">
            <w:pPr>
              <w:pStyle w:val="GS1TableText"/>
              <w:rPr>
                <w:lang w:eastAsia="fr-BE"/>
              </w:rPr>
            </w:pPr>
            <w:r w:rsidRPr="008101EE">
              <w:rPr>
                <w:lang w:eastAsia="fr-BE"/>
              </w:rPr>
              <w:t>0133</w:t>
            </w:r>
          </w:p>
        </w:tc>
        <w:tc>
          <w:tcPr>
            <w:tcW w:w="1600" w:type="pct"/>
            <w:gridSpan w:val="2"/>
            <w:hideMark/>
          </w:tcPr>
          <w:p w:rsidR="00683BA5" w:rsidRPr="008101EE" w:rsidRDefault="00683BA5" w:rsidP="00042FF3">
            <w:pPr>
              <w:pStyle w:val="GS1TableText"/>
              <w:rPr>
                <w:lang w:eastAsia="fr-BE"/>
              </w:rPr>
            </w:pPr>
            <w:r w:rsidRPr="008101EE">
              <w:rPr>
                <w:lang w:eastAsia="fr-BE"/>
              </w:rPr>
              <w:t>Character encoding, coded</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250" w:type="pct"/>
            <w:hideMark/>
          </w:tcPr>
          <w:p w:rsidR="00683BA5" w:rsidRPr="008101EE" w:rsidRDefault="00683BA5" w:rsidP="005D1EA9">
            <w:pPr>
              <w:pStyle w:val="GS1TableText"/>
              <w:jc w:val="center"/>
              <w:rPr>
                <w:lang w:eastAsia="fr-BE"/>
              </w:rPr>
            </w:pPr>
            <w:r w:rsidRPr="008101EE">
              <w:rPr>
                <w:lang w:eastAsia="fr-BE"/>
              </w:rPr>
              <w:t>N</w:t>
            </w:r>
          </w:p>
        </w:tc>
        <w:tc>
          <w:tcPr>
            <w:tcW w:w="150" w:type="pct"/>
            <w:hideMark/>
          </w:tcPr>
          <w:p w:rsidR="00683BA5" w:rsidRPr="008101EE" w:rsidRDefault="00683BA5" w:rsidP="00042FF3">
            <w:pPr>
              <w:pStyle w:val="GS1TableText"/>
              <w:rPr>
                <w:lang w:eastAsia="fr-BE"/>
              </w:rPr>
            </w:pPr>
            <w:r w:rsidRPr="008101EE">
              <w:rPr>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285"/>
        </w:trPr>
        <w:tc>
          <w:tcPr>
            <w:tcW w:w="402" w:type="pct"/>
            <w:hideMark/>
          </w:tcPr>
          <w:p w:rsidR="00683BA5" w:rsidRPr="008101EE" w:rsidRDefault="00683BA5" w:rsidP="00042FF3">
            <w:pPr>
              <w:pStyle w:val="GS1TableText"/>
              <w:rPr>
                <w:lang w:eastAsia="fr-BE"/>
              </w:rPr>
            </w:pPr>
            <w:r w:rsidRPr="008101EE">
              <w:rPr>
                <w:b/>
                <w:bCs/>
                <w:lang w:eastAsia="fr-BE"/>
              </w:rPr>
              <w:t>S002</w:t>
            </w:r>
          </w:p>
        </w:tc>
        <w:tc>
          <w:tcPr>
            <w:tcW w:w="1600" w:type="pct"/>
            <w:gridSpan w:val="2"/>
            <w:hideMark/>
          </w:tcPr>
          <w:p w:rsidR="00683BA5" w:rsidRPr="008101EE" w:rsidRDefault="00683BA5" w:rsidP="00042FF3">
            <w:pPr>
              <w:pStyle w:val="GS1TableText"/>
              <w:rPr>
                <w:lang w:eastAsia="fr-BE"/>
              </w:rPr>
            </w:pPr>
            <w:r w:rsidRPr="008101EE">
              <w:rPr>
                <w:b/>
                <w:bCs/>
                <w:lang w:eastAsia="fr-BE"/>
              </w:rPr>
              <w:t>INTERCHANGE SENDER</w:t>
            </w:r>
          </w:p>
        </w:tc>
        <w:tc>
          <w:tcPr>
            <w:tcW w:w="600" w:type="pct"/>
            <w:hideMark/>
          </w:tcPr>
          <w:p w:rsidR="00683BA5" w:rsidRPr="008101EE" w:rsidRDefault="00683BA5" w:rsidP="00042FF3">
            <w:pPr>
              <w:pStyle w:val="GS1TableText"/>
              <w:rPr>
                <w:lang w:eastAsia="fr-BE"/>
              </w:rPr>
            </w:pPr>
            <w:r w:rsidRPr="008101EE">
              <w:rPr>
                <w:lang w:eastAsia="fr-BE"/>
              </w:rPr>
              <w:t>M</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lang w:eastAsia="fr-BE"/>
              </w:rPr>
              <w:t>0004</w:t>
            </w:r>
          </w:p>
        </w:tc>
        <w:tc>
          <w:tcPr>
            <w:tcW w:w="1600" w:type="pct"/>
            <w:gridSpan w:val="2"/>
            <w:hideMark/>
          </w:tcPr>
          <w:p w:rsidR="00683BA5" w:rsidRPr="008101EE" w:rsidRDefault="00683BA5" w:rsidP="00042FF3">
            <w:pPr>
              <w:pStyle w:val="GS1TableText"/>
              <w:rPr>
                <w:lang w:eastAsia="fr-BE"/>
              </w:rPr>
            </w:pPr>
            <w:r w:rsidRPr="008101EE">
              <w:rPr>
                <w:lang w:eastAsia="fr-BE"/>
              </w:rPr>
              <w:t>Interchange sender identification</w:t>
            </w:r>
          </w:p>
        </w:tc>
        <w:tc>
          <w:tcPr>
            <w:tcW w:w="600"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35</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GLN (n13)</w:t>
            </w: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lang w:eastAsia="fr-BE"/>
              </w:rPr>
              <w:t>0007</w:t>
            </w:r>
          </w:p>
        </w:tc>
        <w:tc>
          <w:tcPr>
            <w:tcW w:w="1600" w:type="pct"/>
            <w:gridSpan w:val="2"/>
            <w:hideMark/>
          </w:tcPr>
          <w:p w:rsidR="00683BA5" w:rsidRPr="008101EE" w:rsidRDefault="00683BA5" w:rsidP="00042FF3">
            <w:pPr>
              <w:pStyle w:val="GS1TableText"/>
              <w:rPr>
                <w:lang w:eastAsia="fr-BE"/>
              </w:rPr>
            </w:pPr>
            <w:r w:rsidRPr="008101EE">
              <w:rPr>
                <w:lang w:eastAsia="fr-BE"/>
              </w:rPr>
              <w:t>Identification code qualifier</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4</w:t>
            </w:r>
          </w:p>
        </w:tc>
        <w:tc>
          <w:tcPr>
            <w:tcW w:w="250" w:type="pct"/>
            <w:hideMark/>
          </w:tcPr>
          <w:p w:rsidR="00683BA5" w:rsidRPr="008101EE" w:rsidRDefault="00683BA5" w:rsidP="005D1EA9">
            <w:pPr>
              <w:pStyle w:val="GS1TableText"/>
              <w:jc w:val="center"/>
              <w:rPr>
                <w:lang w:eastAsia="fr-BE"/>
              </w:rPr>
            </w:pPr>
            <w:r w:rsidRPr="008101EE">
              <w:rPr>
                <w:lang w:eastAsia="fr-BE"/>
              </w:rPr>
              <w:t>R</w:t>
            </w:r>
          </w:p>
        </w:tc>
        <w:tc>
          <w:tcPr>
            <w:tcW w:w="150" w:type="pct"/>
            <w:hideMark/>
          </w:tcPr>
          <w:p w:rsidR="00683BA5" w:rsidRPr="008101EE" w:rsidRDefault="00683BA5" w:rsidP="00042FF3">
            <w:pPr>
              <w:pStyle w:val="GS1TableText"/>
              <w:rPr>
                <w:lang w:eastAsia="fr-BE"/>
              </w:rPr>
            </w:pPr>
            <w:r w:rsidRPr="008101EE">
              <w:rPr>
                <w:lang w:eastAsia="fr-BE"/>
              </w:rPr>
              <w:t>*</w:t>
            </w:r>
          </w:p>
        </w:tc>
        <w:tc>
          <w:tcPr>
            <w:tcW w:w="1999" w:type="pct"/>
            <w:hideMark/>
          </w:tcPr>
          <w:p w:rsidR="00683BA5" w:rsidRPr="008101EE" w:rsidRDefault="00683BA5" w:rsidP="00042FF3">
            <w:pPr>
              <w:pStyle w:val="GS1TableText"/>
              <w:rPr>
                <w:lang w:eastAsia="fr-BE"/>
              </w:rPr>
            </w:pPr>
            <w:r w:rsidRPr="008101EE">
              <w:rPr>
                <w:color w:val="000000"/>
                <w:lang w:eastAsia="fr-BE"/>
              </w:rPr>
              <w:t>14 = GS1</w:t>
            </w:r>
          </w:p>
        </w:tc>
      </w:tr>
      <w:tr w:rsidR="00683BA5" w:rsidRPr="008101EE" w:rsidTr="00CA1B7F">
        <w:trPr>
          <w:trHeight w:val="525"/>
        </w:trPr>
        <w:tc>
          <w:tcPr>
            <w:tcW w:w="402" w:type="pct"/>
            <w:hideMark/>
          </w:tcPr>
          <w:p w:rsidR="00683BA5" w:rsidRPr="008101EE" w:rsidRDefault="00683BA5" w:rsidP="00042FF3">
            <w:pPr>
              <w:pStyle w:val="GS1TableText"/>
              <w:rPr>
                <w:lang w:eastAsia="fr-BE"/>
              </w:rPr>
            </w:pPr>
            <w:r w:rsidRPr="008101EE">
              <w:rPr>
                <w:lang w:eastAsia="fr-BE"/>
              </w:rPr>
              <w:t>0008</w:t>
            </w:r>
          </w:p>
        </w:tc>
        <w:tc>
          <w:tcPr>
            <w:tcW w:w="1600" w:type="pct"/>
            <w:gridSpan w:val="2"/>
            <w:hideMark/>
          </w:tcPr>
          <w:p w:rsidR="00683BA5" w:rsidRPr="008101EE" w:rsidRDefault="00683BA5" w:rsidP="00042FF3">
            <w:pPr>
              <w:pStyle w:val="GS1TableText"/>
              <w:rPr>
                <w:lang w:eastAsia="fr-BE"/>
              </w:rPr>
            </w:pPr>
            <w:r w:rsidRPr="008101EE">
              <w:rPr>
                <w:lang w:eastAsia="fr-BE"/>
              </w:rPr>
              <w:t>Interchange sender internal identification</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35</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lang w:eastAsia="fr-BE"/>
              </w:rPr>
              <w:t>0042</w:t>
            </w:r>
          </w:p>
        </w:tc>
        <w:tc>
          <w:tcPr>
            <w:tcW w:w="1600" w:type="pct"/>
            <w:gridSpan w:val="2"/>
            <w:hideMark/>
          </w:tcPr>
          <w:p w:rsidR="00683BA5" w:rsidRPr="008101EE" w:rsidRDefault="00683BA5" w:rsidP="00042FF3">
            <w:pPr>
              <w:pStyle w:val="GS1TableText"/>
              <w:rPr>
                <w:lang w:eastAsia="fr-BE"/>
              </w:rPr>
            </w:pPr>
            <w:r w:rsidRPr="008101EE">
              <w:rPr>
                <w:lang w:eastAsia="fr-BE"/>
              </w:rPr>
              <w:t>Interchange sender internal sub-identification</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35</w:t>
            </w:r>
          </w:p>
        </w:tc>
        <w:tc>
          <w:tcPr>
            <w:tcW w:w="250" w:type="pct"/>
            <w:hideMark/>
          </w:tcPr>
          <w:p w:rsidR="00683BA5" w:rsidRPr="008101EE" w:rsidRDefault="00683BA5" w:rsidP="005D1EA9">
            <w:pPr>
              <w:pStyle w:val="GS1TableText"/>
              <w:jc w:val="center"/>
              <w:rPr>
                <w:lang w:eastAsia="fr-BE"/>
              </w:rPr>
            </w:pPr>
            <w:r w:rsidRPr="008101EE">
              <w:rPr>
                <w:lang w:eastAsia="fr-BE"/>
              </w:rPr>
              <w:t>N</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285"/>
        </w:trPr>
        <w:tc>
          <w:tcPr>
            <w:tcW w:w="402" w:type="pct"/>
            <w:hideMark/>
          </w:tcPr>
          <w:p w:rsidR="00683BA5" w:rsidRPr="008101EE" w:rsidRDefault="00683BA5" w:rsidP="00042FF3">
            <w:pPr>
              <w:pStyle w:val="GS1TableText"/>
              <w:rPr>
                <w:lang w:eastAsia="fr-BE"/>
              </w:rPr>
            </w:pPr>
            <w:r w:rsidRPr="008101EE">
              <w:rPr>
                <w:b/>
                <w:bCs/>
                <w:lang w:eastAsia="fr-BE"/>
              </w:rPr>
              <w:t>S003</w:t>
            </w:r>
          </w:p>
        </w:tc>
        <w:tc>
          <w:tcPr>
            <w:tcW w:w="1600" w:type="pct"/>
            <w:gridSpan w:val="2"/>
            <w:hideMark/>
          </w:tcPr>
          <w:p w:rsidR="00683BA5" w:rsidRPr="008101EE" w:rsidRDefault="00683BA5" w:rsidP="00042FF3">
            <w:pPr>
              <w:pStyle w:val="GS1TableText"/>
              <w:rPr>
                <w:lang w:eastAsia="fr-BE"/>
              </w:rPr>
            </w:pPr>
            <w:r w:rsidRPr="008101EE">
              <w:rPr>
                <w:b/>
                <w:bCs/>
                <w:lang w:eastAsia="fr-BE"/>
              </w:rPr>
              <w:t>INTERCHANGE RECIPIENT</w:t>
            </w:r>
          </w:p>
        </w:tc>
        <w:tc>
          <w:tcPr>
            <w:tcW w:w="600" w:type="pct"/>
            <w:hideMark/>
          </w:tcPr>
          <w:p w:rsidR="00683BA5" w:rsidRPr="008101EE" w:rsidRDefault="00683BA5" w:rsidP="00042FF3">
            <w:pPr>
              <w:pStyle w:val="GS1TableText"/>
              <w:rPr>
                <w:lang w:eastAsia="fr-BE"/>
              </w:rPr>
            </w:pPr>
            <w:r w:rsidRPr="008101EE">
              <w:rPr>
                <w:lang w:eastAsia="fr-BE"/>
              </w:rPr>
              <w:t>M</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lang w:eastAsia="fr-BE"/>
              </w:rPr>
              <w:t>0010</w:t>
            </w:r>
          </w:p>
        </w:tc>
        <w:tc>
          <w:tcPr>
            <w:tcW w:w="1600" w:type="pct"/>
            <w:gridSpan w:val="2"/>
            <w:hideMark/>
          </w:tcPr>
          <w:p w:rsidR="00683BA5" w:rsidRPr="008101EE" w:rsidRDefault="00683BA5" w:rsidP="00042FF3">
            <w:pPr>
              <w:pStyle w:val="GS1TableText"/>
              <w:rPr>
                <w:lang w:eastAsia="fr-BE"/>
              </w:rPr>
            </w:pPr>
            <w:r w:rsidRPr="008101EE">
              <w:rPr>
                <w:lang w:eastAsia="fr-BE"/>
              </w:rPr>
              <w:t>Interchange recipient identification</w:t>
            </w:r>
          </w:p>
        </w:tc>
        <w:tc>
          <w:tcPr>
            <w:tcW w:w="600"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35</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GLN (n13)</w:t>
            </w:r>
          </w:p>
        </w:tc>
      </w:tr>
      <w:tr w:rsidR="00683BA5" w:rsidRPr="008101EE" w:rsidTr="00CA1B7F">
        <w:trPr>
          <w:trHeight w:val="525"/>
        </w:trPr>
        <w:tc>
          <w:tcPr>
            <w:tcW w:w="402" w:type="pct"/>
            <w:hideMark/>
          </w:tcPr>
          <w:p w:rsidR="00683BA5" w:rsidRPr="008101EE" w:rsidRDefault="00683BA5" w:rsidP="00042FF3">
            <w:pPr>
              <w:pStyle w:val="GS1TableText"/>
              <w:rPr>
                <w:lang w:eastAsia="fr-BE"/>
              </w:rPr>
            </w:pPr>
            <w:r w:rsidRPr="008101EE">
              <w:rPr>
                <w:lang w:eastAsia="fr-BE"/>
              </w:rPr>
              <w:t>0007</w:t>
            </w:r>
          </w:p>
        </w:tc>
        <w:tc>
          <w:tcPr>
            <w:tcW w:w="1600" w:type="pct"/>
            <w:gridSpan w:val="2"/>
            <w:hideMark/>
          </w:tcPr>
          <w:p w:rsidR="00683BA5" w:rsidRPr="008101EE" w:rsidRDefault="00683BA5" w:rsidP="00042FF3">
            <w:pPr>
              <w:pStyle w:val="GS1TableText"/>
              <w:rPr>
                <w:lang w:eastAsia="fr-BE"/>
              </w:rPr>
            </w:pPr>
            <w:r w:rsidRPr="008101EE">
              <w:rPr>
                <w:lang w:eastAsia="fr-BE"/>
              </w:rPr>
              <w:t>Identification code qualifier</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4</w:t>
            </w:r>
          </w:p>
        </w:tc>
        <w:tc>
          <w:tcPr>
            <w:tcW w:w="250" w:type="pct"/>
            <w:hideMark/>
          </w:tcPr>
          <w:p w:rsidR="00683BA5" w:rsidRPr="008101EE" w:rsidRDefault="00683BA5" w:rsidP="005D1EA9">
            <w:pPr>
              <w:pStyle w:val="GS1TableText"/>
              <w:jc w:val="center"/>
              <w:rPr>
                <w:lang w:eastAsia="fr-BE"/>
              </w:rPr>
            </w:pPr>
            <w:r w:rsidRPr="008101EE">
              <w:rPr>
                <w:lang w:eastAsia="fr-BE"/>
              </w:rPr>
              <w:t>R</w:t>
            </w:r>
          </w:p>
        </w:tc>
        <w:tc>
          <w:tcPr>
            <w:tcW w:w="150" w:type="pct"/>
            <w:hideMark/>
          </w:tcPr>
          <w:p w:rsidR="00683BA5" w:rsidRPr="008101EE" w:rsidRDefault="00683BA5" w:rsidP="00042FF3">
            <w:pPr>
              <w:pStyle w:val="GS1TableText"/>
              <w:rPr>
                <w:lang w:eastAsia="fr-BE"/>
              </w:rPr>
            </w:pPr>
            <w:r w:rsidRPr="008101EE">
              <w:rPr>
                <w:b/>
                <w:bCs/>
                <w:lang w:eastAsia="fr-BE"/>
              </w:rPr>
              <w:t>*</w:t>
            </w:r>
          </w:p>
        </w:tc>
        <w:tc>
          <w:tcPr>
            <w:tcW w:w="1999" w:type="pct"/>
            <w:hideMark/>
          </w:tcPr>
          <w:p w:rsidR="00683BA5" w:rsidRPr="008101EE" w:rsidRDefault="00683BA5" w:rsidP="00042FF3">
            <w:pPr>
              <w:pStyle w:val="GS1TableText"/>
              <w:rPr>
                <w:lang w:eastAsia="fr-BE"/>
              </w:rPr>
            </w:pPr>
            <w:r w:rsidRPr="008101EE">
              <w:rPr>
                <w:lang w:eastAsia="fr-BE"/>
              </w:rPr>
              <w:t>14 = GS1</w:t>
            </w: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lang w:eastAsia="fr-BE"/>
              </w:rPr>
              <w:t>0014</w:t>
            </w:r>
          </w:p>
        </w:tc>
        <w:tc>
          <w:tcPr>
            <w:tcW w:w="1600" w:type="pct"/>
            <w:gridSpan w:val="2"/>
            <w:hideMark/>
          </w:tcPr>
          <w:p w:rsidR="00683BA5" w:rsidRPr="008101EE" w:rsidRDefault="00683BA5" w:rsidP="00042FF3">
            <w:pPr>
              <w:pStyle w:val="GS1TableText"/>
              <w:rPr>
                <w:lang w:eastAsia="fr-BE"/>
              </w:rPr>
            </w:pPr>
            <w:r w:rsidRPr="008101EE">
              <w:rPr>
                <w:lang w:eastAsia="fr-BE"/>
              </w:rPr>
              <w:t>Interchange recipient internal</w:t>
            </w:r>
            <w:r w:rsidRPr="008101EE">
              <w:rPr>
                <w:lang w:eastAsia="fr-BE"/>
              </w:rPr>
              <w:br/>
              <w:t>identification</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35</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lang w:eastAsia="fr-BE"/>
              </w:rPr>
              <w:t>0046</w:t>
            </w:r>
          </w:p>
        </w:tc>
        <w:tc>
          <w:tcPr>
            <w:tcW w:w="1600" w:type="pct"/>
            <w:gridSpan w:val="2"/>
            <w:hideMark/>
          </w:tcPr>
          <w:p w:rsidR="00683BA5" w:rsidRPr="008101EE" w:rsidRDefault="00683BA5" w:rsidP="00042FF3">
            <w:pPr>
              <w:pStyle w:val="GS1TableText"/>
              <w:rPr>
                <w:lang w:eastAsia="fr-BE"/>
              </w:rPr>
            </w:pPr>
            <w:r w:rsidRPr="008101EE">
              <w:rPr>
                <w:lang w:eastAsia="fr-BE"/>
              </w:rPr>
              <w:t>Interchange recipient internal</w:t>
            </w:r>
            <w:r w:rsidRPr="008101EE">
              <w:rPr>
                <w:lang w:eastAsia="fr-BE"/>
              </w:rPr>
              <w:br/>
              <w:t>sub-identification</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35</w:t>
            </w:r>
          </w:p>
        </w:tc>
        <w:tc>
          <w:tcPr>
            <w:tcW w:w="250" w:type="pct"/>
            <w:hideMark/>
          </w:tcPr>
          <w:p w:rsidR="00683BA5" w:rsidRPr="008101EE" w:rsidRDefault="00683BA5" w:rsidP="005D1EA9">
            <w:pPr>
              <w:pStyle w:val="GS1TableText"/>
              <w:jc w:val="center"/>
              <w:rPr>
                <w:lang w:eastAsia="fr-BE"/>
              </w:rPr>
            </w:pPr>
            <w:r w:rsidRPr="008101EE">
              <w:rPr>
                <w:lang w:eastAsia="fr-BE"/>
              </w:rPr>
              <w:t>N</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b/>
                <w:bCs/>
                <w:lang w:eastAsia="fr-BE"/>
              </w:rPr>
              <w:t>S004</w:t>
            </w:r>
          </w:p>
        </w:tc>
        <w:tc>
          <w:tcPr>
            <w:tcW w:w="1600" w:type="pct"/>
            <w:gridSpan w:val="2"/>
            <w:hideMark/>
          </w:tcPr>
          <w:p w:rsidR="00683BA5" w:rsidRPr="008101EE" w:rsidRDefault="00683BA5" w:rsidP="00042FF3">
            <w:pPr>
              <w:pStyle w:val="GS1TableText"/>
              <w:rPr>
                <w:lang w:eastAsia="fr-BE"/>
              </w:rPr>
            </w:pPr>
            <w:r w:rsidRPr="008101EE">
              <w:rPr>
                <w:b/>
                <w:bCs/>
                <w:lang w:eastAsia="fr-BE"/>
              </w:rPr>
              <w:t>DATE AND TIME OF</w:t>
            </w:r>
            <w:r w:rsidRPr="008101EE">
              <w:rPr>
                <w:b/>
                <w:bCs/>
                <w:lang w:eastAsia="fr-BE"/>
              </w:rPr>
              <w:br/>
              <w:t>PREPARATION</w:t>
            </w:r>
          </w:p>
        </w:tc>
        <w:tc>
          <w:tcPr>
            <w:tcW w:w="600" w:type="pct"/>
            <w:hideMark/>
          </w:tcPr>
          <w:p w:rsidR="00683BA5" w:rsidRPr="008101EE" w:rsidRDefault="00683BA5" w:rsidP="00042FF3">
            <w:pPr>
              <w:pStyle w:val="GS1TableText"/>
              <w:rPr>
                <w:lang w:eastAsia="fr-BE"/>
              </w:rPr>
            </w:pPr>
            <w:r w:rsidRPr="008101EE">
              <w:rPr>
                <w:lang w:eastAsia="fr-BE"/>
              </w:rPr>
              <w:t>M</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240"/>
        </w:trPr>
        <w:tc>
          <w:tcPr>
            <w:tcW w:w="402" w:type="pct"/>
            <w:hideMark/>
          </w:tcPr>
          <w:p w:rsidR="00683BA5" w:rsidRPr="008101EE" w:rsidRDefault="00683BA5" w:rsidP="00042FF3">
            <w:pPr>
              <w:pStyle w:val="GS1TableText"/>
              <w:rPr>
                <w:lang w:eastAsia="fr-BE"/>
              </w:rPr>
            </w:pPr>
            <w:r w:rsidRPr="008101EE">
              <w:rPr>
                <w:lang w:eastAsia="fr-BE"/>
              </w:rPr>
              <w:t>0017</w:t>
            </w:r>
          </w:p>
        </w:tc>
        <w:tc>
          <w:tcPr>
            <w:tcW w:w="1600" w:type="pct"/>
            <w:gridSpan w:val="2"/>
            <w:hideMark/>
          </w:tcPr>
          <w:p w:rsidR="00683BA5" w:rsidRPr="008101EE" w:rsidRDefault="00683BA5" w:rsidP="00042FF3">
            <w:pPr>
              <w:pStyle w:val="GS1TableText"/>
              <w:rPr>
                <w:lang w:eastAsia="fr-BE"/>
              </w:rPr>
            </w:pPr>
            <w:r w:rsidRPr="008101EE">
              <w:rPr>
                <w:lang w:eastAsia="fr-BE"/>
              </w:rPr>
              <w:t>Date</w:t>
            </w:r>
          </w:p>
        </w:tc>
        <w:tc>
          <w:tcPr>
            <w:tcW w:w="600" w:type="pct"/>
            <w:hideMark/>
          </w:tcPr>
          <w:p w:rsidR="00683BA5" w:rsidRPr="008101EE" w:rsidRDefault="00683BA5" w:rsidP="00042FF3">
            <w:pPr>
              <w:pStyle w:val="GS1TableText"/>
              <w:rPr>
                <w:lang w:eastAsia="fr-BE"/>
              </w:rPr>
            </w:pPr>
            <w:r w:rsidRPr="008101EE">
              <w:rPr>
                <w:lang w:eastAsia="fr-BE"/>
              </w:rPr>
              <w:t>M n8</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CCYYMMDD</w:t>
            </w:r>
          </w:p>
        </w:tc>
      </w:tr>
      <w:tr w:rsidR="00683BA5" w:rsidRPr="008101EE" w:rsidTr="00CA1B7F">
        <w:trPr>
          <w:trHeight w:val="240"/>
        </w:trPr>
        <w:tc>
          <w:tcPr>
            <w:tcW w:w="402" w:type="pct"/>
            <w:hideMark/>
          </w:tcPr>
          <w:p w:rsidR="00683BA5" w:rsidRPr="008101EE" w:rsidRDefault="00683BA5" w:rsidP="00042FF3">
            <w:pPr>
              <w:pStyle w:val="GS1TableText"/>
              <w:rPr>
                <w:lang w:eastAsia="fr-BE"/>
              </w:rPr>
            </w:pPr>
            <w:r w:rsidRPr="008101EE">
              <w:rPr>
                <w:lang w:eastAsia="fr-BE"/>
              </w:rPr>
              <w:t>0019</w:t>
            </w:r>
          </w:p>
        </w:tc>
        <w:tc>
          <w:tcPr>
            <w:tcW w:w="1600" w:type="pct"/>
            <w:gridSpan w:val="2"/>
            <w:hideMark/>
          </w:tcPr>
          <w:p w:rsidR="00683BA5" w:rsidRPr="008101EE" w:rsidRDefault="00683BA5" w:rsidP="00042FF3">
            <w:pPr>
              <w:pStyle w:val="GS1TableText"/>
              <w:rPr>
                <w:lang w:eastAsia="fr-BE"/>
              </w:rPr>
            </w:pPr>
            <w:r w:rsidRPr="008101EE">
              <w:rPr>
                <w:lang w:eastAsia="fr-BE"/>
              </w:rPr>
              <w:t>Time</w:t>
            </w:r>
          </w:p>
        </w:tc>
        <w:tc>
          <w:tcPr>
            <w:tcW w:w="600" w:type="pct"/>
            <w:hideMark/>
          </w:tcPr>
          <w:p w:rsidR="00683BA5" w:rsidRPr="008101EE" w:rsidRDefault="00683BA5" w:rsidP="00042FF3">
            <w:pPr>
              <w:pStyle w:val="GS1TableText"/>
              <w:rPr>
                <w:lang w:eastAsia="fr-BE"/>
              </w:rPr>
            </w:pPr>
            <w:r w:rsidRPr="008101EE">
              <w:rPr>
                <w:lang w:eastAsia="fr-BE"/>
              </w:rPr>
              <w:t>M n4</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HHMM</w:t>
            </w:r>
          </w:p>
        </w:tc>
      </w:tr>
      <w:tr w:rsidR="00683BA5" w:rsidRPr="008101EE" w:rsidTr="00CA1B7F">
        <w:trPr>
          <w:trHeight w:val="720"/>
        </w:trPr>
        <w:tc>
          <w:tcPr>
            <w:tcW w:w="402" w:type="pct"/>
            <w:hideMark/>
          </w:tcPr>
          <w:p w:rsidR="00683BA5" w:rsidRPr="008101EE" w:rsidRDefault="00683BA5" w:rsidP="00042FF3">
            <w:pPr>
              <w:pStyle w:val="GS1TableText"/>
              <w:rPr>
                <w:lang w:eastAsia="fr-BE"/>
              </w:rPr>
            </w:pPr>
            <w:r w:rsidRPr="008101EE">
              <w:rPr>
                <w:b/>
                <w:bCs/>
                <w:lang w:eastAsia="fr-BE"/>
              </w:rPr>
              <w:lastRenderedPageBreak/>
              <w:t xml:space="preserve">0020 </w:t>
            </w:r>
          </w:p>
        </w:tc>
        <w:tc>
          <w:tcPr>
            <w:tcW w:w="1600" w:type="pct"/>
            <w:gridSpan w:val="2"/>
            <w:hideMark/>
          </w:tcPr>
          <w:p w:rsidR="00683BA5" w:rsidRPr="008101EE" w:rsidRDefault="00683BA5" w:rsidP="00042FF3">
            <w:pPr>
              <w:pStyle w:val="GS1TableText"/>
              <w:rPr>
                <w:lang w:eastAsia="fr-BE"/>
              </w:rPr>
            </w:pPr>
            <w:r w:rsidRPr="008101EE">
              <w:rPr>
                <w:b/>
                <w:bCs/>
                <w:lang w:eastAsia="fr-BE"/>
              </w:rPr>
              <w:t xml:space="preserve">Interchange control reference </w:t>
            </w:r>
          </w:p>
        </w:tc>
        <w:tc>
          <w:tcPr>
            <w:tcW w:w="600"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 xml:space="preserve">14 </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 xml:space="preserve">Unique reference identifying the interchange. Created by the interchange sender. </w:t>
            </w: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b/>
                <w:bCs/>
                <w:lang w:eastAsia="fr-BE"/>
              </w:rPr>
              <w:t>S005</w:t>
            </w:r>
          </w:p>
        </w:tc>
        <w:tc>
          <w:tcPr>
            <w:tcW w:w="1600" w:type="pct"/>
            <w:gridSpan w:val="2"/>
            <w:hideMark/>
          </w:tcPr>
          <w:p w:rsidR="00683BA5" w:rsidRPr="008101EE" w:rsidRDefault="00683BA5" w:rsidP="00042FF3">
            <w:pPr>
              <w:pStyle w:val="GS1TableText"/>
              <w:rPr>
                <w:lang w:eastAsia="fr-BE"/>
              </w:rPr>
            </w:pPr>
            <w:r w:rsidRPr="008101EE">
              <w:rPr>
                <w:b/>
                <w:bCs/>
                <w:lang w:eastAsia="fr-BE"/>
              </w:rPr>
              <w:t>RECIPIENT REFERENCE/ PASSWORD DETAILS</w:t>
            </w:r>
          </w:p>
        </w:tc>
        <w:tc>
          <w:tcPr>
            <w:tcW w:w="600" w:type="pct"/>
            <w:hideMark/>
          </w:tcPr>
          <w:p w:rsidR="00683BA5" w:rsidRPr="008101EE" w:rsidRDefault="00683BA5" w:rsidP="00042FF3">
            <w:pPr>
              <w:pStyle w:val="GS1TableText"/>
              <w:rPr>
                <w:lang w:eastAsia="fr-BE"/>
              </w:rPr>
            </w:pPr>
            <w:r w:rsidRPr="008101EE">
              <w:rPr>
                <w:b/>
                <w:bCs/>
                <w:lang w:eastAsia="fr-BE"/>
              </w:rPr>
              <w:t xml:space="preserve">C </w:t>
            </w:r>
          </w:p>
        </w:tc>
        <w:tc>
          <w:tcPr>
            <w:tcW w:w="250" w:type="pct"/>
            <w:hideMark/>
          </w:tcPr>
          <w:p w:rsidR="00683BA5" w:rsidRPr="008101EE" w:rsidRDefault="00683BA5" w:rsidP="005D1EA9">
            <w:pPr>
              <w:pStyle w:val="GS1TableText"/>
              <w:jc w:val="center"/>
              <w:rPr>
                <w:lang w:eastAsia="fr-BE"/>
              </w:rPr>
            </w:pPr>
            <w:r w:rsidRPr="008101EE">
              <w:rPr>
                <w:b/>
                <w:bCs/>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307"/>
        </w:trPr>
        <w:tc>
          <w:tcPr>
            <w:tcW w:w="402" w:type="pct"/>
            <w:hideMark/>
          </w:tcPr>
          <w:p w:rsidR="00683BA5" w:rsidRPr="008101EE" w:rsidRDefault="00683BA5" w:rsidP="00042FF3">
            <w:pPr>
              <w:pStyle w:val="GS1TableText"/>
              <w:rPr>
                <w:lang w:eastAsia="fr-BE"/>
              </w:rPr>
            </w:pPr>
            <w:r w:rsidRPr="008101EE">
              <w:rPr>
                <w:lang w:eastAsia="fr-BE"/>
              </w:rPr>
              <w:t>0022</w:t>
            </w:r>
          </w:p>
        </w:tc>
        <w:tc>
          <w:tcPr>
            <w:tcW w:w="1600" w:type="pct"/>
            <w:gridSpan w:val="2"/>
            <w:hideMark/>
          </w:tcPr>
          <w:p w:rsidR="00683BA5" w:rsidRPr="008101EE" w:rsidRDefault="00683BA5" w:rsidP="00042FF3">
            <w:pPr>
              <w:pStyle w:val="GS1TableText"/>
              <w:rPr>
                <w:lang w:eastAsia="fr-BE"/>
              </w:rPr>
            </w:pPr>
            <w:r w:rsidRPr="008101EE">
              <w:rPr>
                <w:lang w:eastAsia="fr-BE"/>
              </w:rPr>
              <w:t>Recipient reference/password</w:t>
            </w:r>
          </w:p>
        </w:tc>
        <w:tc>
          <w:tcPr>
            <w:tcW w:w="600"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14</w:t>
            </w:r>
          </w:p>
        </w:tc>
        <w:tc>
          <w:tcPr>
            <w:tcW w:w="250" w:type="pct"/>
            <w:hideMark/>
          </w:tcPr>
          <w:p w:rsidR="00683BA5" w:rsidRPr="008101EE" w:rsidRDefault="00683BA5" w:rsidP="005D1EA9">
            <w:pPr>
              <w:pStyle w:val="GS1TableText"/>
              <w:jc w:val="center"/>
              <w:rPr>
                <w:lang w:eastAsia="fr-BE"/>
              </w:rPr>
            </w:pPr>
            <w:r w:rsidRPr="008101EE">
              <w:rPr>
                <w:lang w:eastAsia="fr-BE"/>
              </w:rPr>
              <w:t>M</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525"/>
        </w:trPr>
        <w:tc>
          <w:tcPr>
            <w:tcW w:w="402" w:type="pct"/>
            <w:hideMark/>
          </w:tcPr>
          <w:p w:rsidR="00683BA5" w:rsidRPr="008101EE" w:rsidRDefault="00683BA5" w:rsidP="00042FF3">
            <w:pPr>
              <w:pStyle w:val="GS1TableText"/>
              <w:rPr>
                <w:lang w:eastAsia="fr-BE"/>
              </w:rPr>
            </w:pPr>
            <w:r w:rsidRPr="008101EE">
              <w:rPr>
                <w:lang w:eastAsia="fr-BE"/>
              </w:rPr>
              <w:t>0025</w:t>
            </w:r>
          </w:p>
        </w:tc>
        <w:tc>
          <w:tcPr>
            <w:tcW w:w="1600" w:type="pct"/>
            <w:gridSpan w:val="2"/>
            <w:hideMark/>
          </w:tcPr>
          <w:p w:rsidR="00683BA5" w:rsidRPr="008101EE" w:rsidRDefault="00683BA5" w:rsidP="00042FF3">
            <w:pPr>
              <w:pStyle w:val="GS1TableText"/>
              <w:rPr>
                <w:lang w:eastAsia="fr-BE"/>
              </w:rPr>
            </w:pPr>
            <w:r w:rsidRPr="008101EE">
              <w:rPr>
                <w:lang w:eastAsia="fr-BE"/>
              </w:rPr>
              <w:t>Recipient reference/password qualifier</w:t>
            </w:r>
          </w:p>
        </w:tc>
        <w:tc>
          <w:tcPr>
            <w:tcW w:w="600" w:type="pct"/>
            <w:hideMark/>
          </w:tcPr>
          <w:p w:rsidR="00683BA5" w:rsidRPr="008101EE" w:rsidRDefault="00683BA5" w:rsidP="00042FF3">
            <w:pPr>
              <w:pStyle w:val="GS1TableText"/>
              <w:rPr>
                <w:lang w:eastAsia="fr-BE"/>
              </w:rPr>
            </w:pPr>
            <w:r w:rsidRPr="008101EE">
              <w:rPr>
                <w:lang w:eastAsia="fr-BE"/>
              </w:rPr>
              <w:t>C an2</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p>
        </w:tc>
      </w:tr>
      <w:tr w:rsidR="00683BA5" w:rsidRPr="008101EE" w:rsidTr="00CA1B7F">
        <w:trPr>
          <w:trHeight w:val="621"/>
        </w:trPr>
        <w:tc>
          <w:tcPr>
            <w:tcW w:w="402" w:type="pct"/>
            <w:hideMark/>
          </w:tcPr>
          <w:p w:rsidR="00683BA5" w:rsidRPr="008101EE" w:rsidRDefault="00683BA5" w:rsidP="00042FF3">
            <w:pPr>
              <w:pStyle w:val="GS1TableText"/>
              <w:rPr>
                <w:lang w:eastAsia="fr-BE"/>
              </w:rPr>
            </w:pPr>
            <w:r w:rsidRPr="008101EE">
              <w:rPr>
                <w:b/>
                <w:bCs/>
                <w:lang w:eastAsia="fr-BE"/>
              </w:rPr>
              <w:t>0026</w:t>
            </w:r>
          </w:p>
        </w:tc>
        <w:tc>
          <w:tcPr>
            <w:tcW w:w="1600" w:type="pct"/>
            <w:gridSpan w:val="2"/>
            <w:hideMark/>
          </w:tcPr>
          <w:p w:rsidR="00683BA5" w:rsidRPr="008101EE" w:rsidRDefault="00683BA5" w:rsidP="00042FF3">
            <w:pPr>
              <w:pStyle w:val="GS1TableText"/>
              <w:rPr>
                <w:lang w:eastAsia="fr-BE"/>
              </w:rPr>
            </w:pPr>
            <w:r w:rsidRPr="008101EE">
              <w:rPr>
                <w:bCs/>
                <w:lang w:eastAsia="fr-BE"/>
              </w:rPr>
              <w:t>Application reference</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14</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 xml:space="preserve">Message identification if the interchange contains only one type of message. </w:t>
            </w:r>
          </w:p>
        </w:tc>
      </w:tr>
      <w:tr w:rsidR="00683BA5" w:rsidRPr="008101EE" w:rsidTr="00CA1B7F">
        <w:trPr>
          <w:trHeight w:val="240"/>
        </w:trPr>
        <w:tc>
          <w:tcPr>
            <w:tcW w:w="402" w:type="pct"/>
            <w:hideMark/>
          </w:tcPr>
          <w:p w:rsidR="00683BA5" w:rsidRPr="008101EE" w:rsidRDefault="00683BA5" w:rsidP="00042FF3">
            <w:pPr>
              <w:pStyle w:val="GS1TableText"/>
              <w:rPr>
                <w:lang w:eastAsia="fr-BE"/>
              </w:rPr>
            </w:pPr>
            <w:r w:rsidRPr="008101EE">
              <w:rPr>
                <w:b/>
                <w:bCs/>
                <w:lang w:eastAsia="fr-BE"/>
              </w:rPr>
              <w:t>0029</w:t>
            </w:r>
          </w:p>
        </w:tc>
        <w:tc>
          <w:tcPr>
            <w:tcW w:w="1600" w:type="pct"/>
            <w:gridSpan w:val="2"/>
            <w:hideMark/>
          </w:tcPr>
          <w:p w:rsidR="00683BA5" w:rsidRPr="008101EE" w:rsidRDefault="00683BA5" w:rsidP="00042FF3">
            <w:pPr>
              <w:pStyle w:val="GS1TableText"/>
              <w:rPr>
                <w:lang w:eastAsia="fr-BE"/>
              </w:rPr>
            </w:pPr>
            <w:r w:rsidRPr="008101EE">
              <w:rPr>
                <w:bCs/>
                <w:lang w:eastAsia="fr-BE"/>
              </w:rPr>
              <w:t>Processing priority code</w:t>
            </w:r>
          </w:p>
        </w:tc>
        <w:tc>
          <w:tcPr>
            <w:tcW w:w="600" w:type="pct"/>
            <w:hideMark/>
          </w:tcPr>
          <w:p w:rsidR="00683BA5" w:rsidRPr="008101EE" w:rsidRDefault="00683BA5" w:rsidP="00042FF3">
            <w:pPr>
              <w:pStyle w:val="GS1TableText"/>
              <w:rPr>
                <w:lang w:eastAsia="fr-BE"/>
              </w:rPr>
            </w:pPr>
            <w:r w:rsidRPr="008101EE">
              <w:rPr>
                <w:lang w:eastAsia="fr-BE"/>
              </w:rPr>
              <w:t>C a1</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A = Highest priority</w:t>
            </w:r>
          </w:p>
        </w:tc>
      </w:tr>
      <w:tr w:rsidR="00683BA5" w:rsidRPr="008101EE" w:rsidTr="00CA1B7F">
        <w:trPr>
          <w:trHeight w:val="239"/>
        </w:trPr>
        <w:tc>
          <w:tcPr>
            <w:tcW w:w="402" w:type="pct"/>
            <w:hideMark/>
          </w:tcPr>
          <w:p w:rsidR="00683BA5" w:rsidRPr="008101EE" w:rsidRDefault="00683BA5" w:rsidP="00042FF3">
            <w:pPr>
              <w:pStyle w:val="GS1TableText"/>
              <w:rPr>
                <w:lang w:eastAsia="fr-BE"/>
              </w:rPr>
            </w:pPr>
            <w:r w:rsidRPr="008101EE">
              <w:rPr>
                <w:b/>
                <w:bCs/>
                <w:lang w:eastAsia="fr-BE"/>
              </w:rPr>
              <w:t>0031</w:t>
            </w:r>
          </w:p>
        </w:tc>
        <w:tc>
          <w:tcPr>
            <w:tcW w:w="1600" w:type="pct"/>
            <w:gridSpan w:val="2"/>
            <w:hideMark/>
          </w:tcPr>
          <w:p w:rsidR="00683BA5" w:rsidRPr="008101EE" w:rsidRDefault="00683BA5" w:rsidP="00042FF3">
            <w:pPr>
              <w:pStyle w:val="GS1TableText"/>
              <w:rPr>
                <w:lang w:eastAsia="fr-BE"/>
              </w:rPr>
            </w:pPr>
            <w:r w:rsidRPr="008101EE">
              <w:rPr>
                <w:bCs/>
                <w:lang w:eastAsia="fr-BE"/>
              </w:rPr>
              <w:t>Acknowledgement request</w:t>
            </w:r>
          </w:p>
        </w:tc>
        <w:tc>
          <w:tcPr>
            <w:tcW w:w="600" w:type="pct"/>
            <w:hideMark/>
          </w:tcPr>
          <w:p w:rsidR="00683BA5" w:rsidRPr="008101EE" w:rsidRDefault="00683BA5" w:rsidP="00042FF3">
            <w:pPr>
              <w:pStyle w:val="GS1TableText"/>
              <w:rPr>
                <w:lang w:eastAsia="fr-BE"/>
              </w:rPr>
            </w:pPr>
            <w:r w:rsidRPr="008101EE">
              <w:rPr>
                <w:lang w:eastAsia="fr-BE"/>
              </w:rPr>
              <w:t>C n1</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1 = Requested</w:t>
            </w:r>
          </w:p>
        </w:tc>
      </w:tr>
      <w:tr w:rsidR="00683BA5" w:rsidRPr="008101EE" w:rsidTr="00CA1B7F">
        <w:trPr>
          <w:trHeight w:val="480"/>
        </w:trPr>
        <w:tc>
          <w:tcPr>
            <w:tcW w:w="402" w:type="pct"/>
            <w:hideMark/>
          </w:tcPr>
          <w:p w:rsidR="00683BA5" w:rsidRPr="008101EE" w:rsidRDefault="00683BA5" w:rsidP="00042FF3">
            <w:pPr>
              <w:pStyle w:val="GS1TableText"/>
              <w:rPr>
                <w:lang w:eastAsia="fr-BE"/>
              </w:rPr>
            </w:pPr>
            <w:r w:rsidRPr="008101EE">
              <w:rPr>
                <w:b/>
                <w:bCs/>
                <w:lang w:eastAsia="fr-BE"/>
              </w:rPr>
              <w:t>0032</w:t>
            </w:r>
          </w:p>
        </w:tc>
        <w:tc>
          <w:tcPr>
            <w:tcW w:w="1600" w:type="pct"/>
            <w:gridSpan w:val="2"/>
            <w:hideMark/>
          </w:tcPr>
          <w:p w:rsidR="00683BA5" w:rsidRPr="008101EE" w:rsidRDefault="00683BA5" w:rsidP="00042FF3">
            <w:pPr>
              <w:pStyle w:val="GS1TableText"/>
              <w:rPr>
                <w:lang w:eastAsia="fr-BE"/>
              </w:rPr>
            </w:pPr>
            <w:r w:rsidRPr="008101EE">
              <w:rPr>
                <w:bCs/>
                <w:lang w:eastAsia="fr-BE"/>
              </w:rPr>
              <w:t>Interchange agreement identifier</w:t>
            </w:r>
          </w:p>
        </w:tc>
        <w:tc>
          <w:tcPr>
            <w:tcW w:w="600"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35</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lang w:eastAsia="fr-BE"/>
              </w:rPr>
              <w:t>*</w:t>
            </w:r>
          </w:p>
        </w:tc>
        <w:tc>
          <w:tcPr>
            <w:tcW w:w="1999" w:type="pct"/>
            <w:hideMark/>
          </w:tcPr>
          <w:p w:rsidR="00683BA5" w:rsidRPr="008101EE" w:rsidRDefault="00683BA5" w:rsidP="00042FF3">
            <w:pPr>
              <w:pStyle w:val="GS1TableText"/>
              <w:rPr>
                <w:lang w:eastAsia="fr-BE"/>
              </w:rPr>
            </w:pPr>
            <w:r w:rsidRPr="008101EE">
              <w:rPr>
                <w:lang w:eastAsia="fr-BE"/>
              </w:rPr>
              <w:t>EANCOM......</w:t>
            </w:r>
          </w:p>
        </w:tc>
      </w:tr>
      <w:tr w:rsidR="00683BA5" w:rsidRPr="008101EE" w:rsidTr="00CA1B7F">
        <w:trPr>
          <w:trHeight w:val="240"/>
        </w:trPr>
        <w:tc>
          <w:tcPr>
            <w:tcW w:w="402" w:type="pct"/>
            <w:hideMark/>
          </w:tcPr>
          <w:p w:rsidR="00683BA5" w:rsidRPr="008101EE" w:rsidRDefault="00683BA5" w:rsidP="00042FF3">
            <w:pPr>
              <w:pStyle w:val="GS1TableText"/>
              <w:rPr>
                <w:lang w:eastAsia="fr-BE"/>
              </w:rPr>
            </w:pPr>
            <w:r w:rsidRPr="008101EE">
              <w:rPr>
                <w:b/>
                <w:bCs/>
                <w:lang w:eastAsia="fr-BE"/>
              </w:rPr>
              <w:t>0035</w:t>
            </w:r>
          </w:p>
        </w:tc>
        <w:tc>
          <w:tcPr>
            <w:tcW w:w="1600" w:type="pct"/>
            <w:gridSpan w:val="2"/>
            <w:hideMark/>
          </w:tcPr>
          <w:p w:rsidR="00683BA5" w:rsidRPr="008101EE" w:rsidRDefault="00683BA5" w:rsidP="00042FF3">
            <w:pPr>
              <w:pStyle w:val="GS1TableText"/>
              <w:rPr>
                <w:lang w:eastAsia="fr-BE"/>
              </w:rPr>
            </w:pPr>
            <w:r w:rsidRPr="008101EE">
              <w:rPr>
                <w:bCs/>
                <w:lang w:eastAsia="fr-BE"/>
              </w:rPr>
              <w:t>Test indicator</w:t>
            </w:r>
          </w:p>
        </w:tc>
        <w:tc>
          <w:tcPr>
            <w:tcW w:w="600" w:type="pct"/>
            <w:hideMark/>
          </w:tcPr>
          <w:p w:rsidR="00683BA5" w:rsidRPr="008101EE" w:rsidRDefault="00683BA5" w:rsidP="00042FF3">
            <w:pPr>
              <w:pStyle w:val="GS1TableText"/>
              <w:rPr>
                <w:lang w:eastAsia="fr-BE"/>
              </w:rPr>
            </w:pPr>
            <w:r w:rsidRPr="008101EE">
              <w:rPr>
                <w:lang w:eastAsia="fr-BE"/>
              </w:rPr>
              <w:t>C n1</w:t>
            </w:r>
          </w:p>
        </w:tc>
        <w:tc>
          <w:tcPr>
            <w:tcW w:w="250" w:type="pct"/>
            <w:hideMark/>
          </w:tcPr>
          <w:p w:rsidR="00683BA5" w:rsidRPr="008101EE" w:rsidRDefault="00683BA5" w:rsidP="005D1EA9">
            <w:pPr>
              <w:pStyle w:val="GS1TableText"/>
              <w:jc w:val="center"/>
              <w:rPr>
                <w:lang w:eastAsia="fr-BE"/>
              </w:rPr>
            </w:pPr>
            <w:r w:rsidRPr="008101EE">
              <w:rPr>
                <w:lang w:eastAsia="fr-BE"/>
              </w:rPr>
              <w:t>O</w:t>
            </w:r>
          </w:p>
        </w:tc>
        <w:tc>
          <w:tcPr>
            <w:tcW w:w="150" w:type="pct"/>
            <w:hideMark/>
          </w:tcPr>
          <w:p w:rsidR="00683BA5" w:rsidRPr="008101EE" w:rsidRDefault="00683BA5" w:rsidP="00042FF3">
            <w:pPr>
              <w:pStyle w:val="GS1TableText"/>
              <w:rPr>
                <w:lang w:eastAsia="fr-BE"/>
              </w:rPr>
            </w:pPr>
            <w:r w:rsidRPr="008101EE">
              <w:rPr>
                <w:b/>
                <w:bCs/>
                <w:color w:val="FFFFFF"/>
                <w:lang w:eastAsia="fr-BE"/>
              </w:rPr>
              <w:t>.</w:t>
            </w:r>
          </w:p>
        </w:tc>
        <w:tc>
          <w:tcPr>
            <w:tcW w:w="1999" w:type="pct"/>
            <w:hideMark/>
          </w:tcPr>
          <w:p w:rsidR="00683BA5" w:rsidRPr="008101EE" w:rsidRDefault="00683BA5" w:rsidP="00042FF3">
            <w:pPr>
              <w:pStyle w:val="GS1TableText"/>
              <w:rPr>
                <w:lang w:eastAsia="fr-BE"/>
              </w:rPr>
            </w:pPr>
            <w:r w:rsidRPr="008101EE">
              <w:rPr>
                <w:lang w:eastAsia="fr-BE"/>
              </w:rPr>
              <w:t>1 = Interchange is a test</w:t>
            </w:r>
          </w:p>
        </w:tc>
      </w:tr>
      <w:tr w:rsidR="00683BA5" w:rsidRPr="008101EE" w:rsidTr="00CA1B7F">
        <w:trPr>
          <w:trHeight w:val="2805"/>
        </w:trPr>
        <w:tc>
          <w:tcPr>
            <w:tcW w:w="5000" w:type="pct"/>
            <w:gridSpan w:val="7"/>
            <w:hideMark/>
          </w:tcPr>
          <w:p w:rsidR="00683BA5" w:rsidRPr="008101EE" w:rsidRDefault="00683BA5" w:rsidP="00042FF3">
            <w:pPr>
              <w:pStyle w:val="GS1TableText"/>
              <w:rPr>
                <w:b/>
                <w:lang w:eastAsia="fr-BE"/>
              </w:rPr>
            </w:pPr>
            <w:r w:rsidRPr="008101EE">
              <w:rPr>
                <w:b/>
                <w:u w:val="single"/>
                <w:lang w:eastAsia="fr-BE"/>
              </w:rPr>
              <w:t>Segment notes</w:t>
            </w:r>
            <w:r w:rsidRPr="008101EE">
              <w:rPr>
                <w:b/>
                <w:lang w:eastAsia="fr-BE"/>
              </w:rPr>
              <w:t>:</w:t>
            </w:r>
          </w:p>
          <w:p w:rsidR="00683BA5" w:rsidRPr="008101EE" w:rsidRDefault="00683BA5" w:rsidP="00042FF3">
            <w:pPr>
              <w:pStyle w:val="GS1TableText"/>
              <w:rPr>
                <w:lang w:eastAsia="fr-BE"/>
              </w:rPr>
            </w:pPr>
            <w:r w:rsidRPr="008101EE">
              <w:rPr>
                <w:lang w:eastAsia="fr-BE"/>
              </w:rPr>
              <w:t>This segment is used to envelope the interchange, as well as to identify both, the party to whom the interchange is sent and the party who has sent the interchange. The principle of the UNB segment is the same as a physical envelope which covers one or more letters or documents, and which details, both the address where delivery is to take place and the address from where the envelope has come.</w:t>
            </w:r>
          </w:p>
          <w:p w:rsidR="00683BA5" w:rsidRPr="008101EE" w:rsidRDefault="00683BA5" w:rsidP="00042FF3">
            <w:pPr>
              <w:pStyle w:val="GS1TableText"/>
              <w:rPr>
                <w:lang w:eastAsia="fr-BE"/>
              </w:rPr>
            </w:pPr>
            <w:r w:rsidRPr="008101EE">
              <w:rPr>
                <w:lang w:eastAsia="fr-BE"/>
              </w:rPr>
              <w:t xml:space="preserve">S001: The character encoding specified in basic code table of ISO/IEC 646 (7-bit coded character set for information interchange) shall be used for the interchange service string advice (if used) and up to and including the composite data element S001 'Syntax identifier' in the interchange header. The character repertoire used for the characters in an interchange shall be identified from the code value of data element 0001 in S001 'Syntax identifier' in the interchange header. The character repertoire identified does not apply to objects and/or encrypted data. </w:t>
            </w:r>
          </w:p>
          <w:p w:rsidR="00683BA5" w:rsidRPr="008101EE" w:rsidRDefault="00683BA5" w:rsidP="00042FF3">
            <w:pPr>
              <w:pStyle w:val="GS1TableText"/>
              <w:rPr>
                <w:lang w:eastAsia="fr-BE"/>
              </w:rPr>
            </w:pPr>
            <w:r w:rsidRPr="008101EE">
              <w:rPr>
                <w:lang w:eastAsia="fr-BE"/>
              </w:rPr>
              <w:t>The default encoding technique for a particular repertoire shall be the encoding technique defined by its associated character set specification.</w:t>
            </w:r>
          </w:p>
          <w:p w:rsidR="00683BA5" w:rsidRPr="008101EE" w:rsidRDefault="00683BA5" w:rsidP="00042FF3">
            <w:pPr>
              <w:pStyle w:val="GS1TableText"/>
              <w:rPr>
                <w:lang w:eastAsia="fr-BE"/>
              </w:rPr>
            </w:pPr>
            <w:r w:rsidRPr="008101EE">
              <w:rPr>
                <w:lang w:eastAsia="fr-BE"/>
              </w:rPr>
              <w:t>DE 0001: The recommended (default) character set for use in EANCOM</w:t>
            </w:r>
            <w:r w:rsidRPr="008101EE">
              <w:rPr>
                <w:vertAlign w:val="superscript"/>
                <w:lang w:eastAsia="fr-BE"/>
              </w:rPr>
              <w:t>®</w:t>
            </w:r>
            <w:r w:rsidRPr="008101EE">
              <w:rPr>
                <w:lang w:eastAsia="fr-BE"/>
              </w:rPr>
              <w:t xml:space="preserve"> for international exchanges is character set A (UNOA). Should users wish to use character sets other than A, an agreement on which set to use should be reached on a bilateral basis before communications begin.</w:t>
            </w:r>
          </w:p>
          <w:p w:rsidR="00683BA5" w:rsidRPr="008101EE" w:rsidRDefault="00683BA5" w:rsidP="00042FF3">
            <w:pPr>
              <w:pStyle w:val="GS1TableText"/>
              <w:rPr>
                <w:lang w:eastAsia="fr-BE"/>
              </w:rPr>
            </w:pPr>
            <w:r w:rsidRPr="008101EE">
              <w:rPr>
                <w:lang w:eastAsia="fr-BE"/>
              </w:rPr>
              <w:t>DE 0004, 0008, 0010, 0014, 0042 and 0046: Within EANCOM</w:t>
            </w:r>
            <w:r w:rsidRPr="008101EE">
              <w:rPr>
                <w:vertAlign w:val="superscript"/>
                <w:lang w:eastAsia="fr-BE"/>
              </w:rPr>
              <w:t>®</w:t>
            </w:r>
            <w:r w:rsidRPr="008101EE">
              <w:rPr>
                <w:lang w:eastAsia="fr-BE"/>
              </w:rPr>
              <w:t xml:space="preserve"> the use of the Global Location Number (GLN) is recommended for the identification of the interchange sender and recipient. </w:t>
            </w:r>
          </w:p>
          <w:p w:rsidR="00683BA5" w:rsidRPr="008101EE" w:rsidRDefault="00683BA5" w:rsidP="00042FF3">
            <w:pPr>
              <w:pStyle w:val="GS1TableText"/>
              <w:rPr>
                <w:lang w:eastAsia="fr-BE"/>
              </w:rPr>
            </w:pPr>
            <w:r w:rsidRPr="008101EE">
              <w:rPr>
                <w:lang w:eastAsia="fr-BE"/>
              </w:rPr>
              <w:t>DE 0008: Identification (e.g. a division) specified by the sender of the interchange, to be included if agreed, by the recipient in response interchanges, to facilitate internal routing.</w:t>
            </w:r>
          </w:p>
          <w:p w:rsidR="00683BA5" w:rsidRPr="008101EE" w:rsidRDefault="00683BA5" w:rsidP="00042FF3">
            <w:pPr>
              <w:pStyle w:val="GS1TableText"/>
              <w:rPr>
                <w:lang w:eastAsia="fr-BE"/>
              </w:rPr>
            </w:pPr>
            <w:r w:rsidRPr="008101EE">
              <w:rPr>
                <w:lang w:eastAsia="fr-BE"/>
              </w:rPr>
              <w:t>DE 0042: Sub-level of sender internal identification, when further sub-level identification is required.</w:t>
            </w:r>
          </w:p>
          <w:p w:rsidR="00683BA5" w:rsidRPr="008101EE" w:rsidRDefault="00683BA5" w:rsidP="00042FF3">
            <w:pPr>
              <w:pStyle w:val="GS1TableText"/>
              <w:rPr>
                <w:lang w:eastAsia="fr-BE"/>
              </w:rPr>
            </w:pPr>
            <w:r w:rsidRPr="008101EE">
              <w:rPr>
                <w:lang w:eastAsia="fr-BE"/>
              </w:rPr>
              <w:t xml:space="preserve">DE 0014: The address for routing, provided beforehand by the interchange recipient, is used by the interchange sender to inform the recipient of the internal address, within the latter's systems, to which the interchange should be routed. It is recommended that the GLN be used for this purpose. </w:t>
            </w:r>
          </w:p>
          <w:p w:rsidR="00683BA5" w:rsidRPr="008101EE" w:rsidRDefault="00683BA5" w:rsidP="00042FF3">
            <w:pPr>
              <w:pStyle w:val="GS1TableText"/>
              <w:rPr>
                <w:lang w:eastAsia="fr-BE"/>
              </w:rPr>
            </w:pPr>
            <w:r w:rsidRPr="008101EE">
              <w:rPr>
                <w:lang w:eastAsia="fr-BE"/>
              </w:rPr>
              <w:t>DE 0007: Identification (e.g. a division) specified by the recipient of the interchange, to be included if agreed, by the sender in response interchanges, to facilitate internal routing.</w:t>
            </w:r>
          </w:p>
          <w:p w:rsidR="00683BA5" w:rsidRPr="008101EE" w:rsidRDefault="00683BA5" w:rsidP="00042FF3">
            <w:pPr>
              <w:pStyle w:val="GS1TableText"/>
              <w:rPr>
                <w:lang w:eastAsia="fr-BE"/>
              </w:rPr>
            </w:pPr>
            <w:r w:rsidRPr="008101EE">
              <w:rPr>
                <w:lang w:eastAsia="fr-BE"/>
              </w:rPr>
              <w:t>DE 0046: Sub-level of recipient internal identification, when further sub-level identification is required.</w:t>
            </w:r>
          </w:p>
          <w:p w:rsidR="00683BA5" w:rsidRPr="008101EE" w:rsidRDefault="00683BA5" w:rsidP="00042FF3">
            <w:pPr>
              <w:pStyle w:val="GS1TableText"/>
              <w:rPr>
                <w:lang w:eastAsia="fr-BE"/>
              </w:rPr>
            </w:pPr>
            <w:r w:rsidRPr="008101EE">
              <w:rPr>
                <w:lang w:eastAsia="fr-BE"/>
              </w:rPr>
              <w:t xml:space="preserve">DE S004: The date and time specified in this composite should be the date and time at which the interchange sender prepared the interchange. This date and time may not necessarily be the same as the date and time of contained messages. </w:t>
            </w:r>
          </w:p>
          <w:p w:rsidR="00683BA5" w:rsidRPr="008101EE" w:rsidRDefault="00683BA5" w:rsidP="00042FF3">
            <w:pPr>
              <w:pStyle w:val="GS1TableText"/>
              <w:rPr>
                <w:lang w:eastAsia="fr-BE"/>
              </w:rPr>
            </w:pPr>
            <w:r w:rsidRPr="008101EE">
              <w:rPr>
                <w:lang w:eastAsia="fr-BE"/>
              </w:rPr>
              <w:t xml:space="preserve">DE 0020: The interchange control reference number is generated by the interchange sender and is used to identify uniquely each interchange. Should the interchange sender wish to re-use interchange control reference numbers, it is recommended that each number be preserved for at least a period of three months before being re-used. In order to guarantee uniqueness, the interchange control reference number should always be linked to the interchange sender's identification (DE 0004). </w:t>
            </w:r>
          </w:p>
          <w:p w:rsidR="00683BA5" w:rsidRPr="008101EE" w:rsidRDefault="00683BA5" w:rsidP="00042FF3">
            <w:pPr>
              <w:pStyle w:val="GS1TableText"/>
              <w:rPr>
                <w:lang w:eastAsia="fr-BE"/>
              </w:rPr>
            </w:pPr>
            <w:r w:rsidRPr="008101EE">
              <w:rPr>
                <w:lang w:eastAsia="fr-BE"/>
              </w:rPr>
              <w:t xml:space="preserve">DE S005: The use of passwords must first be agreed bilaterally by the parties exchanging the interchange. </w:t>
            </w:r>
          </w:p>
          <w:p w:rsidR="00683BA5" w:rsidRPr="008101EE" w:rsidRDefault="00683BA5" w:rsidP="00042FF3">
            <w:pPr>
              <w:pStyle w:val="GS1TableText"/>
              <w:rPr>
                <w:lang w:eastAsia="fr-BE"/>
              </w:rPr>
            </w:pPr>
            <w:r w:rsidRPr="008101EE">
              <w:rPr>
                <w:lang w:eastAsia="fr-BE"/>
              </w:rPr>
              <w:t xml:space="preserve">DE 0026: This data element is used to identify the application, on the interchange recipient's system, to which </w:t>
            </w:r>
            <w:r w:rsidRPr="008101EE">
              <w:rPr>
                <w:lang w:eastAsia="fr-BE"/>
              </w:rPr>
              <w:lastRenderedPageBreak/>
              <w:t xml:space="preserve">the interchange is directed. This data element may only be used if the interchange contains only one type of message, (e.g. only invoices). The reference used in this data element is assigned by the interchange sender. </w:t>
            </w:r>
          </w:p>
          <w:p w:rsidR="00683BA5" w:rsidRPr="008101EE" w:rsidRDefault="00683BA5" w:rsidP="00042FF3">
            <w:pPr>
              <w:pStyle w:val="GS1TableText"/>
              <w:rPr>
                <w:lang w:eastAsia="fr-BE"/>
              </w:rPr>
            </w:pPr>
            <w:r w:rsidRPr="008101EE">
              <w:rPr>
                <w:lang w:eastAsia="fr-BE"/>
              </w:rPr>
              <w:t>DE 0031: This data element is used to indicate whether an acknowledgement to the interchange is required. The EANCOM</w:t>
            </w:r>
            <w:r w:rsidRPr="008101EE">
              <w:rPr>
                <w:vertAlign w:val="superscript"/>
                <w:lang w:eastAsia="fr-BE"/>
              </w:rPr>
              <w:t>®</w:t>
            </w:r>
            <w:r w:rsidRPr="008101EE">
              <w:rPr>
                <w:lang w:eastAsia="fr-BE"/>
              </w:rPr>
              <w:t xml:space="preserve"> APERAK or CONTRL message should be used to provide acknowledgement of interchange receipt. In addition, the EANCOM</w:t>
            </w:r>
            <w:r w:rsidRPr="008101EE">
              <w:rPr>
                <w:vertAlign w:val="superscript"/>
                <w:lang w:eastAsia="fr-BE"/>
              </w:rPr>
              <w:t>®</w:t>
            </w:r>
            <w:r w:rsidRPr="008101EE">
              <w:rPr>
                <w:lang w:eastAsia="fr-BE"/>
              </w:rPr>
              <w:t xml:space="preserve"> CONTRL message may be used to indicate when an interchange has been rejected due to syntax errors. </w:t>
            </w:r>
          </w:p>
          <w:tbl>
            <w:tblPr>
              <w:tblW w:w="5000" w:type="pct"/>
              <w:tblCellSpacing w:w="7" w:type="dxa"/>
              <w:tblCellMar>
                <w:left w:w="0" w:type="dxa"/>
                <w:right w:w="0" w:type="dxa"/>
              </w:tblCellMar>
              <w:tblLook w:val="04A0"/>
            </w:tblPr>
            <w:tblGrid>
              <w:gridCol w:w="8842"/>
            </w:tblGrid>
            <w:tr w:rsidR="00683BA5" w:rsidRPr="008101EE" w:rsidTr="005D1EA9">
              <w:trPr>
                <w:tblCellSpacing w:w="7" w:type="dxa"/>
              </w:trPr>
              <w:tc>
                <w:tcPr>
                  <w:tcW w:w="4984" w:type="pct"/>
                  <w:tcMar>
                    <w:top w:w="15" w:type="dxa"/>
                    <w:left w:w="15" w:type="dxa"/>
                    <w:bottom w:w="15" w:type="dxa"/>
                    <w:right w:w="15" w:type="dxa"/>
                  </w:tcMar>
                  <w:vAlign w:val="bottom"/>
                  <w:hideMark/>
                </w:tcPr>
                <w:p w:rsidR="005D1EA9" w:rsidRPr="008101EE" w:rsidRDefault="00683BA5" w:rsidP="00042FF3">
                  <w:pPr>
                    <w:pStyle w:val="GS1TableText"/>
                    <w:rPr>
                      <w:lang w:eastAsia="fr-BE"/>
                    </w:rPr>
                  </w:pPr>
                  <w:r w:rsidRPr="008101EE">
                    <w:rPr>
                      <w:lang w:eastAsia="fr-BE"/>
                    </w:rPr>
                    <w:t>DE 0032: This data element is used to identify any underlying agreements which control the exchange of data. Within EANCOM</w:t>
                  </w:r>
                  <w:proofErr w:type="gramStart"/>
                  <w:r w:rsidRPr="008101EE">
                    <w:rPr>
                      <w:vertAlign w:val="superscript"/>
                      <w:lang w:eastAsia="fr-BE"/>
                    </w:rPr>
                    <w:t>®</w:t>
                  </w:r>
                  <w:r w:rsidRPr="008101EE">
                    <w:rPr>
                      <w:lang w:eastAsia="fr-BE"/>
                    </w:rPr>
                    <w:t xml:space="preserve"> ,</w:t>
                  </w:r>
                  <w:proofErr w:type="gramEnd"/>
                  <w:r w:rsidRPr="008101EE">
                    <w:rPr>
                      <w:lang w:eastAsia="fr-BE"/>
                    </w:rPr>
                    <w:t xml:space="preserve"> the identity of such agreements must start with the letters 'EANCOM', the remaining characters within the data element being filled according to bilateral agreements. </w:t>
                  </w:r>
                </w:p>
                <w:p w:rsidR="00683BA5" w:rsidRPr="008101EE" w:rsidRDefault="00683BA5" w:rsidP="00042FF3">
                  <w:pPr>
                    <w:pStyle w:val="GS1TableText"/>
                    <w:rPr>
                      <w:b/>
                      <w:lang w:eastAsia="fr-BE"/>
                    </w:rPr>
                  </w:pPr>
                  <w:r w:rsidRPr="008101EE">
                    <w:rPr>
                      <w:b/>
                      <w:u w:val="single"/>
                      <w:lang w:eastAsia="fr-BE"/>
                    </w:rPr>
                    <w:t>Example</w:t>
                  </w:r>
                  <w:r w:rsidRPr="008101EE">
                    <w:rPr>
                      <w:b/>
                      <w:lang w:eastAsia="fr-BE"/>
                    </w:rPr>
                    <w:t>:</w:t>
                  </w:r>
                </w:p>
                <w:p w:rsidR="00683BA5" w:rsidRPr="008101EE" w:rsidRDefault="00683BA5" w:rsidP="00042FF3">
                  <w:pPr>
                    <w:pStyle w:val="GS1TableText"/>
                    <w:rPr>
                      <w:lang w:eastAsia="fr-BE"/>
                    </w:rPr>
                  </w:pPr>
                  <w:r w:rsidRPr="008101EE">
                    <w:rPr>
                      <w:lang w:eastAsia="fr-BE"/>
                    </w:rPr>
                    <w:t xml:space="preserve">UNB+UNOC:4+5412345678908:14+8798765432106:14+20020102:1000+12345555+++++EANCOMREF 52' </w:t>
                  </w:r>
                </w:p>
              </w:tc>
            </w:tr>
          </w:tbl>
          <w:p w:rsidR="00683BA5" w:rsidRPr="008101EE" w:rsidRDefault="00683BA5" w:rsidP="00042FF3">
            <w:pPr>
              <w:pStyle w:val="GS1TableText"/>
              <w:rPr>
                <w:lang w:eastAsia="fr-BE"/>
              </w:rPr>
            </w:pPr>
          </w:p>
        </w:tc>
      </w:tr>
    </w:tbl>
    <w:p w:rsidR="00683BA5" w:rsidRPr="008101EE" w:rsidRDefault="00683BA5" w:rsidP="00683BA5">
      <w:pPr>
        <w:spacing w:before="240" w:after="60"/>
        <w:rPr>
          <w:rFonts w:ascii="Arial" w:hAnsi="Arial" w:cs="Arial"/>
          <w:b/>
          <w:bCs/>
          <w:lang w:val="en-GB" w:eastAsia="fr-BE"/>
        </w:rPr>
      </w:pPr>
    </w:p>
    <w:p w:rsidR="00683BA5" w:rsidRPr="008101EE" w:rsidRDefault="00683BA5" w:rsidP="00042FF3">
      <w:pPr>
        <w:pStyle w:val="GS1Body"/>
        <w:rPr>
          <w:b/>
          <w:lang w:eastAsia="fr-BE"/>
        </w:rPr>
      </w:pPr>
      <w:r w:rsidRPr="008101EE">
        <w:rPr>
          <w:b/>
          <w:lang w:eastAsia="fr-BE"/>
        </w:rPr>
        <w:t>Segment Layout - UNG segment</w:t>
      </w:r>
    </w:p>
    <w:tbl>
      <w:tblPr>
        <w:tblStyle w:val="GS1TableStyle"/>
        <w:tblW w:w="9158" w:type="dxa"/>
        <w:tblCellMar>
          <w:left w:w="115" w:type="dxa"/>
          <w:right w:w="115" w:type="dxa"/>
        </w:tblCellMar>
        <w:tblLook w:val="04A0"/>
      </w:tblPr>
      <w:tblGrid>
        <w:gridCol w:w="720"/>
        <w:gridCol w:w="1618"/>
        <w:gridCol w:w="1257"/>
        <w:gridCol w:w="1078"/>
        <w:gridCol w:w="591"/>
        <w:gridCol w:w="301"/>
        <w:gridCol w:w="3593"/>
      </w:tblGrid>
      <w:tr w:rsidR="00683BA5" w:rsidRPr="008101EE" w:rsidTr="00CA1B7F">
        <w:trPr>
          <w:cnfStyle w:val="100000000000"/>
          <w:trHeight w:val="240"/>
        </w:trPr>
        <w:tc>
          <w:tcPr>
            <w:tcW w:w="1278" w:type="pct"/>
            <w:gridSpan w:val="2"/>
            <w:hideMark/>
          </w:tcPr>
          <w:p w:rsidR="00683BA5" w:rsidRPr="008101EE" w:rsidRDefault="00683BA5" w:rsidP="00042FF3">
            <w:pPr>
              <w:pStyle w:val="GS1TableHeading"/>
              <w:rPr>
                <w:lang w:eastAsia="fr-BE"/>
              </w:rPr>
            </w:pPr>
            <w:r w:rsidRPr="008101EE">
              <w:rPr>
                <w:lang w:eastAsia="fr-BE"/>
              </w:rPr>
              <w:t>UNG - C 1 -</w:t>
            </w:r>
          </w:p>
        </w:tc>
        <w:tc>
          <w:tcPr>
            <w:tcW w:w="3722" w:type="pct"/>
            <w:gridSpan w:val="5"/>
            <w:hideMark/>
          </w:tcPr>
          <w:p w:rsidR="00683BA5" w:rsidRPr="008101EE" w:rsidRDefault="006B38CE" w:rsidP="00042FF3">
            <w:pPr>
              <w:pStyle w:val="GS1TableHeading"/>
              <w:rPr>
                <w:lang w:eastAsia="fr-BE"/>
              </w:rPr>
            </w:pPr>
            <w:r w:rsidRPr="008101EE">
              <w:rPr>
                <w:lang w:eastAsia="fr-BE"/>
              </w:rPr>
              <w:t>Functional Group Header</w:t>
            </w:r>
          </w:p>
        </w:tc>
      </w:tr>
      <w:tr w:rsidR="00683BA5" w:rsidRPr="008101EE" w:rsidTr="00CA1B7F">
        <w:trPr>
          <w:trHeight w:val="240"/>
        </w:trPr>
        <w:tc>
          <w:tcPr>
            <w:tcW w:w="1278" w:type="pct"/>
            <w:gridSpan w:val="2"/>
            <w:hideMark/>
          </w:tcPr>
          <w:p w:rsidR="00683BA5" w:rsidRPr="008101EE" w:rsidRDefault="00683BA5" w:rsidP="00042FF3">
            <w:pPr>
              <w:pStyle w:val="GS1TableText"/>
              <w:rPr>
                <w:lang w:eastAsia="fr-BE"/>
              </w:rPr>
            </w:pPr>
            <w:r w:rsidRPr="008101EE">
              <w:rPr>
                <w:lang w:eastAsia="fr-BE"/>
              </w:rPr>
              <w:t>Function :</w:t>
            </w:r>
          </w:p>
        </w:tc>
        <w:tc>
          <w:tcPr>
            <w:tcW w:w="3722" w:type="pct"/>
            <w:gridSpan w:val="5"/>
            <w:hideMark/>
          </w:tcPr>
          <w:p w:rsidR="00683BA5" w:rsidRPr="008101EE" w:rsidRDefault="00683BA5" w:rsidP="00042FF3">
            <w:pPr>
              <w:pStyle w:val="GS1TableText"/>
              <w:rPr>
                <w:lang w:eastAsia="fr-BE"/>
              </w:rPr>
            </w:pPr>
            <w:r w:rsidRPr="008101EE">
              <w:rPr>
                <w:lang w:eastAsia="fr-BE"/>
              </w:rPr>
              <w:t>To start, identify and specify a functional group.</w:t>
            </w:r>
          </w:p>
        </w:tc>
      </w:tr>
      <w:tr w:rsidR="00683BA5" w:rsidRPr="008101EE" w:rsidTr="00CA1B7F">
        <w:trPr>
          <w:trHeight w:val="270"/>
        </w:trPr>
        <w:tc>
          <w:tcPr>
            <w:tcW w:w="1278" w:type="pct"/>
            <w:gridSpan w:val="2"/>
            <w:tcBorders>
              <w:bottom w:val="single" w:sz="4" w:space="0" w:color="auto"/>
            </w:tcBorders>
            <w:hideMark/>
          </w:tcPr>
          <w:p w:rsidR="00683BA5" w:rsidRPr="008101EE" w:rsidRDefault="00683BA5" w:rsidP="00042FF3">
            <w:pPr>
              <w:pStyle w:val="GS1TableText"/>
              <w:rPr>
                <w:lang w:eastAsia="fr-BE"/>
              </w:rPr>
            </w:pPr>
            <w:r w:rsidRPr="008101EE">
              <w:rPr>
                <w:lang w:eastAsia="fr-BE"/>
              </w:rPr>
              <w:t xml:space="preserve">Segment number : </w:t>
            </w:r>
          </w:p>
        </w:tc>
        <w:tc>
          <w:tcPr>
            <w:tcW w:w="3722" w:type="pct"/>
            <w:gridSpan w:val="5"/>
            <w:tcBorders>
              <w:bottom w:val="single" w:sz="4" w:space="0" w:color="auto"/>
            </w:tcBorders>
            <w:hideMark/>
          </w:tcPr>
          <w:p w:rsidR="00683BA5" w:rsidRPr="008101EE" w:rsidRDefault="00683BA5" w:rsidP="00042FF3">
            <w:pPr>
              <w:pStyle w:val="GS1TableText"/>
              <w:rPr>
                <w:lang w:eastAsia="fr-BE"/>
              </w:rPr>
            </w:pPr>
            <w:r w:rsidRPr="008101EE">
              <w:rPr>
                <w:lang w:eastAsia="fr-BE"/>
              </w:rPr>
              <w:t> </w:t>
            </w:r>
          </w:p>
        </w:tc>
      </w:tr>
      <w:tr w:rsidR="00683BA5" w:rsidRPr="008101EE" w:rsidTr="00CA1B7F">
        <w:trPr>
          <w:trHeight w:val="270"/>
        </w:trPr>
        <w:tc>
          <w:tcPr>
            <w:tcW w:w="1965" w:type="pct"/>
            <w:gridSpan w:val="3"/>
            <w:shd w:val="clear" w:color="auto" w:fill="002C6C"/>
            <w:hideMark/>
          </w:tcPr>
          <w:p w:rsidR="00683BA5" w:rsidRPr="008101EE" w:rsidRDefault="00683BA5" w:rsidP="00B72839">
            <w:pPr>
              <w:pStyle w:val="GS1TableHeading"/>
              <w:rPr>
                <w:lang w:eastAsia="fr-BE"/>
              </w:rPr>
            </w:pPr>
            <w:r w:rsidRPr="008101EE">
              <w:rPr>
                <w:lang w:eastAsia="fr-BE"/>
              </w:rPr>
              <w:t> </w:t>
            </w:r>
          </w:p>
        </w:tc>
        <w:tc>
          <w:tcPr>
            <w:tcW w:w="589" w:type="pct"/>
            <w:shd w:val="clear" w:color="auto" w:fill="002C6C"/>
            <w:hideMark/>
          </w:tcPr>
          <w:p w:rsidR="00683BA5" w:rsidRPr="008101EE" w:rsidRDefault="00683BA5" w:rsidP="00B72839">
            <w:pPr>
              <w:pStyle w:val="GS1TableHeading"/>
              <w:rPr>
                <w:lang w:eastAsia="fr-BE"/>
              </w:rPr>
            </w:pPr>
            <w:r w:rsidRPr="008101EE">
              <w:rPr>
                <w:lang w:eastAsia="fr-BE"/>
              </w:rPr>
              <w:t>EDIFACT</w:t>
            </w:r>
          </w:p>
        </w:tc>
        <w:tc>
          <w:tcPr>
            <w:tcW w:w="320" w:type="pct"/>
            <w:shd w:val="clear" w:color="auto" w:fill="002C6C"/>
            <w:hideMark/>
          </w:tcPr>
          <w:p w:rsidR="00683BA5" w:rsidRPr="008101EE" w:rsidRDefault="00683BA5" w:rsidP="00B72839">
            <w:pPr>
              <w:pStyle w:val="GS1TableHeading"/>
              <w:rPr>
                <w:lang w:eastAsia="fr-BE"/>
              </w:rPr>
            </w:pPr>
            <w:r w:rsidRPr="008101EE">
              <w:rPr>
                <w:lang w:eastAsia="fr-BE"/>
              </w:rPr>
              <w:t>GS1</w:t>
            </w:r>
          </w:p>
        </w:tc>
        <w:tc>
          <w:tcPr>
            <w:tcW w:w="164" w:type="pct"/>
            <w:shd w:val="clear" w:color="auto" w:fill="002C6C"/>
            <w:hideMark/>
          </w:tcPr>
          <w:p w:rsidR="00683BA5" w:rsidRPr="008101EE" w:rsidRDefault="00683BA5" w:rsidP="00B72839">
            <w:pPr>
              <w:pStyle w:val="GS1TableHeading"/>
              <w:rPr>
                <w:lang w:eastAsia="fr-BE"/>
              </w:rPr>
            </w:pPr>
            <w:r w:rsidRPr="008101EE">
              <w:rPr>
                <w:lang w:eastAsia="fr-BE"/>
              </w:rPr>
              <w:t>*</w:t>
            </w:r>
          </w:p>
        </w:tc>
        <w:tc>
          <w:tcPr>
            <w:tcW w:w="1962" w:type="pct"/>
            <w:shd w:val="clear" w:color="auto" w:fill="002C6C"/>
            <w:hideMark/>
          </w:tcPr>
          <w:p w:rsidR="00683BA5" w:rsidRPr="008101EE" w:rsidRDefault="00683BA5" w:rsidP="00B72839">
            <w:pPr>
              <w:pStyle w:val="GS1TableHeading"/>
              <w:rPr>
                <w:lang w:eastAsia="fr-BE"/>
              </w:rPr>
            </w:pPr>
            <w:r w:rsidRPr="008101EE">
              <w:rPr>
                <w:lang w:eastAsia="fr-BE"/>
              </w:rPr>
              <w:t>Description</w:t>
            </w:r>
          </w:p>
        </w:tc>
      </w:tr>
      <w:tr w:rsidR="00683BA5" w:rsidRPr="008101EE" w:rsidTr="00CA1B7F">
        <w:trPr>
          <w:trHeight w:val="480"/>
        </w:trPr>
        <w:tc>
          <w:tcPr>
            <w:tcW w:w="394" w:type="pct"/>
            <w:hideMark/>
          </w:tcPr>
          <w:p w:rsidR="00683BA5" w:rsidRPr="008101EE" w:rsidRDefault="00683BA5" w:rsidP="00042FF3">
            <w:pPr>
              <w:pStyle w:val="GS1TableText"/>
              <w:rPr>
                <w:lang w:eastAsia="fr-BE"/>
              </w:rPr>
            </w:pPr>
            <w:r w:rsidRPr="008101EE">
              <w:rPr>
                <w:b/>
                <w:bCs/>
                <w:lang w:eastAsia="fr-BE"/>
              </w:rPr>
              <w:t>0038</w:t>
            </w:r>
          </w:p>
        </w:tc>
        <w:tc>
          <w:tcPr>
            <w:tcW w:w="1571" w:type="pct"/>
            <w:gridSpan w:val="2"/>
            <w:hideMark/>
          </w:tcPr>
          <w:p w:rsidR="00683BA5" w:rsidRPr="008101EE" w:rsidRDefault="00683BA5" w:rsidP="00042FF3">
            <w:pPr>
              <w:pStyle w:val="GS1TableText"/>
              <w:rPr>
                <w:lang w:eastAsia="fr-BE"/>
              </w:rPr>
            </w:pPr>
            <w:r w:rsidRPr="008101EE">
              <w:rPr>
                <w:b/>
                <w:bCs/>
                <w:lang w:eastAsia="fr-BE"/>
              </w:rPr>
              <w:t>FUNCTIONAL GROUP IDENTIFICATION</w:t>
            </w:r>
          </w:p>
        </w:tc>
        <w:tc>
          <w:tcPr>
            <w:tcW w:w="589"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6</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 xml:space="preserve">Identification of a message contained in the functional group, e.g. INVOIC. </w:t>
            </w:r>
          </w:p>
        </w:tc>
      </w:tr>
      <w:tr w:rsidR="00683BA5" w:rsidRPr="008101EE" w:rsidTr="00CA1B7F">
        <w:trPr>
          <w:trHeight w:val="720"/>
        </w:trPr>
        <w:tc>
          <w:tcPr>
            <w:tcW w:w="394" w:type="pct"/>
            <w:hideMark/>
          </w:tcPr>
          <w:p w:rsidR="00683BA5" w:rsidRPr="008101EE" w:rsidRDefault="00683BA5" w:rsidP="00042FF3">
            <w:pPr>
              <w:pStyle w:val="GS1TableText"/>
              <w:rPr>
                <w:lang w:eastAsia="fr-BE"/>
              </w:rPr>
            </w:pPr>
            <w:r w:rsidRPr="008101EE">
              <w:rPr>
                <w:b/>
                <w:bCs/>
                <w:lang w:eastAsia="fr-BE"/>
              </w:rPr>
              <w:t>S006</w:t>
            </w:r>
          </w:p>
        </w:tc>
        <w:tc>
          <w:tcPr>
            <w:tcW w:w="1571" w:type="pct"/>
            <w:gridSpan w:val="2"/>
            <w:hideMark/>
          </w:tcPr>
          <w:p w:rsidR="00683BA5" w:rsidRPr="008101EE" w:rsidRDefault="00683BA5" w:rsidP="00042FF3">
            <w:pPr>
              <w:pStyle w:val="GS1TableText"/>
              <w:rPr>
                <w:lang w:eastAsia="fr-BE"/>
              </w:rPr>
            </w:pPr>
            <w:r w:rsidRPr="008101EE">
              <w:rPr>
                <w:b/>
                <w:bCs/>
                <w:lang w:eastAsia="fr-BE"/>
              </w:rPr>
              <w:t>APPLICATION SENDER’S IDENTIFICATION</w:t>
            </w:r>
          </w:p>
        </w:tc>
        <w:tc>
          <w:tcPr>
            <w:tcW w:w="589" w:type="pct"/>
            <w:hideMark/>
          </w:tcPr>
          <w:p w:rsidR="00683BA5" w:rsidRPr="008101EE" w:rsidRDefault="00683BA5" w:rsidP="00042FF3">
            <w:pPr>
              <w:pStyle w:val="GS1TableText"/>
              <w:rPr>
                <w:lang w:eastAsia="fr-BE"/>
              </w:rPr>
            </w:pPr>
            <w:r w:rsidRPr="008101EE">
              <w:rPr>
                <w:lang w:eastAsia="fr-BE"/>
              </w:rPr>
              <w:t>M</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 </w:t>
            </w:r>
          </w:p>
        </w:tc>
      </w:tr>
      <w:tr w:rsidR="00683BA5" w:rsidRPr="008101EE" w:rsidTr="00CA1B7F">
        <w:trPr>
          <w:trHeight w:val="270"/>
        </w:trPr>
        <w:tc>
          <w:tcPr>
            <w:tcW w:w="394" w:type="pct"/>
            <w:hideMark/>
          </w:tcPr>
          <w:p w:rsidR="00683BA5" w:rsidRPr="008101EE" w:rsidRDefault="00683BA5" w:rsidP="00042FF3">
            <w:pPr>
              <w:pStyle w:val="GS1TableText"/>
              <w:rPr>
                <w:lang w:eastAsia="fr-BE"/>
              </w:rPr>
            </w:pPr>
            <w:r w:rsidRPr="008101EE">
              <w:rPr>
                <w:lang w:eastAsia="fr-BE"/>
              </w:rPr>
              <w:t>0040</w:t>
            </w:r>
          </w:p>
        </w:tc>
        <w:tc>
          <w:tcPr>
            <w:tcW w:w="1571" w:type="pct"/>
            <w:gridSpan w:val="2"/>
            <w:hideMark/>
          </w:tcPr>
          <w:p w:rsidR="00683BA5" w:rsidRPr="008101EE" w:rsidRDefault="00683BA5" w:rsidP="00042FF3">
            <w:pPr>
              <w:pStyle w:val="GS1TableText"/>
              <w:rPr>
                <w:lang w:eastAsia="fr-BE"/>
              </w:rPr>
            </w:pPr>
            <w:r w:rsidRPr="008101EE">
              <w:rPr>
                <w:lang w:eastAsia="fr-BE"/>
              </w:rPr>
              <w:t>Sender identification</w:t>
            </w:r>
          </w:p>
        </w:tc>
        <w:tc>
          <w:tcPr>
            <w:tcW w:w="589"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35</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GLN (n13)</w:t>
            </w:r>
          </w:p>
        </w:tc>
      </w:tr>
      <w:tr w:rsidR="00683BA5" w:rsidRPr="008101EE" w:rsidTr="00CA1B7F">
        <w:trPr>
          <w:trHeight w:val="270"/>
        </w:trPr>
        <w:tc>
          <w:tcPr>
            <w:tcW w:w="394" w:type="pct"/>
            <w:hideMark/>
          </w:tcPr>
          <w:p w:rsidR="00683BA5" w:rsidRPr="008101EE" w:rsidRDefault="00683BA5" w:rsidP="00042FF3">
            <w:pPr>
              <w:pStyle w:val="GS1TableText"/>
              <w:rPr>
                <w:lang w:eastAsia="fr-BE"/>
              </w:rPr>
            </w:pPr>
            <w:r w:rsidRPr="008101EE">
              <w:rPr>
                <w:lang w:eastAsia="fr-BE"/>
              </w:rPr>
              <w:t>0007</w:t>
            </w:r>
          </w:p>
        </w:tc>
        <w:tc>
          <w:tcPr>
            <w:tcW w:w="1571" w:type="pct"/>
            <w:gridSpan w:val="2"/>
            <w:hideMark/>
          </w:tcPr>
          <w:p w:rsidR="00683BA5" w:rsidRPr="008101EE" w:rsidRDefault="00683BA5" w:rsidP="00042FF3">
            <w:pPr>
              <w:pStyle w:val="GS1TableText"/>
              <w:rPr>
                <w:lang w:eastAsia="fr-BE"/>
              </w:rPr>
            </w:pPr>
            <w:r w:rsidRPr="008101EE">
              <w:rPr>
                <w:lang w:eastAsia="fr-BE"/>
              </w:rPr>
              <w:t>Identification code qualifier</w:t>
            </w:r>
          </w:p>
        </w:tc>
        <w:tc>
          <w:tcPr>
            <w:tcW w:w="589"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4</w:t>
            </w:r>
          </w:p>
        </w:tc>
        <w:tc>
          <w:tcPr>
            <w:tcW w:w="320" w:type="pct"/>
            <w:hideMark/>
          </w:tcPr>
          <w:p w:rsidR="00683BA5" w:rsidRPr="008101EE" w:rsidRDefault="00683BA5" w:rsidP="00B72839">
            <w:pPr>
              <w:pStyle w:val="GS1TableText"/>
              <w:jc w:val="center"/>
              <w:rPr>
                <w:lang w:eastAsia="fr-BE"/>
              </w:rPr>
            </w:pPr>
            <w:r w:rsidRPr="008101EE">
              <w:rPr>
                <w:lang w:eastAsia="fr-BE"/>
              </w:rPr>
              <w:t>R</w:t>
            </w:r>
          </w:p>
        </w:tc>
        <w:tc>
          <w:tcPr>
            <w:tcW w:w="164" w:type="pct"/>
            <w:hideMark/>
          </w:tcPr>
          <w:p w:rsidR="00683BA5" w:rsidRPr="008101EE" w:rsidRDefault="00683BA5" w:rsidP="00042FF3">
            <w:pPr>
              <w:pStyle w:val="GS1TableText"/>
              <w:rPr>
                <w:lang w:eastAsia="fr-BE"/>
              </w:rPr>
            </w:pPr>
            <w:r w:rsidRPr="008101EE">
              <w:rPr>
                <w:lang w:eastAsia="fr-BE"/>
              </w:rPr>
              <w:t>*</w:t>
            </w:r>
          </w:p>
        </w:tc>
        <w:tc>
          <w:tcPr>
            <w:tcW w:w="1962" w:type="pct"/>
            <w:hideMark/>
          </w:tcPr>
          <w:p w:rsidR="00683BA5" w:rsidRPr="008101EE" w:rsidRDefault="00683BA5" w:rsidP="00042FF3">
            <w:pPr>
              <w:pStyle w:val="GS1TableText"/>
              <w:rPr>
                <w:lang w:eastAsia="fr-BE"/>
              </w:rPr>
            </w:pPr>
            <w:r w:rsidRPr="008101EE">
              <w:rPr>
                <w:lang w:eastAsia="fr-BE"/>
              </w:rPr>
              <w:t>14 = GS1</w:t>
            </w:r>
          </w:p>
        </w:tc>
      </w:tr>
      <w:tr w:rsidR="00683BA5" w:rsidRPr="008101EE" w:rsidTr="00CA1B7F">
        <w:trPr>
          <w:trHeight w:val="285"/>
        </w:trPr>
        <w:tc>
          <w:tcPr>
            <w:tcW w:w="394" w:type="pct"/>
            <w:hideMark/>
          </w:tcPr>
          <w:p w:rsidR="00683BA5" w:rsidRPr="008101EE" w:rsidRDefault="00683BA5" w:rsidP="00042FF3">
            <w:pPr>
              <w:pStyle w:val="GS1TableText"/>
              <w:rPr>
                <w:lang w:eastAsia="fr-BE"/>
              </w:rPr>
            </w:pPr>
            <w:r w:rsidRPr="008101EE">
              <w:rPr>
                <w:b/>
                <w:bCs/>
                <w:lang w:eastAsia="fr-BE"/>
              </w:rPr>
              <w:t>S007</w:t>
            </w:r>
          </w:p>
        </w:tc>
        <w:tc>
          <w:tcPr>
            <w:tcW w:w="1571" w:type="pct"/>
            <w:gridSpan w:val="2"/>
            <w:hideMark/>
          </w:tcPr>
          <w:p w:rsidR="00683BA5" w:rsidRPr="008101EE" w:rsidRDefault="00683BA5" w:rsidP="00042FF3">
            <w:pPr>
              <w:pStyle w:val="GS1TableText"/>
              <w:rPr>
                <w:lang w:eastAsia="fr-BE"/>
              </w:rPr>
            </w:pPr>
            <w:r w:rsidRPr="008101EE">
              <w:rPr>
                <w:b/>
                <w:bCs/>
                <w:lang w:eastAsia="fr-BE"/>
              </w:rPr>
              <w:t>INTERCHANGE RECIPIENT</w:t>
            </w:r>
          </w:p>
        </w:tc>
        <w:tc>
          <w:tcPr>
            <w:tcW w:w="589" w:type="pct"/>
            <w:hideMark/>
          </w:tcPr>
          <w:p w:rsidR="00683BA5" w:rsidRPr="008101EE" w:rsidRDefault="00683BA5" w:rsidP="00042FF3">
            <w:pPr>
              <w:pStyle w:val="GS1TableText"/>
              <w:rPr>
                <w:lang w:eastAsia="fr-BE"/>
              </w:rPr>
            </w:pPr>
            <w:r w:rsidRPr="008101EE">
              <w:rPr>
                <w:lang w:eastAsia="fr-BE"/>
              </w:rPr>
              <w:t>M</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 </w:t>
            </w:r>
          </w:p>
        </w:tc>
      </w:tr>
      <w:tr w:rsidR="00683BA5" w:rsidRPr="008101EE" w:rsidTr="00CA1B7F">
        <w:trPr>
          <w:trHeight w:val="285"/>
        </w:trPr>
        <w:tc>
          <w:tcPr>
            <w:tcW w:w="394" w:type="pct"/>
            <w:hideMark/>
          </w:tcPr>
          <w:p w:rsidR="00683BA5" w:rsidRPr="008101EE" w:rsidRDefault="00683BA5" w:rsidP="00042FF3">
            <w:pPr>
              <w:pStyle w:val="GS1TableText"/>
              <w:rPr>
                <w:lang w:eastAsia="fr-BE"/>
              </w:rPr>
            </w:pPr>
            <w:r w:rsidRPr="008101EE">
              <w:rPr>
                <w:lang w:eastAsia="fr-BE"/>
              </w:rPr>
              <w:t>0044</w:t>
            </w:r>
          </w:p>
        </w:tc>
        <w:tc>
          <w:tcPr>
            <w:tcW w:w="1571" w:type="pct"/>
            <w:gridSpan w:val="2"/>
            <w:hideMark/>
          </w:tcPr>
          <w:p w:rsidR="00683BA5" w:rsidRPr="008101EE" w:rsidRDefault="00683BA5" w:rsidP="00042FF3">
            <w:pPr>
              <w:pStyle w:val="GS1TableText"/>
              <w:rPr>
                <w:lang w:eastAsia="fr-BE"/>
              </w:rPr>
            </w:pPr>
            <w:r w:rsidRPr="008101EE">
              <w:rPr>
                <w:lang w:eastAsia="fr-BE"/>
              </w:rPr>
              <w:t>Recipient identification</w:t>
            </w:r>
          </w:p>
        </w:tc>
        <w:tc>
          <w:tcPr>
            <w:tcW w:w="589"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35</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GLN (n13)</w:t>
            </w:r>
          </w:p>
        </w:tc>
      </w:tr>
      <w:tr w:rsidR="00683BA5" w:rsidRPr="008101EE" w:rsidTr="00CA1B7F">
        <w:trPr>
          <w:trHeight w:val="240"/>
        </w:trPr>
        <w:tc>
          <w:tcPr>
            <w:tcW w:w="394" w:type="pct"/>
            <w:hideMark/>
          </w:tcPr>
          <w:p w:rsidR="00683BA5" w:rsidRPr="008101EE" w:rsidRDefault="00683BA5" w:rsidP="00042FF3">
            <w:pPr>
              <w:pStyle w:val="GS1TableText"/>
              <w:rPr>
                <w:lang w:eastAsia="fr-BE"/>
              </w:rPr>
            </w:pPr>
            <w:r w:rsidRPr="008101EE">
              <w:rPr>
                <w:lang w:eastAsia="fr-BE"/>
              </w:rPr>
              <w:t>0007</w:t>
            </w:r>
          </w:p>
        </w:tc>
        <w:tc>
          <w:tcPr>
            <w:tcW w:w="1571" w:type="pct"/>
            <w:gridSpan w:val="2"/>
            <w:hideMark/>
          </w:tcPr>
          <w:p w:rsidR="00683BA5" w:rsidRPr="008101EE" w:rsidRDefault="00683BA5" w:rsidP="00042FF3">
            <w:pPr>
              <w:pStyle w:val="GS1TableText"/>
              <w:rPr>
                <w:lang w:eastAsia="fr-BE"/>
              </w:rPr>
            </w:pPr>
            <w:r w:rsidRPr="008101EE">
              <w:rPr>
                <w:lang w:eastAsia="fr-BE"/>
              </w:rPr>
              <w:t>Identification code qualifier</w:t>
            </w:r>
          </w:p>
        </w:tc>
        <w:tc>
          <w:tcPr>
            <w:tcW w:w="589"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4</w:t>
            </w:r>
          </w:p>
        </w:tc>
        <w:tc>
          <w:tcPr>
            <w:tcW w:w="320" w:type="pct"/>
            <w:hideMark/>
          </w:tcPr>
          <w:p w:rsidR="00683BA5" w:rsidRPr="008101EE" w:rsidRDefault="00683BA5" w:rsidP="00B72839">
            <w:pPr>
              <w:pStyle w:val="GS1TableText"/>
              <w:jc w:val="center"/>
              <w:rPr>
                <w:lang w:eastAsia="fr-BE"/>
              </w:rPr>
            </w:pPr>
            <w:r w:rsidRPr="008101EE">
              <w:rPr>
                <w:lang w:eastAsia="fr-BE"/>
              </w:rPr>
              <w:t>R</w:t>
            </w:r>
          </w:p>
        </w:tc>
        <w:tc>
          <w:tcPr>
            <w:tcW w:w="164" w:type="pct"/>
            <w:hideMark/>
          </w:tcPr>
          <w:p w:rsidR="00683BA5" w:rsidRPr="008101EE" w:rsidRDefault="00683BA5" w:rsidP="00042FF3">
            <w:pPr>
              <w:pStyle w:val="GS1TableText"/>
              <w:rPr>
                <w:lang w:eastAsia="fr-BE"/>
              </w:rPr>
            </w:pPr>
            <w:r w:rsidRPr="008101EE">
              <w:rPr>
                <w:lang w:eastAsia="fr-BE"/>
              </w:rPr>
              <w:t>*</w:t>
            </w:r>
          </w:p>
        </w:tc>
        <w:tc>
          <w:tcPr>
            <w:tcW w:w="1962" w:type="pct"/>
            <w:hideMark/>
          </w:tcPr>
          <w:p w:rsidR="00683BA5" w:rsidRPr="008101EE" w:rsidRDefault="00683BA5" w:rsidP="00042FF3">
            <w:pPr>
              <w:pStyle w:val="GS1TableText"/>
              <w:rPr>
                <w:lang w:eastAsia="fr-BE"/>
              </w:rPr>
            </w:pPr>
            <w:r w:rsidRPr="008101EE">
              <w:rPr>
                <w:lang w:eastAsia="fr-BE"/>
              </w:rPr>
              <w:t>14 = GS1</w:t>
            </w:r>
          </w:p>
        </w:tc>
      </w:tr>
      <w:tr w:rsidR="00683BA5" w:rsidRPr="008101EE" w:rsidTr="00CA1B7F">
        <w:trPr>
          <w:trHeight w:val="480"/>
        </w:trPr>
        <w:tc>
          <w:tcPr>
            <w:tcW w:w="394" w:type="pct"/>
            <w:hideMark/>
          </w:tcPr>
          <w:p w:rsidR="00683BA5" w:rsidRPr="008101EE" w:rsidRDefault="00683BA5" w:rsidP="00042FF3">
            <w:pPr>
              <w:pStyle w:val="GS1TableText"/>
              <w:rPr>
                <w:lang w:eastAsia="fr-BE"/>
              </w:rPr>
            </w:pPr>
            <w:r w:rsidRPr="008101EE">
              <w:rPr>
                <w:b/>
                <w:bCs/>
                <w:lang w:eastAsia="fr-BE"/>
              </w:rPr>
              <w:t>S004</w:t>
            </w:r>
          </w:p>
        </w:tc>
        <w:tc>
          <w:tcPr>
            <w:tcW w:w="1571" w:type="pct"/>
            <w:gridSpan w:val="2"/>
            <w:hideMark/>
          </w:tcPr>
          <w:p w:rsidR="00683BA5" w:rsidRPr="008101EE" w:rsidRDefault="00683BA5" w:rsidP="00042FF3">
            <w:pPr>
              <w:pStyle w:val="GS1TableText"/>
              <w:rPr>
                <w:lang w:eastAsia="fr-BE"/>
              </w:rPr>
            </w:pPr>
            <w:r w:rsidRPr="008101EE">
              <w:rPr>
                <w:b/>
                <w:bCs/>
                <w:lang w:eastAsia="fr-BE"/>
              </w:rPr>
              <w:t>DATE / TIME OF PREPARATION</w:t>
            </w:r>
          </w:p>
        </w:tc>
        <w:tc>
          <w:tcPr>
            <w:tcW w:w="589" w:type="pct"/>
            <w:hideMark/>
          </w:tcPr>
          <w:p w:rsidR="00683BA5" w:rsidRPr="008101EE" w:rsidRDefault="00683BA5" w:rsidP="00042FF3">
            <w:pPr>
              <w:pStyle w:val="GS1TableText"/>
              <w:rPr>
                <w:lang w:eastAsia="fr-BE"/>
              </w:rPr>
            </w:pPr>
            <w:r w:rsidRPr="008101EE">
              <w:rPr>
                <w:lang w:eastAsia="fr-BE"/>
              </w:rPr>
              <w:t>M</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 </w:t>
            </w:r>
          </w:p>
        </w:tc>
      </w:tr>
      <w:tr w:rsidR="00683BA5" w:rsidRPr="008101EE" w:rsidTr="00CA1B7F">
        <w:trPr>
          <w:trHeight w:val="285"/>
        </w:trPr>
        <w:tc>
          <w:tcPr>
            <w:tcW w:w="394" w:type="pct"/>
            <w:hideMark/>
          </w:tcPr>
          <w:p w:rsidR="00683BA5" w:rsidRPr="008101EE" w:rsidRDefault="00683BA5" w:rsidP="00042FF3">
            <w:pPr>
              <w:pStyle w:val="GS1TableText"/>
              <w:rPr>
                <w:lang w:eastAsia="fr-BE"/>
              </w:rPr>
            </w:pPr>
            <w:r w:rsidRPr="008101EE">
              <w:rPr>
                <w:lang w:eastAsia="fr-BE"/>
              </w:rPr>
              <w:t>0017</w:t>
            </w:r>
          </w:p>
        </w:tc>
        <w:tc>
          <w:tcPr>
            <w:tcW w:w="1571" w:type="pct"/>
            <w:gridSpan w:val="2"/>
            <w:hideMark/>
          </w:tcPr>
          <w:p w:rsidR="00683BA5" w:rsidRPr="008101EE" w:rsidRDefault="00683BA5" w:rsidP="00042FF3">
            <w:pPr>
              <w:pStyle w:val="GS1TableText"/>
              <w:rPr>
                <w:lang w:eastAsia="fr-BE"/>
              </w:rPr>
            </w:pPr>
            <w:r w:rsidRPr="008101EE">
              <w:rPr>
                <w:lang w:eastAsia="fr-BE"/>
              </w:rPr>
              <w:t>Date</w:t>
            </w:r>
          </w:p>
        </w:tc>
        <w:tc>
          <w:tcPr>
            <w:tcW w:w="589" w:type="pct"/>
            <w:hideMark/>
          </w:tcPr>
          <w:p w:rsidR="00683BA5" w:rsidRPr="008101EE" w:rsidRDefault="00683BA5" w:rsidP="00042FF3">
            <w:pPr>
              <w:pStyle w:val="GS1TableText"/>
              <w:rPr>
                <w:lang w:eastAsia="fr-BE"/>
              </w:rPr>
            </w:pPr>
            <w:r w:rsidRPr="008101EE">
              <w:rPr>
                <w:lang w:eastAsia="fr-BE"/>
              </w:rPr>
              <w:t>M n6</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YYMMDD</w:t>
            </w:r>
          </w:p>
        </w:tc>
      </w:tr>
      <w:tr w:rsidR="00683BA5" w:rsidRPr="008101EE" w:rsidTr="00CA1B7F">
        <w:trPr>
          <w:trHeight w:val="285"/>
        </w:trPr>
        <w:tc>
          <w:tcPr>
            <w:tcW w:w="394" w:type="pct"/>
            <w:hideMark/>
          </w:tcPr>
          <w:p w:rsidR="00683BA5" w:rsidRPr="008101EE" w:rsidRDefault="00683BA5" w:rsidP="00042FF3">
            <w:pPr>
              <w:pStyle w:val="GS1TableText"/>
              <w:rPr>
                <w:lang w:eastAsia="fr-BE"/>
              </w:rPr>
            </w:pPr>
            <w:r w:rsidRPr="008101EE">
              <w:rPr>
                <w:lang w:eastAsia="fr-BE"/>
              </w:rPr>
              <w:t>0019</w:t>
            </w:r>
          </w:p>
        </w:tc>
        <w:tc>
          <w:tcPr>
            <w:tcW w:w="1571" w:type="pct"/>
            <w:gridSpan w:val="2"/>
            <w:hideMark/>
          </w:tcPr>
          <w:p w:rsidR="00683BA5" w:rsidRPr="008101EE" w:rsidRDefault="00683BA5" w:rsidP="00042FF3">
            <w:pPr>
              <w:pStyle w:val="GS1TableText"/>
              <w:rPr>
                <w:lang w:eastAsia="fr-BE"/>
              </w:rPr>
            </w:pPr>
            <w:r w:rsidRPr="008101EE">
              <w:rPr>
                <w:lang w:eastAsia="fr-BE"/>
              </w:rPr>
              <w:t>Time</w:t>
            </w:r>
          </w:p>
        </w:tc>
        <w:tc>
          <w:tcPr>
            <w:tcW w:w="589" w:type="pct"/>
            <w:hideMark/>
          </w:tcPr>
          <w:p w:rsidR="00683BA5" w:rsidRPr="008101EE" w:rsidRDefault="00683BA5" w:rsidP="00042FF3">
            <w:pPr>
              <w:pStyle w:val="GS1TableText"/>
              <w:rPr>
                <w:lang w:eastAsia="fr-BE"/>
              </w:rPr>
            </w:pPr>
            <w:r w:rsidRPr="008101EE">
              <w:rPr>
                <w:lang w:eastAsia="fr-BE"/>
              </w:rPr>
              <w:t>M n4</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HHMM</w:t>
            </w:r>
          </w:p>
        </w:tc>
      </w:tr>
      <w:tr w:rsidR="00683BA5" w:rsidRPr="008101EE" w:rsidTr="00CA1B7F">
        <w:trPr>
          <w:trHeight w:val="720"/>
        </w:trPr>
        <w:tc>
          <w:tcPr>
            <w:tcW w:w="394" w:type="pct"/>
            <w:hideMark/>
          </w:tcPr>
          <w:p w:rsidR="00683BA5" w:rsidRPr="008101EE" w:rsidRDefault="00683BA5" w:rsidP="00042FF3">
            <w:pPr>
              <w:pStyle w:val="GS1TableText"/>
              <w:rPr>
                <w:lang w:eastAsia="fr-BE"/>
              </w:rPr>
            </w:pPr>
            <w:r w:rsidRPr="008101EE">
              <w:rPr>
                <w:bCs/>
                <w:lang w:eastAsia="fr-BE"/>
              </w:rPr>
              <w:t>0048</w:t>
            </w:r>
          </w:p>
        </w:tc>
        <w:tc>
          <w:tcPr>
            <w:tcW w:w="1571" w:type="pct"/>
            <w:gridSpan w:val="2"/>
            <w:hideMark/>
          </w:tcPr>
          <w:p w:rsidR="00683BA5" w:rsidRPr="008101EE" w:rsidRDefault="00683BA5" w:rsidP="00042FF3">
            <w:pPr>
              <w:pStyle w:val="GS1TableText"/>
              <w:rPr>
                <w:lang w:eastAsia="fr-BE"/>
              </w:rPr>
            </w:pPr>
            <w:r w:rsidRPr="008101EE">
              <w:rPr>
                <w:bCs/>
                <w:lang w:eastAsia="fr-BE"/>
              </w:rPr>
              <w:t>Functional group reference number</w:t>
            </w:r>
          </w:p>
        </w:tc>
        <w:tc>
          <w:tcPr>
            <w:tcW w:w="589"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14</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Unique reference identifying the functional group. Created by the interchange sender.</w:t>
            </w:r>
          </w:p>
        </w:tc>
      </w:tr>
      <w:tr w:rsidR="00683BA5" w:rsidRPr="008101EE" w:rsidTr="00CA1B7F">
        <w:trPr>
          <w:trHeight w:val="240"/>
        </w:trPr>
        <w:tc>
          <w:tcPr>
            <w:tcW w:w="394" w:type="pct"/>
            <w:hideMark/>
          </w:tcPr>
          <w:p w:rsidR="00683BA5" w:rsidRPr="008101EE" w:rsidRDefault="00683BA5" w:rsidP="00042FF3">
            <w:pPr>
              <w:pStyle w:val="GS1TableText"/>
              <w:rPr>
                <w:lang w:eastAsia="fr-BE"/>
              </w:rPr>
            </w:pPr>
            <w:r w:rsidRPr="008101EE">
              <w:rPr>
                <w:bCs/>
                <w:lang w:eastAsia="fr-BE"/>
              </w:rPr>
              <w:t>0051</w:t>
            </w:r>
          </w:p>
        </w:tc>
        <w:tc>
          <w:tcPr>
            <w:tcW w:w="1571" w:type="pct"/>
            <w:gridSpan w:val="2"/>
            <w:hideMark/>
          </w:tcPr>
          <w:p w:rsidR="00683BA5" w:rsidRPr="008101EE" w:rsidRDefault="00683BA5" w:rsidP="00042FF3">
            <w:pPr>
              <w:pStyle w:val="GS1TableText"/>
              <w:rPr>
                <w:lang w:eastAsia="fr-BE"/>
              </w:rPr>
            </w:pPr>
            <w:r w:rsidRPr="008101EE">
              <w:rPr>
                <w:bCs/>
                <w:lang w:eastAsia="fr-BE"/>
              </w:rPr>
              <w:t>Controlling agency</w:t>
            </w:r>
          </w:p>
        </w:tc>
        <w:tc>
          <w:tcPr>
            <w:tcW w:w="589"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2</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w:t>
            </w:r>
          </w:p>
        </w:tc>
        <w:tc>
          <w:tcPr>
            <w:tcW w:w="1962" w:type="pct"/>
            <w:hideMark/>
          </w:tcPr>
          <w:p w:rsidR="00683BA5" w:rsidRPr="008101EE" w:rsidRDefault="00683BA5" w:rsidP="00042FF3">
            <w:pPr>
              <w:pStyle w:val="GS1TableText"/>
              <w:rPr>
                <w:lang w:eastAsia="fr-BE"/>
              </w:rPr>
            </w:pPr>
            <w:r w:rsidRPr="008101EE">
              <w:rPr>
                <w:lang w:eastAsia="fr-BE"/>
              </w:rPr>
              <w:t>UN = UN/CEFACT</w:t>
            </w:r>
          </w:p>
        </w:tc>
      </w:tr>
      <w:tr w:rsidR="00683BA5" w:rsidRPr="008101EE" w:rsidTr="00CA1B7F">
        <w:trPr>
          <w:trHeight w:val="285"/>
        </w:trPr>
        <w:tc>
          <w:tcPr>
            <w:tcW w:w="394" w:type="pct"/>
            <w:hideMark/>
          </w:tcPr>
          <w:p w:rsidR="00683BA5" w:rsidRPr="008101EE" w:rsidRDefault="00683BA5" w:rsidP="00042FF3">
            <w:pPr>
              <w:pStyle w:val="GS1TableText"/>
              <w:rPr>
                <w:lang w:eastAsia="fr-BE"/>
              </w:rPr>
            </w:pPr>
            <w:r w:rsidRPr="008101EE">
              <w:rPr>
                <w:b/>
                <w:bCs/>
                <w:lang w:eastAsia="fr-BE"/>
              </w:rPr>
              <w:t>S008</w:t>
            </w:r>
          </w:p>
        </w:tc>
        <w:tc>
          <w:tcPr>
            <w:tcW w:w="1571" w:type="pct"/>
            <w:gridSpan w:val="2"/>
            <w:hideMark/>
          </w:tcPr>
          <w:p w:rsidR="00683BA5" w:rsidRPr="008101EE" w:rsidRDefault="00683BA5" w:rsidP="00042FF3">
            <w:pPr>
              <w:pStyle w:val="GS1TableText"/>
              <w:rPr>
                <w:lang w:eastAsia="fr-BE"/>
              </w:rPr>
            </w:pPr>
            <w:r w:rsidRPr="008101EE">
              <w:rPr>
                <w:b/>
                <w:bCs/>
                <w:lang w:eastAsia="fr-BE"/>
              </w:rPr>
              <w:t>MESSAGE VERSION</w:t>
            </w:r>
          </w:p>
        </w:tc>
        <w:tc>
          <w:tcPr>
            <w:tcW w:w="589" w:type="pct"/>
            <w:hideMark/>
          </w:tcPr>
          <w:p w:rsidR="00683BA5" w:rsidRPr="008101EE" w:rsidRDefault="00683BA5" w:rsidP="00042FF3">
            <w:pPr>
              <w:pStyle w:val="GS1TableText"/>
              <w:rPr>
                <w:lang w:eastAsia="fr-BE"/>
              </w:rPr>
            </w:pPr>
            <w:r w:rsidRPr="008101EE">
              <w:rPr>
                <w:lang w:eastAsia="fr-BE"/>
              </w:rPr>
              <w:t>M</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 </w:t>
            </w:r>
          </w:p>
        </w:tc>
      </w:tr>
      <w:tr w:rsidR="00683BA5" w:rsidRPr="008101EE" w:rsidTr="00CA1B7F">
        <w:trPr>
          <w:trHeight w:val="240"/>
        </w:trPr>
        <w:tc>
          <w:tcPr>
            <w:tcW w:w="394" w:type="pct"/>
            <w:hideMark/>
          </w:tcPr>
          <w:p w:rsidR="00683BA5" w:rsidRPr="008101EE" w:rsidRDefault="00683BA5" w:rsidP="00042FF3">
            <w:pPr>
              <w:pStyle w:val="GS1TableText"/>
              <w:rPr>
                <w:lang w:eastAsia="fr-BE"/>
              </w:rPr>
            </w:pPr>
            <w:r w:rsidRPr="008101EE">
              <w:rPr>
                <w:lang w:eastAsia="fr-BE"/>
              </w:rPr>
              <w:t>0052</w:t>
            </w:r>
          </w:p>
        </w:tc>
        <w:tc>
          <w:tcPr>
            <w:tcW w:w="1571" w:type="pct"/>
            <w:gridSpan w:val="2"/>
            <w:hideMark/>
          </w:tcPr>
          <w:p w:rsidR="00683BA5" w:rsidRPr="008101EE" w:rsidRDefault="00683BA5" w:rsidP="00042FF3">
            <w:pPr>
              <w:pStyle w:val="GS1TableText"/>
              <w:rPr>
                <w:lang w:eastAsia="fr-BE"/>
              </w:rPr>
            </w:pPr>
            <w:r w:rsidRPr="008101EE">
              <w:rPr>
                <w:lang w:eastAsia="fr-BE"/>
              </w:rPr>
              <w:t>Message type version number</w:t>
            </w:r>
          </w:p>
        </w:tc>
        <w:tc>
          <w:tcPr>
            <w:tcW w:w="589"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3</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w:t>
            </w:r>
          </w:p>
        </w:tc>
        <w:tc>
          <w:tcPr>
            <w:tcW w:w="1962" w:type="pct"/>
            <w:hideMark/>
          </w:tcPr>
          <w:p w:rsidR="00683BA5" w:rsidRPr="008101EE" w:rsidRDefault="00683BA5" w:rsidP="00042FF3">
            <w:pPr>
              <w:pStyle w:val="GS1TableText"/>
              <w:rPr>
                <w:lang w:eastAsia="fr-BE"/>
              </w:rPr>
            </w:pPr>
            <w:r w:rsidRPr="008101EE">
              <w:rPr>
                <w:lang w:eastAsia="fr-BE"/>
              </w:rPr>
              <w:t>D = UN/EDIFACT directory</w:t>
            </w:r>
          </w:p>
        </w:tc>
      </w:tr>
      <w:tr w:rsidR="00683BA5" w:rsidRPr="008101EE" w:rsidTr="00CA1B7F">
        <w:trPr>
          <w:trHeight w:val="480"/>
        </w:trPr>
        <w:tc>
          <w:tcPr>
            <w:tcW w:w="394" w:type="pct"/>
            <w:hideMark/>
          </w:tcPr>
          <w:p w:rsidR="00683BA5" w:rsidRPr="008101EE" w:rsidRDefault="00683BA5" w:rsidP="00042FF3">
            <w:pPr>
              <w:pStyle w:val="GS1TableText"/>
              <w:rPr>
                <w:lang w:eastAsia="fr-BE"/>
              </w:rPr>
            </w:pPr>
            <w:r w:rsidRPr="008101EE">
              <w:rPr>
                <w:lang w:eastAsia="fr-BE"/>
              </w:rPr>
              <w:t>0054</w:t>
            </w:r>
          </w:p>
        </w:tc>
        <w:tc>
          <w:tcPr>
            <w:tcW w:w="1571" w:type="pct"/>
            <w:gridSpan w:val="2"/>
            <w:hideMark/>
          </w:tcPr>
          <w:p w:rsidR="00683BA5" w:rsidRPr="008101EE" w:rsidRDefault="00683BA5" w:rsidP="00042FF3">
            <w:pPr>
              <w:pStyle w:val="GS1TableText"/>
              <w:rPr>
                <w:lang w:eastAsia="fr-BE"/>
              </w:rPr>
            </w:pPr>
            <w:r w:rsidRPr="008101EE">
              <w:rPr>
                <w:lang w:eastAsia="fr-BE"/>
              </w:rPr>
              <w:t>Message type release number</w:t>
            </w:r>
          </w:p>
        </w:tc>
        <w:tc>
          <w:tcPr>
            <w:tcW w:w="589"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3</w:t>
            </w:r>
          </w:p>
        </w:tc>
        <w:tc>
          <w:tcPr>
            <w:tcW w:w="320" w:type="pct"/>
            <w:hideMark/>
          </w:tcPr>
          <w:p w:rsidR="00683BA5" w:rsidRPr="008101EE" w:rsidRDefault="00683BA5" w:rsidP="00B72839">
            <w:pPr>
              <w:pStyle w:val="GS1TableText"/>
              <w:jc w:val="center"/>
              <w:rPr>
                <w:lang w:eastAsia="fr-BE"/>
              </w:rPr>
            </w:pPr>
            <w:r w:rsidRPr="008101EE">
              <w:rPr>
                <w:lang w:eastAsia="fr-BE"/>
              </w:rPr>
              <w:t>M</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The value of this data element depends on the message type.</w:t>
            </w:r>
          </w:p>
        </w:tc>
      </w:tr>
      <w:tr w:rsidR="00683BA5" w:rsidRPr="008101EE" w:rsidTr="00CA1B7F">
        <w:trPr>
          <w:trHeight w:val="480"/>
        </w:trPr>
        <w:tc>
          <w:tcPr>
            <w:tcW w:w="394" w:type="pct"/>
            <w:hideMark/>
          </w:tcPr>
          <w:p w:rsidR="00683BA5" w:rsidRPr="008101EE" w:rsidRDefault="00683BA5" w:rsidP="00042FF3">
            <w:pPr>
              <w:pStyle w:val="GS1TableText"/>
              <w:rPr>
                <w:lang w:eastAsia="fr-BE"/>
              </w:rPr>
            </w:pPr>
            <w:r w:rsidRPr="008101EE">
              <w:rPr>
                <w:lang w:eastAsia="fr-BE"/>
              </w:rPr>
              <w:t>0057</w:t>
            </w:r>
          </w:p>
        </w:tc>
        <w:tc>
          <w:tcPr>
            <w:tcW w:w="1571" w:type="pct"/>
            <w:gridSpan w:val="2"/>
            <w:hideMark/>
          </w:tcPr>
          <w:p w:rsidR="00683BA5" w:rsidRPr="008101EE" w:rsidRDefault="00683BA5" w:rsidP="00042FF3">
            <w:pPr>
              <w:pStyle w:val="GS1TableText"/>
              <w:rPr>
                <w:lang w:eastAsia="fr-BE"/>
              </w:rPr>
            </w:pPr>
            <w:r w:rsidRPr="008101EE">
              <w:rPr>
                <w:lang w:eastAsia="fr-BE"/>
              </w:rPr>
              <w:t>Association assigned code</w:t>
            </w:r>
          </w:p>
        </w:tc>
        <w:tc>
          <w:tcPr>
            <w:tcW w:w="589"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6</w:t>
            </w:r>
          </w:p>
        </w:tc>
        <w:tc>
          <w:tcPr>
            <w:tcW w:w="320" w:type="pct"/>
            <w:hideMark/>
          </w:tcPr>
          <w:p w:rsidR="00683BA5" w:rsidRPr="008101EE" w:rsidRDefault="00683BA5" w:rsidP="00B72839">
            <w:pPr>
              <w:pStyle w:val="GS1TableText"/>
              <w:jc w:val="center"/>
              <w:rPr>
                <w:lang w:eastAsia="fr-BE"/>
              </w:rPr>
            </w:pPr>
            <w:r w:rsidRPr="008101EE">
              <w:rPr>
                <w:lang w:eastAsia="fr-BE"/>
              </w:rPr>
              <w:t>R</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The value of this data element depends on the message type.</w:t>
            </w:r>
          </w:p>
        </w:tc>
      </w:tr>
      <w:tr w:rsidR="00683BA5" w:rsidRPr="008101EE" w:rsidTr="00CA1B7F">
        <w:tc>
          <w:tcPr>
            <w:tcW w:w="394" w:type="pct"/>
            <w:hideMark/>
          </w:tcPr>
          <w:p w:rsidR="00683BA5" w:rsidRPr="008101EE" w:rsidRDefault="00683BA5" w:rsidP="00042FF3">
            <w:pPr>
              <w:pStyle w:val="GS1TableText"/>
              <w:rPr>
                <w:lang w:eastAsia="fr-BE"/>
              </w:rPr>
            </w:pPr>
            <w:r w:rsidRPr="008101EE">
              <w:rPr>
                <w:bCs/>
                <w:lang w:eastAsia="fr-BE"/>
              </w:rPr>
              <w:t>0058</w:t>
            </w:r>
          </w:p>
        </w:tc>
        <w:tc>
          <w:tcPr>
            <w:tcW w:w="1571" w:type="pct"/>
            <w:gridSpan w:val="2"/>
            <w:hideMark/>
          </w:tcPr>
          <w:p w:rsidR="00683BA5" w:rsidRPr="008101EE" w:rsidRDefault="00683BA5" w:rsidP="00042FF3">
            <w:pPr>
              <w:pStyle w:val="GS1TableText"/>
              <w:rPr>
                <w:lang w:eastAsia="fr-BE"/>
              </w:rPr>
            </w:pPr>
            <w:r w:rsidRPr="008101EE">
              <w:rPr>
                <w:bCs/>
                <w:lang w:eastAsia="fr-BE"/>
              </w:rPr>
              <w:t>Application password</w:t>
            </w:r>
          </w:p>
        </w:tc>
        <w:tc>
          <w:tcPr>
            <w:tcW w:w="589" w:type="pct"/>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14</w:t>
            </w:r>
          </w:p>
        </w:tc>
        <w:tc>
          <w:tcPr>
            <w:tcW w:w="320" w:type="pct"/>
            <w:hideMark/>
          </w:tcPr>
          <w:p w:rsidR="00683BA5" w:rsidRPr="008101EE" w:rsidRDefault="00683BA5" w:rsidP="00B72839">
            <w:pPr>
              <w:pStyle w:val="GS1TableText"/>
              <w:jc w:val="center"/>
              <w:rPr>
                <w:lang w:eastAsia="fr-BE"/>
              </w:rPr>
            </w:pPr>
            <w:r w:rsidRPr="008101EE">
              <w:rPr>
                <w:lang w:eastAsia="fr-BE"/>
              </w:rPr>
              <w:t>D</w:t>
            </w:r>
          </w:p>
        </w:tc>
        <w:tc>
          <w:tcPr>
            <w:tcW w:w="164" w:type="pct"/>
            <w:hideMark/>
          </w:tcPr>
          <w:p w:rsidR="00683BA5" w:rsidRPr="008101EE" w:rsidRDefault="00683BA5" w:rsidP="00042FF3">
            <w:pPr>
              <w:pStyle w:val="GS1TableText"/>
              <w:rPr>
                <w:lang w:eastAsia="fr-BE"/>
              </w:rPr>
            </w:pPr>
            <w:r w:rsidRPr="008101EE">
              <w:rPr>
                <w:lang w:eastAsia="fr-BE"/>
              </w:rPr>
              <w:t> </w:t>
            </w:r>
          </w:p>
        </w:tc>
        <w:tc>
          <w:tcPr>
            <w:tcW w:w="1962" w:type="pct"/>
            <w:hideMark/>
          </w:tcPr>
          <w:p w:rsidR="00683BA5" w:rsidRPr="008101EE" w:rsidRDefault="00683BA5" w:rsidP="00042FF3">
            <w:pPr>
              <w:pStyle w:val="GS1TableText"/>
              <w:rPr>
                <w:lang w:eastAsia="fr-BE"/>
              </w:rPr>
            </w:pPr>
            <w:r w:rsidRPr="008101EE">
              <w:rPr>
                <w:lang w:eastAsia="fr-BE"/>
              </w:rPr>
              <w:t>The use of this data element depends on agreements between the trading partners.</w:t>
            </w:r>
          </w:p>
        </w:tc>
      </w:tr>
      <w:tr w:rsidR="00683BA5" w:rsidRPr="008101EE" w:rsidTr="00CA1B7F">
        <w:trPr>
          <w:trHeight w:val="254"/>
        </w:trPr>
        <w:tc>
          <w:tcPr>
            <w:tcW w:w="0" w:type="auto"/>
            <w:gridSpan w:val="7"/>
            <w:hideMark/>
          </w:tcPr>
          <w:p w:rsidR="00683BA5" w:rsidRPr="008101EE" w:rsidRDefault="00683BA5" w:rsidP="00042FF3">
            <w:pPr>
              <w:pStyle w:val="GS1TableText"/>
              <w:rPr>
                <w:b/>
                <w:lang w:eastAsia="fr-BE"/>
              </w:rPr>
            </w:pPr>
            <w:r w:rsidRPr="008101EE">
              <w:rPr>
                <w:b/>
                <w:u w:val="single"/>
                <w:lang w:eastAsia="fr-BE"/>
              </w:rPr>
              <w:lastRenderedPageBreak/>
              <w:t>Segment notes</w:t>
            </w:r>
            <w:r w:rsidRPr="008101EE">
              <w:rPr>
                <w:b/>
                <w:lang w:eastAsia="fr-BE"/>
              </w:rPr>
              <w:t>:</w:t>
            </w:r>
          </w:p>
          <w:p w:rsidR="00683BA5" w:rsidRPr="008101EE" w:rsidRDefault="00683BA5" w:rsidP="00042FF3">
            <w:pPr>
              <w:pStyle w:val="GS1TableText"/>
              <w:rPr>
                <w:lang w:eastAsia="fr-BE"/>
              </w:rPr>
            </w:pPr>
            <w:r w:rsidRPr="008101EE">
              <w:rPr>
                <w:lang w:eastAsia="fr-BE"/>
              </w:rPr>
              <w:t>Within EANCOM</w:t>
            </w:r>
            <w:r w:rsidRPr="008101EE">
              <w:rPr>
                <w:vertAlign w:val="superscript"/>
                <w:lang w:eastAsia="fr-BE"/>
              </w:rPr>
              <w:t>®</w:t>
            </w:r>
            <w:r w:rsidRPr="008101EE">
              <w:rPr>
                <w:lang w:eastAsia="fr-BE"/>
              </w:rPr>
              <w:t xml:space="preserve"> the use of the UNG</w:t>
            </w:r>
            <w:proofErr w:type="gramStart"/>
            <w:r w:rsidRPr="008101EE">
              <w:rPr>
                <w:lang w:eastAsia="fr-BE"/>
              </w:rPr>
              <w:t>..</w:t>
            </w:r>
            <w:proofErr w:type="gramEnd"/>
            <w:r w:rsidRPr="008101EE">
              <w:rPr>
                <w:lang w:eastAsia="fr-BE"/>
              </w:rPr>
              <w:t>UNE segments should not be used for grouping of multiple message types in the same interchange as this is not considered good practice. However, they can be used by organisations to create their own identifiable application level envelopes, which can be addressed from the originating department to a department in the recipient's system, e.g. to group multiple issuers in one transmission file with invoices.</w:t>
            </w:r>
          </w:p>
          <w:p w:rsidR="004D629C" w:rsidRPr="008101EE" w:rsidRDefault="004D629C" w:rsidP="004D629C">
            <w:pPr>
              <w:pStyle w:val="GS1TableText"/>
              <w:rPr>
                <w:b/>
                <w:lang w:eastAsia="fr-BE"/>
              </w:rPr>
            </w:pPr>
            <w:r w:rsidRPr="008101EE">
              <w:rPr>
                <w:b/>
                <w:u w:val="single"/>
                <w:lang w:eastAsia="fr-BE"/>
              </w:rPr>
              <w:t>Example</w:t>
            </w:r>
            <w:r w:rsidRPr="008101EE">
              <w:rPr>
                <w:b/>
                <w:lang w:eastAsia="fr-BE"/>
              </w:rPr>
              <w:t>:</w:t>
            </w:r>
          </w:p>
          <w:p w:rsidR="004D629C" w:rsidRPr="008101EE" w:rsidRDefault="004D629C" w:rsidP="00042FF3">
            <w:pPr>
              <w:pStyle w:val="GS1TableText"/>
              <w:rPr>
                <w:lang w:eastAsia="fr-BE"/>
              </w:rPr>
            </w:pPr>
            <w:r w:rsidRPr="008101EE">
              <w:rPr>
                <w:spacing w:val="-3"/>
                <w:sz w:val="20"/>
                <w:szCs w:val="20"/>
              </w:rPr>
              <w:t>UNG+INVOIC+</w:t>
            </w:r>
            <w:r w:rsidRPr="008101EE">
              <w:rPr>
                <w:sz w:val="20"/>
                <w:szCs w:val="20"/>
              </w:rPr>
              <w:t>5412345678908:14+8798765432106:14+020102:1000+</w:t>
            </w:r>
            <w:r w:rsidRPr="008101EE">
              <w:rPr>
                <w:spacing w:val="-3"/>
                <w:sz w:val="20"/>
                <w:szCs w:val="20"/>
              </w:rPr>
              <w:t>471123+UN+</w:t>
            </w:r>
            <w:r w:rsidRPr="008101EE">
              <w:rPr>
                <w:sz w:val="20"/>
                <w:szCs w:val="20"/>
              </w:rPr>
              <w:t>D:01B:EAN010'</w:t>
            </w:r>
          </w:p>
        </w:tc>
      </w:tr>
    </w:tbl>
    <w:p w:rsidR="006B38CE" w:rsidRPr="008101EE" w:rsidRDefault="006B38CE" w:rsidP="00042FF3">
      <w:pPr>
        <w:pStyle w:val="GS1Body"/>
        <w:rPr>
          <w:b/>
          <w:lang w:eastAsia="fr-BE"/>
        </w:rPr>
      </w:pPr>
    </w:p>
    <w:p w:rsidR="00683BA5" w:rsidRPr="008101EE" w:rsidRDefault="00683BA5" w:rsidP="00042FF3">
      <w:pPr>
        <w:pStyle w:val="GS1Body"/>
        <w:rPr>
          <w:b/>
          <w:lang w:eastAsia="fr-BE"/>
        </w:rPr>
      </w:pPr>
      <w:r w:rsidRPr="008101EE">
        <w:rPr>
          <w:b/>
          <w:lang w:eastAsia="fr-BE"/>
        </w:rPr>
        <w:t>Segment Layout - UNH segment</w:t>
      </w:r>
    </w:p>
    <w:tbl>
      <w:tblPr>
        <w:tblStyle w:val="GS1TableStyle"/>
        <w:tblW w:w="9072" w:type="dxa"/>
        <w:tblCellMar>
          <w:left w:w="115" w:type="dxa"/>
          <w:right w:w="115" w:type="dxa"/>
        </w:tblCellMar>
        <w:tblLook w:val="04A0"/>
      </w:tblPr>
      <w:tblGrid>
        <w:gridCol w:w="776"/>
        <w:gridCol w:w="1684"/>
        <w:gridCol w:w="1186"/>
        <w:gridCol w:w="1055"/>
        <w:gridCol w:w="591"/>
        <w:gridCol w:w="301"/>
        <w:gridCol w:w="3479"/>
      </w:tblGrid>
      <w:tr w:rsidR="00683BA5" w:rsidRPr="008101EE" w:rsidTr="005D1EA9">
        <w:trPr>
          <w:cnfStyle w:val="100000000000"/>
          <w:cantSplit/>
          <w:trHeight w:val="240"/>
        </w:trPr>
        <w:tc>
          <w:tcPr>
            <w:tcW w:w="2535" w:type="dxa"/>
            <w:gridSpan w:val="2"/>
            <w:hideMark/>
          </w:tcPr>
          <w:p w:rsidR="00683BA5" w:rsidRPr="008101EE" w:rsidRDefault="00683BA5" w:rsidP="00042FF3">
            <w:pPr>
              <w:pStyle w:val="GS1TableHeading"/>
              <w:rPr>
                <w:lang w:eastAsia="fr-BE"/>
              </w:rPr>
            </w:pPr>
            <w:r w:rsidRPr="008101EE">
              <w:rPr>
                <w:lang w:eastAsia="fr-BE"/>
              </w:rPr>
              <w:t>UNH - M 1 -</w:t>
            </w:r>
          </w:p>
        </w:tc>
        <w:tc>
          <w:tcPr>
            <w:tcW w:w="7245" w:type="dxa"/>
            <w:gridSpan w:val="5"/>
            <w:hideMark/>
          </w:tcPr>
          <w:p w:rsidR="00683BA5" w:rsidRPr="008101EE" w:rsidRDefault="009579A2" w:rsidP="00042FF3">
            <w:pPr>
              <w:pStyle w:val="GS1TableHeading"/>
              <w:rPr>
                <w:lang w:eastAsia="fr-BE"/>
              </w:rPr>
            </w:pPr>
            <w:r w:rsidRPr="008101EE">
              <w:rPr>
                <w:lang w:eastAsia="fr-BE"/>
              </w:rPr>
              <w:t>MESSAGE HEADER</w:t>
            </w:r>
          </w:p>
        </w:tc>
      </w:tr>
      <w:tr w:rsidR="00683BA5" w:rsidRPr="008101EE" w:rsidTr="005D1EA9">
        <w:trPr>
          <w:cantSplit/>
          <w:trHeight w:val="240"/>
        </w:trPr>
        <w:tc>
          <w:tcPr>
            <w:tcW w:w="2535" w:type="dxa"/>
            <w:gridSpan w:val="2"/>
            <w:hideMark/>
          </w:tcPr>
          <w:p w:rsidR="00683BA5" w:rsidRPr="008101EE" w:rsidRDefault="00683BA5" w:rsidP="00042FF3">
            <w:pPr>
              <w:pStyle w:val="GS1TableText"/>
              <w:rPr>
                <w:lang w:eastAsia="fr-BE"/>
              </w:rPr>
            </w:pPr>
            <w:r w:rsidRPr="008101EE">
              <w:rPr>
                <w:lang w:eastAsia="fr-BE"/>
              </w:rPr>
              <w:t>Function :</w:t>
            </w:r>
          </w:p>
        </w:tc>
        <w:tc>
          <w:tcPr>
            <w:tcW w:w="7245" w:type="dxa"/>
            <w:gridSpan w:val="5"/>
            <w:hideMark/>
          </w:tcPr>
          <w:p w:rsidR="00683BA5" w:rsidRPr="008101EE" w:rsidRDefault="00683BA5" w:rsidP="00042FF3">
            <w:pPr>
              <w:pStyle w:val="GS1TableText"/>
              <w:rPr>
                <w:lang w:eastAsia="fr-BE"/>
              </w:rPr>
            </w:pPr>
            <w:r w:rsidRPr="008101EE">
              <w:rPr>
                <w:lang w:eastAsia="fr-BE"/>
              </w:rPr>
              <w:t xml:space="preserve">To head, identify and specify a message. </w:t>
            </w:r>
          </w:p>
        </w:tc>
      </w:tr>
      <w:tr w:rsidR="00683BA5" w:rsidRPr="008101EE" w:rsidTr="005D1EA9">
        <w:trPr>
          <w:cantSplit/>
          <w:trHeight w:val="285"/>
        </w:trPr>
        <w:tc>
          <w:tcPr>
            <w:tcW w:w="2535" w:type="dxa"/>
            <w:gridSpan w:val="2"/>
            <w:tcBorders>
              <w:bottom w:val="single" w:sz="4" w:space="0" w:color="auto"/>
            </w:tcBorders>
            <w:hideMark/>
          </w:tcPr>
          <w:p w:rsidR="00683BA5" w:rsidRPr="008101EE" w:rsidRDefault="00683BA5" w:rsidP="00042FF3">
            <w:pPr>
              <w:pStyle w:val="GS1TableText"/>
              <w:rPr>
                <w:lang w:eastAsia="fr-BE"/>
              </w:rPr>
            </w:pPr>
            <w:r w:rsidRPr="008101EE">
              <w:rPr>
                <w:b/>
                <w:bCs/>
                <w:lang w:eastAsia="fr-BE"/>
              </w:rPr>
              <w:t xml:space="preserve">Segment number : </w:t>
            </w:r>
          </w:p>
        </w:tc>
        <w:tc>
          <w:tcPr>
            <w:tcW w:w="7245" w:type="dxa"/>
            <w:gridSpan w:val="5"/>
            <w:tcBorders>
              <w:bottom w:val="single" w:sz="4" w:space="0" w:color="auto"/>
            </w:tcBorders>
            <w:hideMark/>
          </w:tcPr>
          <w:p w:rsidR="00683BA5" w:rsidRPr="008101EE" w:rsidRDefault="00683BA5" w:rsidP="00042FF3">
            <w:pPr>
              <w:pStyle w:val="GS1TableText"/>
              <w:rPr>
                <w:lang w:eastAsia="fr-BE"/>
              </w:rPr>
            </w:pPr>
            <w:r w:rsidRPr="008101EE">
              <w:rPr>
                <w:b/>
                <w:bCs/>
                <w:u w:val="single"/>
                <w:lang w:eastAsia="fr-BE"/>
              </w:rPr>
              <w:t> </w:t>
            </w:r>
          </w:p>
        </w:tc>
      </w:tr>
      <w:tr w:rsidR="00683BA5" w:rsidRPr="008101EE" w:rsidTr="005D1EA9">
        <w:trPr>
          <w:cantSplit/>
          <w:trHeight w:val="285"/>
        </w:trPr>
        <w:tc>
          <w:tcPr>
            <w:tcW w:w="3907" w:type="dxa"/>
            <w:gridSpan w:val="3"/>
            <w:shd w:val="clear" w:color="auto" w:fill="002C6C"/>
            <w:hideMark/>
          </w:tcPr>
          <w:p w:rsidR="00683BA5" w:rsidRPr="008101EE" w:rsidRDefault="00683BA5" w:rsidP="009579A2">
            <w:pPr>
              <w:pStyle w:val="GS1TableHeading"/>
              <w:rPr>
                <w:lang w:eastAsia="fr-BE"/>
              </w:rPr>
            </w:pPr>
            <w:r w:rsidRPr="008101EE">
              <w:rPr>
                <w:lang w:eastAsia="fr-BE"/>
              </w:rPr>
              <w:t> </w:t>
            </w:r>
          </w:p>
        </w:tc>
        <w:tc>
          <w:tcPr>
            <w:tcW w:w="1066" w:type="dxa"/>
            <w:shd w:val="clear" w:color="auto" w:fill="002C6C"/>
            <w:hideMark/>
          </w:tcPr>
          <w:p w:rsidR="00683BA5" w:rsidRPr="008101EE" w:rsidRDefault="00683BA5" w:rsidP="009579A2">
            <w:pPr>
              <w:pStyle w:val="GS1TableHeading"/>
              <w:rPr>
                <w:lang w:eastAsia="fr-BE"/>
              </w:rPr>
            </w:pPr>
            <w:r w:rsidRPr="008101EE">
              <w:rPr>
                <w:lang w:eastAsia="fr-BE"/>
              </w:rPr>
              <w:t>EDIFACT</w:t>
            </w:r>
          </w:p>
        </w:tc>
        <w:tc>
          <w:tcPr>
            <w:tcW w:w="484" w:type="dxa"/>
            <w:shd w:val="clear" w:color="auto" w:fill="002C6C"/>
            <w:hideMark/>
          </w:tcPr>
          <w:p w:rsidR="00683BA5" w:rsidRPr="008101EE" w:rsidRDefault="00683BA5" w:rsidP="009579A2">
            <w:pPr>
              <w:pStyle w:val="GS1TableHeading"/>
              <w:rPr>
                <w:lang w:eastAsia="fr-BE"/>
              </w:rPr>
            </w:pPr>
            <w:r w:rsidRPr="008101EE">
              <w:rPr>
                <w:lang w:eastAsia="fr-BE"/>
              </w:rPr>
              <w:t>GS1</w:t>
            </w:r>
          </w:p>
        </w:tc>
        <w:tc>
          <w:tcPr>
            <w:tcW w:w="291" w:type="dxa"/>
            <w:shd w:val="clear" w:color="auto" w:fill="002C6C"/>
            <w:hideMark/>
          </w:tcPr>
          <w:p w:rsidR="00683BA5" w:rsidRPr="008101EE" w:rsidRDefault="00683BA5" w:rsidP="009579A2">
            <w:pPr>
              <w:pStyle w:val="GS1TableHeading"/>
              <w:rPr>
                <w:lang w:eastAsia="fr-BE"/>
              </w:rPr>
            </w:pPr>
            <w:r w:rsidRPr="008101EE">
              <w:rPr>
                <w:lang w:eastAsia="fr-BE"/>
              </w:rPr>
              <w:t>*</w:t>
            </w:r>
          </w:p>
        </w:tc>
        <w:tc>
          <w:tcPr>
            <w:tcW w:w="4032" w:type="dxa"/>
            <w:shd w:val="clear" w:color="auto" w:fill="002C6C"/>
            <w:hideMark/>
          </w:tcPr>
          <w:p w:rsidR="00683BA5" w:rsidRPr="008101EE" w:rsidRDefault="00683BA5" w:rsidP="009579A2">
            <w:pPr>
              <w:pStyle w:val="GS1TableHeading"/>
              <w:rPr>
                <w:lang w:eastAsia="fr-BE"/>
              </w:rPr>
            </w:pPr>
            <w:r w:rsidRPr="008101EE">
              <w:rPr>
                <w:lang w:eastAsia="fr-BE"/>
              </w:rPr>
              <w:t>Description</w:t>
            </w:r>
          </w:p>
        </w:tc>
      </w:tr>
      <w:tr w:rsidR="00683BA5" w:rsidRPr="008101EE" w:rsidTr="005D1EA9">
        <w:trPr>
          <w:cantSplit/>
          <w:trHeight w:val="975"/>
        </w:trPr>
        <w:tc>
          <w:tcPr>
            <w:tcW w:w="776" w:type="dxa"/>
            <w:hideMark/>
          </w:tcPr>
          <w:p w:rsidR="00683BA5" w:rsidRPr="008101EE" w:rsidRDefault="00683BA5" w:rsidP="00042FF3">
            <w:pPr>
              <w:pStyle w:val="GS1TableText"/>
              <w:rPr>
                <w:lang w:eastAsia="fr-BE"/>
              </w:rPr>
            </w:pPr>
            <w:r w:rsidRPr="008101EE">
              <w:rPr>
                <w:bCs/>
                <w:lang w:eastAsia="fr-BE"/>
              </w:rPr>
              <w:t>0062</w:t>
            </w:r>
          </w:p>
        </w:tc>
        <w:tc>
          <w:tcPr>
            <w:tcW w:w="3131" w:type="dxa"/>
            <w:gridSpan w:val="2"/>
            <w:hideMark/>
          </w:tcPr>
          <w:p w:rsidR="00683BA5" w:rsidRPr="008101EE" w:rsidRDefault="00683BA5" w:rsidP="00042FF3">
            <w:pPr>
              <w:pStyle w:val="GS1TableText"/>
              <w:rPr>
                <w:lang w:eastAsia="fr-BE"/>
              </w:rPr>
            </w:pPr>
            <w:r w:rsidRPr="008101EE">
              <w:rPr>
                <w:bCs/>
                <w:lang w:eastAsia="fr-BE"/>
              </w:rPr>
              <w:t>Message reference number</w:t>
            </w:r>
          </w:p>
        </w:tc>
        <w:tc>
          <w:tcPr>
            <w:tcW w:w="1066" w:type="dxa"/>
            <w:hideMark/>
          </w:tcPr>
          <w:p w:rsidR="00683BA5" w:rsidRPr="008101EE" w:rsidRDefault="00683BA5" w:rsidP="00042FF3">
            <w:pPr>
              <w:pStyle w:val="GS1TableText"/>
              <w:rPr>
                <w:lang w:eastAsia="fr-BE"/>
              </w:rPr>
            </w:pPr>
            <w:r w:rsidRPr="008101EE">
              <w:rPr>
                <w:bCs/>
                <w:lang w:eastAsia="fr-BE"/>
              </w:rPr>
              <w:t>M an</w:t>
            </w:r>
            <w:proofErr w:type="gramStart"/>
            <w:r w:rsidRPr="008101EE">
              <w:rPr>
                <w:bCs/>
                <w:lang w:eastAsia="fr-BE"/>
              </w:rPr>
              <w:t>..</w:t>
            </w:r>
            <w:proofErr w:type="gramEnd"/>
            <w:r w:rsidRPr="008101EE">
              <w:rPr>
                <w:bCs/>
                <w:lang w:eastAsia="fr-BE"/>
              </w:rPr>
              <w:t>14</w:t>
            </w:r>
          </w:p>
        </w:tc>
        <w:tc>
          <w:tcPr>
            <w:tcW w:w="484" w:type="dxa"/>
            <w:hideMark/>
          </w:tcPr>
          <w:p w:rsidR="00683BA5" w:rsidRPr="008101EE" w:rsidRDefault="00683BA5" w:rsidP="005D1EA9">
            <w:pPr>
              <w:pStyle w:val="GS1TableText"/>
              <w:jc w:val="center"/>
              <w:rPr>
                <w:lang w:eastAsia="fr-BE"/>
              </w:rPr>
            </w:pPr>
            <w:r w:rsidRPr="008101EE">
              <w:rPr>
                <w:lang w:eastAsia="fr-BE"/>
              </w:rPr>
              <w:t>M</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Unique reference number assigned to a message within an interchange by the sender. Same reference number as in DE 0062 of the UNT segment of the message.</w:t>
            </w:r>
          </w:p>
        </w:tc>
      </w:tr>
      <w:tr w:rsidR="00683BA5" w:rsidRPr="008101EE" w:rsidTr="005D1EA9">
        <w:trPr>
          <w:cantSplit/>
          <w:trHeight w:val="240"/>
        </w:trPr>
        <w:tc>
          <w:tcPr>
            <w:tcW w:w="776" w:type="dxa"/>
            <w:hideMark/>
          </w:tcPr>
          <w:p w:rsidR="00683BA5" w:rsidRPr="008101EE" w:rsidRDefault="00683BA5" w:rsidP="00042FF3">
            <w:pPr>
              <w:pStyle w:val="GS1TableText"/>
              <w:rPr>
                <w:lang w:eastAsia="fr-BE"/>
              </w:rPr>
            </w:pPr>
            <w:r w:rsidRPr="008101EE">
              <w:rPr>
                <w:b/>
                <w:bCs/>
                <w:lang w:eastAsia="fr-BE"/>
              </w:rPr>
              <w:t>S009</w:t>
            </w:r>
          </w:p>
        </w:tc>
        <w:tc>
          <w:tcPr>
            <w:tcW w:w="3131" w:type="dxa"/>
            <w:gridSpan w:val="2"/>
            <w:hideMark/>
          </w:tcPr>
          <w:p w:rsidR="00683BA5" w:rsidRPr="008101EE" w:rsidRDefault="00683BA5" w:rsidP="00042FF3">
            <w:pPr>
              <w:pStyle w:val="GS1TableText"/>
              <w:rPr>
                <w:lang w:eastAsia="fr-BE"/>
              </w:rPr>
            </w:pPr>
            <w:r w:rsidRPr="008101EE">
              <w:rPr>
                <w:b/>
                <w:bCs/>
                <w:lang w:eastAsia="fr-BE"/>
              </w:rPr>
              <w:t>MESSAGE IDENTIFIER</w:t>
            </w:r>
          </w:p>
        </w:tc>
        <w:tc>
          <w:tcPr>
            <w:tcW w:w="1066" w:type="dxa"/>
            <w:hideMark/>
          </w:tcPr>
          <w:p w:rsidR="00683BA5" w:rsidRPr="008101EE" w:rsidRDefault="00683BA5" w:rsidP="00042FF3">
            <w:pPr>
              <w:pStyle w:val="GS1TableText"/>
              <w:rPr>
                <w:lang w:eastAsia="fr-BE"/>
              </w:rPr>
            </w:pPr>
            <w:r w:rsidRPr="008101EE">
              <w:rPr>
                <w:bCs/>
                <w:lang w:eastAsia="fr-BE"/>
              </w:rPr>
              <w:t>M</w:t>
            </w:r>
          </w:p>
        </w:tc>
        <w:tc>
          <w:tcPr>
            <w:tcW w:w="484" w:type="dxa"/>
            <w:hideMark/>
          </w:tcPr>
          <w:p w:rsidR="00683BA5" w:rsidRPr="008101EE" w:rsidRDefault="00683BA5" w:rsidP="005D1EA9">
            <w:pPr>
              <w:pStyle w:val="GS1TableText"/>
              <w:jc w:val="center"/>
              <w:rPr>
                <w:lang w:eastAsia="fr-BE"/>
              </w:rPr>
            </w:pPr>
            <w:r w:rsidRPr="008101EE">
              <w:rPr>
                <w:lang w:eastAsia="fr-BE"/>
              </w:rPr>
              <w:t>M</w:t>
            </w:r>
          </w:p>
        </w:tc>
        <w:tc>
          <w:tcPr>
            <w:tcW w:w="291" w:type="dxa"/>
            <w:hideMark/>
          </w:tcPr>
          <w:p w:rsidR="00683BA5" w:rsidRPr="008101EE" w:rsidRDefault="00683BA5" w:rsidP="00042FF3">
            <w:pPr>
              <w:pStyle w:val="GS1TableText"/>
              <w:rPr>
                <w:lang w:eastAsia="fr-BE"/>
              </w:rPr>
            </w:pPr>
          </w:p>
        </w:tc>
        <w:tc>
          <w:tcPr>
            <w:tcW w:w="4032" w:type="dxa"/>
            <w:hideMark/>
          </w:tcPr>
          <w:p w:rsidR="005D1EA9" w:rsidRPr="008101EE" w:rsidRDefault="005D1EA9" w:rsidP="00042FF3">
            <w:pPr>
              <w:pStyle w:val="GS1TableText"/>
              <w:rPr>
                <w:b/>
                <w:bCs/>
                <w:u w:val="single"/>
                <w:lang w:eastAsia="fr-BE"/>
              </w:rPr>
            </w:pP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lang w:eastAsia="fr-BE"/>
              </w:rPr>
              <w:t xml:space="preserve">0065 </w:t>
            </w:r>
          </w:p>
        </w:tc>
        <w:tc>
          <w:tcPr>
            <w:tcW w:w="3131" w:type="dxa"/>
            <w:gridSpan w:val="2"/>
            <w:hideMark/>
          </w:tcPr>
          <w:p w:rsidR="00683BA5" w:rsidRPr="008101EE" w:rsidRDefault="00683BA5" w:rsidP="00042FF3">
            <w:pPr>
              <w:pStyle w:val="GS1TableText"/>
              <w:rPr>
                <w:lang w:eastAsia="fr-BE"/>
              </w:rPr>
            </w:pPr>
            <w:r w:rsidRPr="008101EE">
              <w:rPr>
                <w:bCs/>
                <w:lang w:eastAsia="fr-BE"/>
              </w:rPr>
              <w:t>Message type</w:t>
            </w:r>
          </w:p>
        </w:tc>
        <w:tc>
          <w:tcPr>
            <w:tcW w:w="1066" w:type="dxa"/>
            <w:hideMark/>
          </w:tcPr>
          <w:p w:rsidR="00683BA5" w:rsidRPr="008101EE" w:rsidRDefault="00683BA5" w:rsidP="00042FF3">
            <w:pPr>
              <w:pStyle w:val="GS1TableText"/>
              <w:rPr>
                <w:lang w:eastAsia="fr-BE"/>
              </w:rPr>
            </w:pPr>
            <w:r w:rsidRPr="008101EE">
              <w:rPr>
                <w:bCs/>
                <w:lang w:eastAsia="fr-BE"/>
              </w:rPr>
              <w:t>M an</w:t>
            </w:r>
            <w:proofErr w:type="gramStart"/>
            <w:r w:rsidRPr="008101EE">
              <w:rPr>
                <w:bCs/>
                <w:lang w:eastAsia="fr-BE"/>
              </w:rPr>
              <w:t>..</w:t>
            </w:r>
            <w:proofErr w:type="gramEnd"/>
            <w:r w:rsidRPr="008101EE">
              <w:rPr>
                <w:bCs/>
                <w:lang w:eastAsia="fr-BE"/>
              </w:rPr>
              <w:t>6</w:t>
            </w:r>
          </w:p>
        </w:tc>
        <w:tc>
          <w:tcPr>
            <w:tcW w:w="484" w:type="dxa"/>
            <w:hideMark/>
          </w:tcPr>
          <w:p w:rsidR="00683BA5" w:rsidRPr="008101EE" w:rsidRDefault="00683BA5" w:rsidP="005D1EA9">
            <w:pPr>
              <w:pStyle w:val="GS1TableText"/>
              <w:jc w:val="center"/>
              <w:rPr>
                <w:lang w:eastAsia="fr-BE"/>
              </w:rPr>
            </w:pPr>
            <w:r w:rsidRPr="008101EE">
              <w:rPr>
                <w:lang w:eastAsia="fr-BE"/>
              </w:rPr>
              <w:t>M</w:t>
            </w:r>
          </w:p>
        </w:tc>
        <w:tc>
          <w:tcPr>
            <w:tcW w:w="291" w:type="dxa"/>
            <w:hideMark/>
          </w:tcPr>
          <w:p w:rsidR="00683BA5" w:rsidRPr="008101EE" w:rsidRDefault="00683BA5" w:rsidP="00042FF3">
            <w:pPr>
              <w:pStyle w:val="GS1TableText"/>
              <w:rPr>
                <w:lang w:eastAsia="fr-BE"/>
              </w:rPr>
            </w:pPr>
            <w:r w:rsidRPr="008101EE">
              <w:rPr>
                <w:b/>
                <w:bCs/>
                <w:lang w:eastAsia="fr-BE"/>
              </w:rPr>
              <w:t>*</w:t>
            </w:r>
          </w:p>
        </w:tc>
        <w:tc>
          <w:tcPr>
            <w:tcW w:w="4032" w:type="dxa"/>
            <w:hideMark/>
          </w:tcPr>
          <w:p w:rsidR="00683BA5" w:rsidRPr="008101EE" w:rsidRDefault="00683BA5" w:rsidP="00042FF3">
            <w:pPr>
              <w:pStyle w:val="GS1TableText"/>
              <w:rPr>
                <w:lang w:eastAsia="fr-BE"/>
              </w:rPr>
            </w:pPr>
            <w:r w:rsidRPr="008101EE">
              <w:rPr>
                <w:bCs/>
                <w:lang w:eastAsia="fr-BE"/>
              </w:rPr>
              <w:t>Identification of a message.</w:t>
            </w:r>
          </w:p>
        </w:tc>
      </w:tr>
      <w:tr w:rsidR="00683BA5" w:rsidRPr="008101EE" w:rsidTr="005D1EA9">
        <w:trPr>
          <w:cantSplit/>
          <w:trHeight w:val="435"/>
        </w:trPr>
        <w:tc>
          <w:tcPr>
            <w:tcW w:w="776" w:type="dxa"/>
            <w:hideMark/>
          </w:tcPr>
          <w:p w:rsidR="00683BA5" w:rsidRPr="008101EE" w:rsidRDefault="00683BA5" w:rsidP="00042FF3">
            <w:pPr>
              <w:pStyle w:val="GS1TableText"/>
              <w:rPr>
                <w:lang w:eastAsia="fr-BE"/>
              </w:rPr>
            </w:pPr>
            <w:r w:rsidRPr="008101EE">
              <w:rPr>
                <w:lang w:eastAsia="fr-BE"/>
              </w:rPr>
              <w:t xml:space="preserve">0052 </w:t>
            </w:r>
          </w:p>
        </w:tc>
        <w:tc>
          <w:tcPr>
            <w:tcW w:w="3131" w:type="dxa"/>
            <w:gridSpan w:val="2"/>
            <w:hideMark/>
          </w:tcPr>
          <w:p w:rsidR="00683BA5" w:rsidRPr="008101EE" w:rsidRDefault="00683BA5" w:rsidP="00042FF3">
            <w:pPr>
              <w:pStyle w:val="GS1TableText"/>
              <w:rPr>
                <w:lang w:eastAsia="fr-BE"/>
              </w:rPr>
            </w:pPr>
            <w:r w:rsidRPr="008101EE">
              <w:rPr>
                <w:bCs/>
                <w:lang w:eastAsia="fr-BE"/>
              </w:rPr>
              <w:t>Message version number</w:t>
            </w:r>
          </w:p>
        </w:tc>
        <w:tc>
          <w:tcPr>
            <w:tcW w:w="1066" w:type="dxa"/>
            <w:hideMark/>
          </w:tcPr>
          <w:p w:rsidR="00683BA5" w:rsidRPr="008101EE" w:rsidRDefault="00683BA5" w:rsidP="00042FF3">
            <w:pPr>
              <w:pStyle w:val="GS1TableText"/>
              <w:rPr>
                <w:lang w:eastAsia="fr-BE"/>
              </w:rPr>
            </w:pPr>
            <w:r w:rsidRPr="008101EE">
              <w:rPr>
                <w:bCs/>
                <w:lang w:eastAsia="fr-BE"/>
              </w:rPr>
              <w:t>M an</w:t>
            </w:r>
            <w:proofErr w:type="gramStart"/>
            <w:r w:rsidRPr="008101EE">
              <w:rPr>
                <w:bCs/>
                <w:lang w:eastAsia="fr-BE"/>
              </w:rPr>
              <w:t>..</w:t>
            </w:r>
            <w:proofErr w:type="gramEnd"/>
            <w:r w:rsidRPr="008101EE">
              <w:rPr>
                <w:bCs/>
                <w:lang w:eastAsia="fr-BE"/>
              </w:rPr>
              <w:t>3</w:t>
            </w:r>
          </w:p>
        </w:tc>
        <w:tc>
          <w:tcPr>
            <w:tcW w:w="484" w:type="dxa"/>
            <w:hideMark/>
          </w:tcPr>
          <w:p w:rsidR="00683BA5" w:rsidRPr="008101EE" w:rsidRDefault="00683BA5" w:rsidP="005D1EA9">
            <w:pPr>
              <w:pStyle w:val="GS1TableText"/>
              <w:jc w:val="center"/>
              <w:rPr>
                <w:lang w:eastAsia="fr-BE"/>
              </w:rPr>
            </w:pPr>
            <w:r w:rsidRPr="008101EE">
              <w:rPr>
                <w:lang w:eastAsia="fr-BE"/>
              </w:rPr>
              <w:t>M</w:t>
            </w:r>
          </w:p>
        </w:tc>
        <w:tc>
          <w:tcPr>
            <w:tcW w:w="291" w:type="dxa"/>
            <w:hideMark/>
          </w:tcPr>
          <w:p w:rsidR="00683BA5" w:rsidRPr="008101EE" w:rsidRDefault="00683BA5" w:rsidP="00042FF3">
            <w:pPr>
              <w:pStyle w:val="GS1TableText"/>
              <w:rPr>
                <w:lang w:eastAsia="fr-BE"/>
              </w:rPr>
            </w:pPr>
            <w:r w:rsidRPr="008101EE">
              <w:rPr>
                <w:b/>
                <w:bCs/>
                <w:lang w:eastAsia="fr-BE"/>
              </w:rPr>
              <w:t>*</w:t>
            </w:r>
          </w:p>
        </w:tc>
        <w:tc>
          <w:tcPr>
            <w:tcW w:w="4032" w:type="dxa"/>
            <w:hideMark/>
          </w:tcPr>
          <w:p w:rsidR="00683BA5" w:rsidRPr="008101EE" w:rsidRDefault="00683BA5" w:rsidP="00042FF3">
            <w:pPr>
              <w:pStyle w:val="GS1TableText"/>
              <w:rPr>
                <w:lang w:eastAsia="fr-BE"/>
              </w:rPr>
            </w:pPr>
            <w:r w:rsidRPr="008101EE">
              <w:rPr>
                <w:bCs/>
                <w:lang w:eastAsia="fr-BE"/>
              </w:rPr>
              <w:t>D = UN/EDIFACT Directory</w:t>
            </w:r>
          </w:p>
        </w:tc>
      </w:tr>
      <w:tr w:rsidR="00683BA5" w:rsidRPr="008101EE" w:rsidTr="005D1EA9">
        <w:trPr>
          <w:cantSplit/>
          <w:trHeight w:val="435"/>
        </w:trPr>
        <w:tc>
          <w:tcPr>
            <w:tcW w:w="776" w:type="dxa"/>
            <w:hideMark/>
          </w:tcPr>
          <w:p w:rsidR="00683BA5" w:rsidRPr="008101EE" w:rsidRDefault="00683BA5" w:rsidP="00042FF3">
            <w:pPr>
              <w:pStyle w:val="GS1TableText"/>
              <w:rPr>
                <w:lang w:eastAsia="fr-BE"/>
              </w:rPr>
            </w:pPr>
            <w:r w:rsidRPr="008101EE">
              <w:rPr>
                <w:lang w:eastAsia="fr-BE"/>
              </w:rPr>
              <w:t xml:space="preserve">0054 </w:t>
            </w:r>
          </w:p>
        </w:tc>
        <w:tc>
          <w:tcPr>
            <w:tcW w:w="3131" w:type="dxa"/>
            <w:gridSpan w:val="2"/>
            <w:hideMark/>
          </w:tcPr>
          <w:p w:rsidR="00683BA5" w:rsidRPr="008101EE" w:rsidRDefault="00683BA5" w:rsidP="00042FF3">
            <w:pPr>
              <w:pStyle w:val="GS1TableText"/>
              <w:rPr>
                <w:lang w:eastAsia="fr-BE"/>
              </w:rPr>
            </w:pPr>
            <w:r w:rsidRPr="008101EE">
              <w:rPr>
                <w:bCs/>
                <w:lang w:eastAsia="fr-BE"/>
              </w:rPr>
              <w:t>Message release number</w:t>
            </w:r>
          </w:p>
        </w:tc>
        <w:tc>
          <w:tcPr>
            <w:tcW w:w="1066" w:type="dxa"/>
            <w:hideMark/>
          </w:tcPr>
          <w:p w:rsidR="00683BA5" w:rsidRPr="008101EE" w:rsidRDefault="00683BA5" w:rsidP="00042FF3">
            <w:pPr>
              <w:pStyle w:val="GS1TableText"/>
              <w:rPr>
                <w:lang w:eastAsia="fr-BE"/>
              </w:rPr>
            </w:pPr>
            <w:r w:rsidRPr="008101EE">
              <w:rPr>
                <w:bCs/>
                <w:lang w:eastAsia="fr-BE"/>
              </w:rPr>
              <w:t>M an</w:t>
            </w:r>
            <w:proofErr w:type="gramStart"/>
            <w:r w:rsidRPr="008101EE">
              <w:rPr>
                <w:bCs/>
                <w:lang w:eastAsia="fr-BE"/>
              </w:rPr>
              <w:t>..</w:t>
            </w:r>
            <w:proofErr w:type="gramEnd"/>
            <w:r w:rsidRPr="008101EE">
              <w:rPr>
                <w:bCs/>
                <w:lang w:eastAsia="fr-BE"/>
              </w:rPr>
              <w:t>3</w:t>
            </w:r>
          </w:p>
        </w:tc>
        <w:tc>
          <w:tcPr>
            <w:tcW w:w="484" w:type="dxa"/>
            <w:hideMark/>
          </w:tcPr>
          <w:p w:rsidR="00683BA5" w:rsidRPr="008101EE" w:rsidRDefault="00683BA5" w:rsidP="005D1EA9">
            <w:pPr>
              <w:pStyle w:val="GS1TableText"/>
              <w:jc w:val="center"/>
              <w:rPr>
                <w:lang w:eastAsia="fr-BE"/>
              </w:rPr>
            </w:pPr>
            <w:r w:rsidRPr="008101EE">
              <w:rPr>
                <w:lang w:eastAsia="fr-BE"/>
              </w:rPr>
              <w:t>M</w:t>
            </w:r>
          </w:p>
        </w:tc>
        <w:tc>
          <w:tcPr>
            <w:tcW w:w="291" w:type="dxa"/>
            <w:hideMark/>
          </w:tcPr>
          <w:p w:rsidR="00683BA5" w:rsidRPr="008101EE" w:rsidRDefault="00683BA5" w:rsidP="00042FF3">
            <w:pPr>
              <w:pStyle w:val="GS1TableText"/>
              <w:rPr>
                <w:lang w:eastAsia="fr-BE"/>
              </w:rPr>
            </w:pPr>
            <w:r w:rsidRPr="008101EE">
              <w:rPr>
                <w:b/>
                <w:bCs/>
                <w:lang w:eastAsia="fr-BE"/>
              </w:rPr>
              <w:t>*</w:t>
            </w:r>
          </w:p>
        </w:tc>
        <w:tc>
          <w:tcPr>
            <w:tcW w:w="4032" w:type="dxa"/>
            <w:hideMark/>
          </w:tcPr>
          <w:p w:rsidR="00683BA5" w:rsidRPr="008101EE" w:rsidRDefault="00683BA5" w:rsidP="00042FF3">
            <w:pPr>
              <w:pStyle w:val="GS1TableText"/>
              <w:rPr>
                <w:lang w:eastAsia="fr-BE"/>
              </w:rPr>
            </w:pPr>
            <w:r w:rsidRPr="008101EE">
              <w:rPr>
                <w:bCs/>
                <w:lang w:eastAsia="fr-BE"/>
              </w:rPr>
              <w:t>01B = Release 2001 - B</w:t>
            </w:r>
          </w:p>
        </w:tc>
      </w:tr>
      <w:tr w:rsidR="00683BA5" w:rsidRPr="008101EE" w:rsidTr="005D1EA9">
        <w:trPr>
          <w:cantSplit/>
          <w:trHeight w:val="240"/>
        </w:trPr>
        <w:tc>
          <w:tcPr>
            <w:tcW w:w="776" w:type="dxa"/>
            <w:hideMark/>
          </w:tcPr>
          <w:p w:rsidR="00683BA5" w:rsidRPr="008101EE" w:rsidRDefault="00683BA5" w:rsidP="00042FF3">
            <w:pPr>
              <w:pStyle w:val="GS1TableText"/>
              <w:rPr>
                <w:lang w:eastAsia="fr-BE"/>
              </w:rPr>
            </w:pPr>
            <w:r w:rsidRPr="008101EE">
              <w:rPr>
                <w:lang w:eastAsia="fr-BE"/>
              </w:rPr>
              <w:t xml:space="preserve">0051 </w:t>
            </w:r>
          </w:p>
        </w:tc>
        <w:tc>
          <w:tcPr>
            <w:tcW w:w="3131" w:type="dxa"/>
            <w:gridSpan w:val="2"/>
            <w:hideMark/>
          </w:tcPr>
          <w:p w:rsidR="00683BA5" w:rsidRPr="008101EE" w:rsidRDefault="00683BA5" w:rsidP="00042FF3">
            <w:pPr>
              <w:pStyle w:val="GS1TableText"/>
              <w:rPr>
                <w:lang w:eastAsia="fr-BE"/>
              </w:rPr>
            </w:pPr>
            <w:r w:rsidRPr="008101EE">
              <w:rPr>
                <w:bCs/>
                <w:lang w:eastAsia="fr-BE"/>
              </w:rPr>
              <w:t>Controlling agency</w:t>
            </w:r>
          </w:p>
        </w:tc>
        <w:tc>
          <w:tcPr>
            <w:tcW w:w="1066" w:type="dxa"/>
            <w:hideMark/>
          </w:tcPr>
          <w:p w:rsidR="00683BA5" w:rsidRPr="008101EE" w:rsidRDefault="00683BA5" w:rsidP="00042FF3">
            <w:pPr>
              <w:pStyle w:val="GS1TableText"/>
              <w:rPr>
                <w:lang w:eastAsia="fr-BE"/>
              </w:rPr>
            </w:pPr>
            <w:r w:rsidRPr="008101EE">
              <w:rPr>
                <w:bCs/>
                <w:lang w:eastAsia="fr-BE"/>
              </w:rPr>
              <w:t>M an</w:t>
            </w:r>
            <w:proofErr w:type="gramStart"/>
            <w:r w:rsidRPr="008101EE">
              <w:rPr>
                <w:bCs/>
                <w:lang w:eastAsia="fr-BE"/>
              </w:rPr>
              <w:t>..</w:t>
            </w:r>
            <w:proofErr w:type="gramEnd"/>
            <w:r w:rsidRPr="008101EE">
              <w:rPr>
                <w:bCs/>
                <w:lang w:eastAsia="fr-BE"/>
              </w:rPr>
              <w:t>2</w:t>
            </w:r>
          </w:p>
        </w:tc>
        <w:tc>
          <w:tcPr>
            <w:tcW w:w="484" w:type="dxa"/>
            <w:hideMark/>
          </w:tcPr>
          <w:p w:rsidR="00683BA5" w:rsidRPr="008101EE" w:rsidRDefault="00683BA5" w:rsidP="005D1EA9">
            <w:pPr>
              <w:pStyle w:val="GS1TableText"/>
              <w:jc w:val="center"/>
              <w:rPr>
                <w:lang w:eastAsia="fr-BE"/>
              </w:rPr>
            </w:pPr>
            <w:r w:rsidRPr="008101EE">
              <w:rPr>
                <w:lang w:eastAsia="fr-BE"/>
              </w:rPr>
              <w:t>M</w:t>
            </w:r>
          </w:p>
        </w:tc>
        <w:tc>
          <w:tcPr>
            <w:tcW w:w="291" w:type="dxa"/>
            <w:hideMark/>
          </w:tcPr>
          <w:p w:rsidR="00683BA5" w:rsidRPr="008101EE" w:rsidRDefault="00683BA5" w:rsidP="00042FF3">
            <w:pPr>
              <w:pStyle w:val="GS1TableText"/>
              <w:rPr>
                <w:lang w:eastAsia="fr-BE"/>
              </w:rPr>
            </w:pPr>
            <w:r w:rsidRPr="008101EE">
              <w:rPr>
                <w:b/>
                <w:bCs/>
                <w:lang w:eastAsia="fr-BE"/>
              </w:rPr>
              <w:t>*</w:t>
            </w:r>
          </w:p>
        </w:tc>
        <w:tc>
          <w:tcPr>
            <w:tcW w:w="4032" w:type="dxa"/>
            <w:hideMark/>
          </w:tcPr>
          <w:p w:rsidR="00683BA5" w:rsidRPr="008101EE" w:rsidRDefault="00683BA5" w:rsidP="00042FF3">
            <w:pPr>
              <w:pStyle w:val="GS1TableText"/>
              <w:rPr>
                <w:lang w:eastAsia="fr-BE"/>
              </w:rPr>
            </w:pPr>
            <w:r w:rsidRPr="008101EE">
              <w:rPr>
                <w:bCs/>
                <w:lang w:eastAsia="fr-BE"/>
              </w:rPr>
              <w:t>UN = UN/CEFACT</w:t>
            </w:r>
          </w:p>
        </w:tc>
      </w:tr>
      <w:tr w:rsidR="00683BA5" w:rsidRPr="008101EE" w:rsidTr="005D1EA9">
        <w:trPr>
          <w:cantSplit/>
          <w:trHeight w:val="825"/>
        </w:trPr>
        <w:tc>
          <w:tcPr>
            <w:tcW w:w="776" w:type="dxa"/>
            <w:hideMark/>
          </w:tcPr>
          <w:p w:rsidR="00683BA5" w:rsidRPr="008101EE" w:rsidRDefault="00683BA5" w:rsidP="00042FF3">
            <w:pPr>
              <w:pStyle w:val="GS1TableText"/>
              <w:rPr>
                <w:lang w:eastAsia="fr-BE"/>
              </w:rPr>
            </w:pPr>
            <w:r w:rsidRPr="008101EE">
              <w:rPr>
                <w:lang w:eastAsia="fr-BE"/>
              </w:rPr>
              <w:t xml:space="preserve">0057 </w:t>
            </w:r>
          </w:p>
        </w:tc>
        <w:tc>
          <w:tcPr>
            <w:tcW w:w="3131" w:type="dxa"/>
            <w:gridSpan w:val="2"/>
            <w:hideMark/>
          </w:tcPr>
          <w:p w:rsidR="00683BA5" w:rsidRPr="008101EE" w:rsidRDefault="00683BA5" w:rsidP="00042FF3">
            <w:pPr>
              <w:pStyle w:val="GS1TableText"/>
              <w:rPr>
                <w:lang w:eastAsia="fr-BE"/>
              </w:rPr>
            </w:pPr>
            <w:r w:rsidRPr="008101EE">
              <w:rPr>
                <w:bCs/>
                <w:lang w:eastAsia="fr-BE"/>
              </w:rPr>
              <w:t>Association assigned code</w:t>
            </w:r>
          </w:p>
        </w:tc>
        <w:tc>
          <w:tcPr>
            <w:tcW w:w="1066" w:type="dxa"/>
            <w:hideMark/>
          </w:tcPr>
          <w:p w:rsidR="00683BA5" w:rsidRPr="008101EE" w:rsidRDefault="00683BA5" w:rsidP="00042FF3">
            <w:pPr>
              <w:pStyle w:val="GS1TableText"/>
              <w:rPr>
                <w:lang w:eastAsia="fr-BE"/>
              </w:rPr>
            </w:pPr>
            <w:r w:rsidRPr="008101EE">
              <w:rPr>
                <w:bCs/>
                <w:lang w:eastAsia="fr-BE"/>
              </w:rPr>
              <w:t>C an</w:t>
            </w:r>
            <w:proofErr w:type="gramStart"/>
            <w:r w:rsidRPr="008101EE">
              <w:rPr>
                <w:bCs/>
                <w:lang w:eastAsia="fr-BE"/>
              </w:rPr>
              <w:t>..</w:t>
            </w:r>
            <w:proofErr w:type="gramEnd"/>
            <w:r w:rsidRPr="008101EE">
              <w:rPr>
                <w:bCs/>
                <w:lang w:eastAsia="fr-BE"/>
              </w:rPr>
              <w:t>6</w:t>
            </w:r>
          </w:p>
        </w:tc>
        <w:tc>
          <w:tcPr>
            <w:tcW w:w="484" w:type="dxa"/>
            <w:hideMark/>
          </w:tcPr>
          <w:p w:rsidR="00683BA5" w:rsidRPr="008101EE" w:rsidRDefault="00683BA5" w:rsidP="005D1EA9">
            <w:pPr>
              <w:pStyle w:val="GS1TableText"/>
              <w:jc w:val="center"/>
              <w:rPr>
                <w:lang w:eastAsia="fr-BE"/>
              </w:rPr>
            </w:pPr>
            <w:r w:rsidRPr="008101EE">
              <w:rPr>
                <w:lang w:eastAsia="fr-BE"/>
              </w:rPr>
              <w:t>R</w:t>
            </w:r>
          </w:p>
        </w:tc>
        <w:tc>
          <w:tcPr>
            <w:tcW w:w="291" w:type="dxa"/>
            <w:hideMark/>
          </w:tcPr>
          <w:p w:rsidR="00683BA5" w:rsidRPr="008101EE" w:rsidRDefault="00683BA5" w:rsidP="00042FF3">
            <w:pPr>
              <w:pStyle w:val="GS1TableText"/>
              <w:rPr>
                <w:lang w:eastAsia="fr-BE"/>
              </w:rPr>
            </w:pPr>
            <w:r w:rsidRPr="008101EE">
              <w:rPr>
                <w:b/>
                <w:bCs/>
                <w:lang w:eastAsia="fr-BE"/>
              </w:rPr>
              <w:t>*</w:t>
            </w:r>
          </w:p>
        </w:tc>
        <w:tc>
          <w:tcPr>
            <w:tcW w:w="4032" w:type="dxa"/>
            <w:hideMark/>
          </w:tcPr>
          <w:p w:rsidR="00683BA5" w:rsidRPr="008101EE" w:rsidRDefault="00683BA5" w:rsidP="00042FF3">
            <w:pPr>
              <w:pStyle w:val="GS1TableText"/>
              <w:rPr>
                <w:lang w:eastAsia="fr-BE"/>
              </w:rPr>
            </w:pPr>
            <w:proofErr w:type="spellStart"/>
            <w:r w:rsidRPr="008101EE">
              <w:rPr>
                <w:lang w:eastAsia="fr-BE"/>
              </w:rPr>
              <w:t>EANnnn</w:t>
            </w:r>
            <w:proofErr w:type="spellEnd"/>
            <w:r w:rsidRPr="008101EE">
              <w:rPr>
                <w:lang w:eastAsia="fr-BE"/>
              </w:rPr>
              <w:t xml:space="preserve"> = EANCOM® subset version.  EAN represents GS1.</w:t>
            </w:r>
            <w:r w:rsidRPr="008101EE" w:rsidDel="00055C69">
              <w:rPr>
                <w:bCs/>
                <w:lang w:eastAsia="fr-BE"/>
              </w:rPr>
              <w:t xml:space="preserve"> </w:t>
            </w:r>
            <w:r w:rsidRPr="008101EE">
              <w:rPr>
                <w:bCs/>
                <w:lang w:eastAsia="fr-BE"/>
              </w:rPr>
              <w:t>‘</w:t>
            </w:r>
            <w:proofErr w:type="spellStart"/>
            <w:proofErr w:type="gramStart"/>
            <w:r w:rsidRPr="008101EE">
              <w:rPr>
                <w:bCs/>
                <w:lang w:eastAsia="fr-BE"/>
              </w:rPr>
              <w:t>nnn</w:t>
            </w:r>
            <w:proofErr w:type="spellEnd"/>
            <w:proofErr w:type="gramEnd"/>
            <w:r w:rsidRPr="008101EE">
              <w:rPr>
                <w:bCs/>
                <w:lang w:eastAsia="fr-BE"/>
              </w:rPr>
              <w:t>’ is the subset version number of the EANCOM</w:t>
            </w:r>
            <w:r w:rsidRPr="008101EE">
              <w:rPr>
                <w:bCs/>
                <w:vertAlign w:val="superscript"/>
                <w:lang w:eastAsia="fr-BE"/>
              </w:rPr>
              <w:t>®</w:t>
            </w:r>
            <w:r w:rsidRPr="008101EE">
              <w:rPr>
                <w:bCs/>
                <w:lang w:eastAsia="fr-BE"/>
              </w:rPr>
              <w:t xml:space="preserve"> message.</w:t>
            </w:r>
          </w:p>
        </w:tc>
      </w:tr>
      <w:tr w:rsidR="00683BA5" w:rsidRPr="008101EE" w:rsidTr="005D1EA9">
        <w:trPr>
          <w:cantSplit/>
          <w:trHeight w:val="885"/>
        </w:trPr>
        <w:tc>
          <w:tcPr>
            <w:tcW w:w="776" w:type="dxa"/>
            <w:hideMark/>
          </w:tcPr>
          <w:p w:rsidR="00683BA5" w:rsidRPr="008101EE" w:rsidRDefault="00683BA5" w:rsidP="00042FF3">
            <w:pPr>
              <w:pStyle w:val="GS1TableText"/>
              <w:rPr>
                <w:lang w:eastAsia="fr-BE"/>
              </w:rPr>
            </w:pPr>
            <w:r w:rsidRPr="008101EE">
              <w:rPr>
                <w:b/>
                <w:bCs/>
                <w:lang w:eastAsia="fr-BE"/>
              </w:rPr>
              <w:t xml:space="preserve">0110 </w:t>
            </w:r>
          </w:p>
        </w:tc>
        <w:tc>
          <w:tcPr>
            <w:tcW w:w="3131" w:type="dxa"/>
            <w:gridSpan w:val="2"/>
            <w:hideMark/>
          </w:tcPr>
          <w:p w:rsidR="00683BA5" w:rsidRPr="008101EE" w:rsidRDefault="00683BA5" w:rsidP="00042FF3">
            <w:pPr>
              <w:pStyle w:val="GS1TableText"/>
              <w:rPr>
                <w:lang w:eastAsia="fr-BE"/>
              </w:rPr>
            </w:pPr>
            <w:r w:rsidRPr="008101EE">
              <w:rPr>
                <w:bCs/>
                <w:lang w:eastAsia="fr-BE"/>
              </w:rPr>
              <w:t>Code list directory version number</w:t>
            </w:r>
          </w:p>
        </w:tc>
        <w:tc>
          <w:tcPr>
            <w:tcW w:w="1066" w:type="dxa"/>
            <w:hideMark/>
          </w:tcPr>
          <w:p w:rsidR="00683BA5" w:rsidRPr="008101EE" w:rsidRDefault="00683BA5" w:rsidP="00042FF3">
            <w:pPr>
              <w:pStyle w:val="GS1TableText"/>
              <w:rPr>
                <w:lang w:eastAsia="fr-BE"/>
              </w:rPr>
            </w:pPr>
            <w:r w:rsidRPr="008101EE">
              <w:rPr>
                <w:bCs/>
                <w:lang w:eastAsia="fr-BE"/>
              </w:rPr>
              <w:t>C an</w:t>
            </w:r>
            <w:proofErr w:type="gramStart"/>
            <w:r w:rsidRPr="008101EE">
              <w:rPr>
                <w:bCs/>
                <w:lang w:eastAsia="fr-BE"/>
              </w:rPr>
              <w:t>..</w:t>
            </w:r>
            <w:proofErr w:type="gramEnd"/>
            <w:r w:rsidRPr="008101EE">
              <w:rPr>
                <w:bCs/>
                <w:lang w:eastAsia="fr-BE"/>
              </w:rPr>
              <w:t>6</w:t>
            </w:r>
          </w:p>
        </w:tc>
        <w:tc>
          <w:tcPr>
            <w:tcW w:w="484" w:type="dxa"/>
            <w:hideMark/>
          </w:tcPr>
          <w:p w:rsidR="00683BA5" w:rsidRPr="008101EE" w:rsidRDefault="00683BA5" w:rsidP="005D1EA9">
            <w:pPr>
              <w:pStyle w:val="GS1TableText"/>
              <w:jc w:val="center"/>
              <w:rPr>
                <w:lang w:eastAsia="fr-BE"/>
              </w:rPr>
            </w:pPr>
            <w:r w:rsidRPr="008101EE">
              <w:rPr>
                <w:lang w:eastAsia="fr-BE"/>
              </w:rPr>
              <w:t>O</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bCs/>
                <w:lang w:eastAsia="fr-BE"/>
              </w:rPr>
              <w:t>E4yyyy = EANCOM</w:t>
            </w:r>
            <w:r w:rsidRPr="008101EE">
              <w:rPr>
                <w:bCs/>
                <w:vertAlign w:val="superscript"/>
                <w:lang w:eastAsia="fr-BE"/>
              </w:rPr>
              <w:t>®</w:t>
            </w:r>
            <w:r w:rsidRPr="008101EE">
              <w:rPr>
                <w:bCs/>
                <w:lang w:eastAsia="fr-BE"/>
              </w:rPr>
              <w:t xml:space="preserve"> code list version number</w:t>
            </w:r>
            <w:proofErr w:type="gramStart"/>
            <w:r w:rsidRPr="008101EE">
              <w:rPr>
                <w:bCs/>
                <w:lang w:eastAsia="fr-BE"/>
              </w:rPr>
              <w:t>.</w:t>
            </w:r>
            <w:proofErr w:type="gramEnd"/>
            <w:r w:rsidRPr="008101EE">
              <w:rPr>
                <w:bCs/>
                <w:lang w:eastAsia="fr-BE"/>
              </w:rPr>
              <w:br/>
              <w:t>‘E’ represents GS1</w:t>
            </w:r>
            <w:proofErr w:type="gramStart"/>
            <w:r w:rsidRPr="008101EE">
              <w:rPr>
                <w:bCs/>
                <w:lang w:eastAsia="fr-BE"/>
              </w:rPr>
              <w:t>.</w:t>
            </w:r>
            <w:proofErr w:type="gramEnd"/>
            <w:r w:rsidRPr="008101EE">
              <w:rPr>
                <w:bCs/>
                <w:lang w:eastAsia="fr-BE"/>
              </w:rPr>
              <w:br/>
              <w:t>‘4’ stands for ISO 9735–Syntax version 4</w:t>
            </w:r>
            <w:proofErr w:type="gramStart"/>
            <w:r w:rsidRPr="008101EE">
              <w:rPr>
                <w:bCs/>
                <w:lang w:eastAsia="fr-BE"/>
              </w:rPr>
              <w:t>.</w:t>
            </w:r>
            <w:proofErr w:type="gramEnd"/>
            <w:r w:rsidRPr="008101EE">
              <w:rPr>
                <w:bCs/>
                <w:lang w:eastAsia="fr-BE"/>
              </w:rPr>
              <w:br/>
              <w:t>‘</w:t>
            </w:r>
            <w:proofErr w:type="spellStart"/>
            <w:proofErr w:type="gramStart"/>
            <w:r w:rsidRPr="008101EE">
              <w:rPr>
                <w:bCs/>
                <w:lang w:eastAsia="fr-BE"/>
              </w:rPr>
              <w:t>yyyy</w:t>
            </w:r>
            <w:proofErr w:type="spellEnd"/>
            <w:proofErr w:type="gramEnd"/>
            <w:r w:rsidRPr="008101EE">
              <w:rPr>
                <w:bCs/>
                <w:lang w:eastAsia="fr-BE"/>
              </w:rPr>
              <w:t>’ is the year of publication.</w:t>
            </w: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b/>
                <w:bCs/>
                <w:lang w:eastAsia="fr-BE"/>
              </w:rPr>
              <w:t xml:space="preserve">0113 </w:t>
            </w:r>
          </w:p>
        </w:tc>
        <w:tc>
          <w:tcPr>
            <w:tcW w:w="3131" w:type="dxa"/>
            <w:gridSpan w:val="2"/>
            <w:hideMark/>
          </w:tcPr>
          <w:p w:rsidR="00683BA5" w:rsidRPr="008101EE" w:rsidRDefault="00683BA5" w:rsidP="00042FF3">
            <w:pPr>
              <w:pStyle w:val="GS1TableText"/>
              <w:rPr>
                <w:lang w:eastAsia="fr-BE"/>
              </w:rPr>
            </w:pPr>
            <w:r w:rsidRPr="008101EE">
              <w:rPr>
                <w:bCs/>
                <w:lang w:eastAsia="fr-BE"/>
              </w:rPr>
              <w:t>Message type sub-function</w:t>
            </w:r>
            <w:r w:rsidRPr="008101EE">
              <w:rPr>
                <w:bCs/>
                <w:lang w:eastAsia="fr-BE"/>
              </w:rPr>
              <w:br/>
              <w:t>identification</w:t>
            </w:r>
          </w:p>
        </w:tc>
        <w:tc>
          <w:tcPr>
            <w:tcW w:w="1066" w:type="dxa"/>
            <w:hideMark/>
          </w:tcPr>
          <w:p w:rsidR="00683BA5" w:rsidRPr="008101EE" w:rsidRDefault="00683BA5" w:rsidP="00042FF3">
            <w:pPr>
              <w:pStyle w:val="GS1TableText"/>
              <w:rPr>
                <w:lang w:eastAsia="fr-BE"/>
              </w:rPr>
            </w:pPr>
            <w:r w:rsidRPr="008101EE">
              <w:rPr>
                <w:bCs/>
                <w:lang w:eastAsia="fr-BE"/>
              </w:rPr>
              <w:t>C an</w:t>
            </w:r>
            <w:proofErr w:type="gramStart"/>
            <w:r w:rsidRPr="008101EE">
              <w:rPr>
                <w:bCs/>
                <w:lang w:eastAsia="fr-BE"/>
              </w:rPr>
              <w:t>..</w:t>
            </w:r>
            <w:proofErr w:type="gramEnd"/>
            <w:r w:rsidRPr="008101EE">
              <w:rPr>
                <w:bCs/>
                <w:lang w:eastAsia="fr-BE"/>
              </w:rPr>
              <w:t>6</w:t>
            </w:r>
          </w:p>
        </w:tc>
        <w:tc>
          <w:tcPr>
            <w:tcW w:w="484" w:type="dxa"/>
            <w:hideMark/>
          </w:tcPr>
          <w:p w:rsidR="00683BA5" w:rsidRPr="008101EE" w:rsidRDefault="00683BA5" w:rsidP="005D1EA9">
            <w:pPr>
              <w:pStyle w:val="GS1TableText"/>
              <w:jc w:val="center"/>
              <w:rPr>
                <w:lang w:eastAsia="fr-BE"/>
              </w:rPr>
            </w:pPr>
            <w:r w:rsidRPr="008101EE">
              <w:rPr>
                <w:lang w:eastAsia="fr-BE"/>
              </w:rPr>
              <w:t>N</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p>
        </w:tc>
      </w:tr>
      <w:tr w:rsidR="00683BA5" w:rsidRPr="008101EE" w:rsidTr="005D1EA9">
        <w:trPr>
          <w:cantSplit/>
          <w:trHeight w:val="240"/>
        </w:trPr>
        <w:tc>
          <w:tcPr>
            <w:tcW w:w="776" w:type="dxa"/>
            <w:hideMark/>
          </w:tcPr>
          <w:p w:rsidR="00683BA5" w:rsidRPr="008101EE" w:rsidRDefault="00683BA5" w:rsidP="00042FF3">
            <w:pPr>
              <w:pStyle w:val="GS1TableText"/>
              <w:rPr>
                <w:lang w:eastAsia="fr-BE"/>
              </w:rPr>
            </w:pPr>
            <w:r w:rsidRPr="008101EE">
              <w:rPr>
                <w:b/>
                <w:bCs/>
                <w:lang w:eastAsia="fr-BE"/>
              </w:rPr>
              <w:t>0068</w:t>
            </w:r>
          </w:p>
        </w:tc>
        <w:tc>
          <w:tcPr>
            <w:tcW w:w="3131" w:type="dxa"/>
            <w:gridSpan w:val="2"/>
            <w:hideMark/>
          </w:tcPr>
          <w:p w:rsidR="00683BA5" w:rsidRPr="008101EE" w:rsidRDefault="00683BA5" w:rsidP="00042FF3">
            <w:pPr>
              <w:pStyle w:val="GS1TableText"/>
              <w:rPr>
                <w:lang w:eastAsia="fr-BE"/>
              </w:rPr>
            </w:pPr>
            <w:r w:rsidRPr="008101EE">
              <w:rPr>
                <w:bCs/>
                <w:lang w:eastAsia="fr-BE"/>
              </w:rPr>
              <w:t>Common access reference</w:t>
            </w:r>
          </w:p>
        </w:tc>
        <w:tc>
          <w:tcPr>
            <w:tcW w:w="1066" w:type="dxa"/>
            <w:hideMark/>
          </w:tcPr>
          <w:p w:rsidR="00683BA5" w:rsidRPr="008101EE" w:rsidRDefault="00683BA5" w:rsidP="00042FF3">
            <w:pPr>
              <w:pStyle w:val="GS1TableText"/>
              <w:rPr>
                <w:lang w:eastAsia="fr-BE"/>
              </w:rPr>
            </w:pPr>
            <w:r w:rsidRPr="008101EE">
              <w:rPr>
                <w:bCs/>
                <w:lang w:eastAsia="fr-BE"/>
              </w:rPr>
              <w:t>C an</w:t>
            </w:r>
            <w:proofErr w:type="gramStart"/>
            <w:r w:rsidRPr="008101EE">
              <w:rPr>
                <w:bCs/>
                <w:lang w:eastAsia="fr-BE"/>
              </w:rPr>
              <w:t>..</w:t>
            </w:r>
            <w:proofErr w:type="gramEnd"/>
            <w:r w:rsidRPr="008101EE">
              <w:rPr>
                <w:bCs/>
                <w:lang w:eastAsia="fr-BE"/>
              </w:rPr>
              <w:t>35</w:t>
            </w:r>
          </w:p>
        </w:tc>
        <w:tc>
          <w:tcPr>
            <w:tcW w:w="484" w:type="dxa"/>
            <w:hideMark/>
          </w:tcPr>
          <w:p w:rsidR="00683BA5" w:rsidRPr="008101EE" w:rsidRDefault="00683BA5" w:rsidP="005D1EA9">
            <w:pPr>
              <w:pStyle w:val="GS1TableText"/>
              <w:jc w:val="center"/>
              <w:rPr>
                <w:lang w:eastAsia="fr-BE"/>
              </w:rPr>
            </w:pPr>
            <w:r w:rsidRPr="008101EE">
              <w:rPr>
                <w:lang w:eastAsia="fr-BE"/>
              </w:rPr>
              <w:t>N</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b/>
                <w:bCs/>
                <w:lang w:eastAsia="fr-BE"/>
              </w:rPr>
              <w:t>S010</w:t>
            </w:r>
          </w:p>
        </w:tc>
        <w:tc>
          <w:tcPr>
            <w:tcW w:w="3131" w:type="dxa"/>
            <w:gridSpan w:val="2"/>
            <w:hideMark/>
          </w:tcPr>
          <w:p w:rsidR="00683BA5" w:rsidRPr="008101EE" w:rsidRDefault="00683BA5" w:rsidP="00042FF3">
            <w:pPr>
              <w:pStyle w:val="GS1TableText"/>
              <w:rPr>
                <w:lang w:eastAsia="fr-BE"/>
              </w:rPr>
            </w:pPr>
            <w:r w:rsidRPr="008101EE">
              <w:rPr>
                <w:b/>
                <w:bCs/>
                <w:lang w:eastAsia="fr-BE"/>
              </w:rPr>
              <w:t>STATUS OF THE</w:t>
            </w:r>
            <w:r w:rsidRPr="008101EE">
              <w:rPr>
                <w:b/>
                <w:bCs/>
                <w:lang w:eastAsia="fr-BE"/>
              </w:rPr>
              <w:br/>
              <w:t>TRANSFER</w:t>
            </w:r>
          </w:p>
        </w:tc>
        <w:tc>
          <w:tcPr>
            <w:tcW w:w="1066" w:type="dxa"/>
            <w:hideMark/>
          </w:tcPr>
          <w:p w:rsidR="00683BA5" w:rsidRPr="008101EE" w:rsidRDefault="00683BA5" w:rsidP="00042FF3">
            <w:pPr>
              <w:pStyle w:val="GS1TableText"/>
              <w:rPr>
                <w:lang w:eastAsia="fr-BE"/>
              </w:rPr>
            </w:pPr>
            <w:r w:rsidRPr="008101EE">
              <w:rPr>
                <w:bCs/>
                <w:lang w:eastAsia="fr-BE"/>
              </w:rPr>
              <w:t>C</w:t>
            </w:r>
          </w:p>
        </w:tc>
        <w:tc>
          <w:tcPr>
            <w:tcW w:w="484" w:type="dxa"/>
            <w:hideMark/>
          </w:tcPr>
          <w:p w:rsidR="00683BA5" w:rsidRPr="008101EE" w:rsidRDefault="00683BA5" w:rsidP="005D1EA9">
            <w:pPr>
              <w:pStyle w:val="GS1TableText"/>
              <w:jc w:val="center"/>
              <w:rPr>
                <w:lang w:eastAsia="fr-BE"/>
              </w:rPr>
            </w:pPr>
            <w:r w:rsidRPr="008101EE">
              <w:rPr>
                <w:lang w:eastAsia="fr-BE"/>
              </w:rPr>
              <w:t>N</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p>
        </w:tc>
      </w:tr>
      <w:tr w:rsidR="00683BA5" w:rsidRPr="008101EE" w:rsidTr="005D1EA9">
        <w:trPr>
          <w:cantSplit/>
          <w:trHeight w:val="435"/>
        </w:trPr>
        <w:tc>
          <w:tcPr>
            <w:tcW w:w="776" w:type="dxa"/>
            <w:hideMark/>
          </w:tcPr>
          <w:p w:rsidR="00683BA5" w:rsidRPr="008101EE" w:rsidRDefault="00683BA5" w:rsidP="00042FF3">
            <w:pPr>
              <w:pStyle w:val="GS1TableText"/>
              <w:rPr>
                <w:lang w:eastAsia="fr-BE"/>
              </w:rPr>
            </w:pPr>
            <w:r w:rsidRPr="008101EE">
              <w:rPr>
                <w:bCs/>
                <w:lang w:eastAsia="fr-BE"/>
              </w:rPr>
              <w:t xml:space="preserve">0070 </w:t>
            </w:r>
          </w:p>
        </w:tc>
        <w:tc>
          <w:tcPr>
            <w:tcW w:w="3131" w:type="dxa"/>
            <w:gridSpan w:val="2"/>
            <w:hideMark/>
          </w:tcPr>
          <w:p w:rsidR="00683BA5" w:rsidRPr="008101EE" w:rsidRDefault="00683BA5" w:rsidP="00042FF3">
            <w:pPr>
              <w:pStyle w:val="GS1TableText"/>
              <w:rPr>
                <w:lang w:eastAsia="fr-BE"/>
              </w:rPr>
            </w:pPr>
            <w:r w:rsidRPr="008101EE">
              <w:rPr>
                <w:bCs/>
                <w:lang w:eastAsia="fr-BE"/>
              </w:rPr>
              <w:t>Sequence of transfers</w:t>
            </w:r>
          </w:p>
        </w:tc>
        <w:tc>
          <w:tcPr>
            <w:tcW w:w="1066" w:type="dxa"/>
            <w:hideMark/>
          </w:tcPr>
          <w:p w:rsidR="00683BA5" w:rsidRPr="008101EE" w:rsidRDefault="00683BA5" w:rsidP="00042FF3">
            <w:pPr>
              <w:pStyle w:val="GS1TableText"/>
              <w:rPr>
                <w:lang w:eastAsia="fr-BE"/>
              </w:rPr>
            </w:pPr>
            <w:r w:rsidRPr="008101EE">
              <w:rPr>
                <w:bCs/>
                <w:lang w:eastAsia="fr-BE"/>
              </w:rPr>
              <w:t>M n</w:t>
            </w:r>
            <w:proofErr w:type="gramStart"/>
            <w:r w:rsidRPr="008101EE">
              <w:rPr>
                <w:bCs/>
                <w:lang w:eastAsia="fr-BE"/>
              </w:rPr>
              <w:t>..</w:t>
            </w:r>
            <w:proofErr w:type="gramEnd"/>
            <w:r w:rsidRPr="008101EE">
              <w:rPr>
                <w:bCs/>
                <w:lang w:eastAsia="fr-BE"/>
              </w:rPr>
              <w:t>2</w:t>
            </w:r>
          </w:p>
        </w:tc>
        <w:tc>
          <w:tcPr>
            <w:tcW w:w="484" w:type="dxa"/>
            <w:hideMark/>
          </w:tcPr>
          <w:p w:rsidR="00683BA5" w:rsidRPr="008101EE" w:rsidRDefault="00683BA5" w:rsidP="005D1EA9">
            <w:pPr>
              <w:pStyle w:val="GS1TableText"/>
              <w:jc w:val="center"/>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p>
        </w:tc>
      </w:tr>
      <w:tr w:rsidR="00683BA5" w:rsidRPr="008101EE" w:rsidTr="005D1EA9">
        <w:trPr>
          <w:cantSplit/>
          <w:trHeight w:val="435"/>
        </w:trPr>
        <w:tc>
          <w:tcPr>
            <w:tcW w:w="776" w:type="dxa"/>
            <w:hideMark/>
          </w:tcPr>
          <w:p w:rsidR="00683BA5" w:rsidRPr="008101EE" w:rsidRDefault="00683BA5" w:rsidP="00042FF3">
            <w:pPr>
              <w:pStyle w:val="GS1TableText"/>
              <w:rPr>
                <w:lang w:eastAsia="fr-BE"/>
              </w:rPr>
            </w:pPr>
            <w:r w:rsidRPr="008101EE">
              <w:rPr>
                <w:bCs/>
                <w:lang w:eastAsia="fr-BE"/>
              </w:rPr>
              <w:t xml:space="preserve">0073 </w:t>
            </w:r>
          </w:p>
        </w:tc>
        <w:tc>
          <w:tcPr>
            <w:tcW w:w="3131" w:type="dxa"/>
            <w:gridSpan w:val="2"/>
            <w:hideMark/>
          </w:tcPr>
          <w:p w:rsidR="00683BA5" w:rsidRPr="008101EE" w:rsidRDefault="00683BA5" w:rsidP="00042FF3">
            <w:pPr>
              <w:pStyle w:val="GS1TableText"/>
              <w:rPr>
                <w:lang w:eastAsia="fr-BE"/>
              </w:rPr>
            </w:pPr>
            <w:r w:rsidRPr="008101EE">
              <w:rPr>
                <w:bCs/>
                <w:lang w:eastAsia="fr-BE"/>
              </w:rPr>
              <w:t>First and last transfer</w:t>
            </w:r>
          </w:p>
        </w:tc>
        <w:tc>
          <w:tcPr>
            <w:tcW w:w="1066" w:type="dxa"/>
            <w:hideMark/>
          </w:tcPr>
          <w:p w:rsidR="00683BA5" w:rsidRPr="008101EE" w:rsidRDefault="00683BA5" w:rsidP="00042FF3">
            <w:pPr>
              <w:pStyle w:val="GS1TableText"/>
              <w:rPr>
                <w:lang w:eastAsia="fr-BE"/>
              </w:rPr>
            </w:pPr>
            <w:r w:rsidRPr="008101EE">
              <w:rPr>
                <w:bCs/>
                <w:lang w:eastAsia="fr-BE"/>
              </w:rPr>
              <w:t>C a1</w:t>
            </w:r>
          </w:p>
        </w:tc>
        <w:tc>
          <w:tcPr>
            <w:tcW w:w="484" w:type="dxa"/>
            <w:hideMark/>
          </w:tcPr>
          <w:p w:rsidR="00683BA5" w:rsidRPr="008101EE" w:rsidRDefault="00683BA5" w:rsidP="005D1EA9">
            <w:pPr>
              <w:pStyle w:val="GS1TableText"/>
              <w:jc w:val="center"/>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b/>
                <w:bCs/>
                <w:lang w:eastAsia="fr-BE"/>
              </w:rPr>
              <w:t> </w:t>
            </w: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b/>
                <w:bCs/>
                <w:lang w:eastAsia="fr-BE"/>
              </w:rPr>
              <w:t>S016</w:t>
            </w:r>
          </w:p>
        </w:tc>
        <w:tc>
          <w:tcPr>
            <w:tcW w:w="3131" w:type="dxa"/>
            <w:gridSpan w:val="2"/>
            <w:hideMark/>
          </w:tcPr>
          <w:p w:rsidR="00683BA5" w:rsidRPr="008101EE" w:rsidRDefault="00683BA5" w:rsidP="00042FF3">
            <w:pPr>
              <w:pStyle w:val="GS1TableText"/>
              <w:rPr>
                <w:lang w:eastAsia="fr-BE"/>
              </w:rPr>
            </w:pPr>
            <w:r w:rsidRPr="008101EE">
              <w:rPr>
                <w:b/>
                <w:bCs/>
                <w:lang w:eastAsia="fr-BE"/>
              </w:rPr>
              <w:t>MESSAGE SUBSET</w:t>
            </w:r>
            <w:r w:rsidRPr="008101EE">
              <w:rPr>
                <w:b/>
                <w:bCs/>
                <w:lang w:eastAsia="fr-BE"/>
              </w:rPr>
              <w:br/>
              <w:t>IDENTIFICATION</w:t>
            </w:r>
          </w:p>
        </w:tc>
        <w:tc>
          <w:tcPr>
            <w:tcW w:w="1066" w:type="dxa"/>
            <w:hideMark/>
          </w:tcPr>
          <w:p w:rsidR="00683BA5" w:rsidRPr="008101EE" w:rsidRDefault="00683BA5" w:rsidP="00042FF3">
            <w:pPr>
              <w:pStyle w:val="GS1TableText"/>
              <w:rPr>
                <w:lang w:eastAsia="fr-BE"/>
              </w:rPr>
            </w:pPr>
            <w:r w:rsidRPr="008101EE">
              <w:rPr>
                <w:b/>
                <w:bCs/>
                <w:lang w:eastAsia="fr-BE"/>
              </w:rPr>
              <w:t>C</w:t>
            </w:r>
          </w:p>
        </w:tc>
        <w:tc>
          <w:tcPr>
            <w:tcW w:w="484" w:type="dxa"/>
            <w:hideMark/>
          </w:tcPr>
          <w:p w:rsidR="00683BA5" w:rsidRPr="008101EE" w:rsidRDefault="00683BA5" w:rsidP="005D1EA9">
            <w:pPr>
              <w:pStyle w:val="GS1TableText"/>
              <w:jc w:val="center"/>
              <w:rPr>
                <w:lang w:eastAsia="fr-BE"/>
              </w:rPr>
            </w:pPr>
            <w:r w:rsidRPr="008101EE">
              <w:rPr>
                <w:lang w:eastAsia="fr-BE"/>
              </w:rPr>
              <w:t>N</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b/>
                <w:bCs/>
                <w:lang w:eastAsia="fr-BE"/>
              </w:rPr>
              <w:t> </w:t>
            </w:r>
          </w:p>
        </w:tc>
      </w:tr>
      <w:tr w:rsidR="00683BA5" w:rsidRPr="008101EE" w:rsidTr="005D1EA9">
        <w:trPr>
          <w:cantSplit/>
          <w:trHeight w:val="330"/>
        </w:trPr>
        <w:tc>
          <w:tcPr>
            <w:tcW w:w="776" w:type="dxa"/>
            <w:hideMark/>
          </w:tcPr>
          <w:p w:rsidR="00683BA5" w:rsidRPr="008101EE" w:rsidRDefault="00683BA5" w:rsidP="00042FF3">
            <w:pPr>
              <w:pStyle w:val="GS1TableText"/>
              <w:rPr>
                <w:lang w:eastAsia="fr-BE"/>
              </w:rPr>
            </w:pPr>
            <w:r w:rsidRPr="008101EE">
              <w:rPr>
                <w:lang w:eastAsia="fr-BE"/>
              </w:rPr>
              <w:t xml:space="preserve">0115 </w:t>
            </w:r>
          </w:p>
        </w:tc>
        <w:tc>
          <w:tcPr>
            <w:tcW w:w="3131" w:type="dxa"/>
            <w:gridSpan w:val="2"/>
            <w:hideMark/>
          </w:tcPr>
          <w:p w:rsidR="00683BA5" w:rsidRPr="008101EE" w:rsidRDefault="00683BA5" w:rsidP="00042FF3">
            <w:pPr>
              <w:pStyle w:val="GS1TableText"/>
              <w:rPr>
                <w:lang w:eastAsia="fr-BE"/>
              </w:rPr>
            </w:pPr>
            <w:r w:rsidRPr="008101EE">
              <w:rPr>
                <w:lang w:eastAsia="fr-BE"/>
              </w:rPr>
              <w:t>Message subset identification</w:t>
            </w:r>
          </w:p>
        </w:tc>
        <w:tc>
          <w:tcPr>
            <w:tcW w:w="1066" w:type="dxa"/>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14</w:t>
            </w:r>
          </w:p>
        </w:tc>
        <w:tc>
          <w:tcPr>
            <w:tcW w:w="484" w:type="dxa"/>
            <w:hideMark/>
          </w:tcPr>
          <w:p w:rsidR="00683BA5" w:rsidRPr="008101EE" w:rsidRDefault="00683BA5" w:rsidP="005D1EA9">
            <w:pPr>
              <w:pStyle w:val="GS1TableText"/>
              <w:jc w:val="center"/>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lang w:eastAsia="fr-BE"/>
              </w:rPr>
              <w:lastRenderedPageBreak/>
              <w:t xml:space="preserve">0116 </w:t>
            </w:r>
          </w:p>
        </w:tc>
        <w:tc>
          <w:tcPr>
            <w:tcW w:w="3131" w:type="dxa"/>
            <w:gridSpan w:val="2"/>
            <w:hideMark/>
          </w:tcPr>
          <w:p w:rsidR="00683BA5" w:rsidRPr="008101EE" w:rsidRDefault="00683BA5" w:rsidP="00042FF3">
            <w:pPr>
              <w:pStyle w:val="GS1TableText"/>
              <w:rPr>
                <w:lang w:eastAsia="fr-BE"/>
              </w:rPr>
            </w:pPr>
            <w:r w:rsidRPr="008101EE">
              <w:rPr>
                <w:lang w:eastAsia="fr-BE"/>
              </w:rPr>
              <w:t>Message subset version</w:t>
            </w:r>
            <w:r w:rsidRPr="008101EE">
              <w:rPr>
                <w:lang w:eastAsia="fr-BE"/>
              </w:rPr>
              <w:br/>
              <w:t>number</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5D1EA9">
            <w:pPr>
              <w:pStyle w:val="GS1TableText"/>
              <w:jc w:val="center"/>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lang w:eastAsia="fr-BE"/>
              </w:rPr>
              <w:t xml:space="preserve">0118 </w:t>
            </w:r>
          </w:p>
        </w:tc>
        <w:tc>
          <w:tcPr>
            <w:tcW w:w="3131" w:type="dxa"/>
            <w:gridSpan w:val="2"/>
            <w:hideMark/>
          </w:tcPr>
          <w:p w:rsidR="00683BA5" w:rsidRPr="008101EE" w:rsidRDefault="00683BA5" w:rsidP="00042FF3">
            <w:pPr>
              <w:pStyle w:val="GS1TableText"/>
              <w:rPr>
                <w:lang w:eastAsia="fr-BE"/>
              </w:rPr>
            </w:pPr>
            <w:r w:rsidRPr="008101EE">
              <w:rPr>
                <w:lang w:eastAsia="fr-BE"/>
              </w:rPr>
              <w:t>Message subset release</w:t>
            </w:r>
            <w:r w:rsidRPr="008101EE">
              <w:rPr>
                <w:lang w:eastAsia="fr-BE"/>
              </w:rPr>
              <w:br/>
              <w:t>number</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5D1EA9">
            <w:pPr>
              <w:pStyle w:val="GS1TableText"/>
              <w:jc w:val="center"/>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321"/>
        </w:trPr>
        <w:tc>
          <w:tcPr>
            <w:tcW w:w="776" w:type="dxa"/>
            <w:hideMark/>
          </w:tcPr>
          <w:p w:rsidR="00683BA5" w:rsidRPr="008101EE" w:rsidRDefault="00683BA5" w:rsidP="00042FF3">
            <w:pPr>
              <w:pStyle w:val="GS1TableText"/>
              <w:rPr>
                <w:lang w:eastAsia="fr-BE"/>
              </w:rPr>
            </w:pPr>
            <w:r w:rsidRPr="008101EE">
              <w:rPr>
                <w:lang w:eastAsia="fr-BE"/>
              </w:rPr>
              <w:t xml:space="preserve">0051 </w:t>
            </w:r>
          </w:p>
        </w:tc>
        <w:tc>
          <w:tcPr>
            <w:tcW w:w="3131" w:type="dxa"/>
            <w:gridSpan w:val="2"/>
            <w:hideMark/>
          </w:tcPr>
          <w:p w:rsidR="00683BA5" w:rsidRPr="008101EE" w:rsidRDefault="00683BA5" w:rsidP="00042FF3">
            <w:pPr>
              <w:pStyle w:val="GS1TableText"/>
              <w:rPr>
                <w:lang w:eastAsia="fr-BE"/>
              </w:rPr>
            </w:pPr>
            <w:r w:rsidRPr="008101EE">
              <w:rPr>
                <w:lang w:eastAsia="fr-BE"/>
              </w:rPr>
              <w:t>Controlling agency, coded</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5D1EA9">
            <w:pPr>
              <w:pStyle w:val="GS1TableText"/>
              <w:jc w:val="center"/>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Pr>
        <w:tc>
          <w:tcPr>
            <w:tcW w:w="776" w:type="dxa"/>
            <w:hideMark/>
          </w:tcPr>
          <w:p w:rsidR="00683BA5" w:rsidRPr="008101EE" w:rsidRDefault="00683BA5" w:rsidP="00042FF3">
            <w:pPr>
              <w:pStyle w:val="GS1TableText"/>
              <w:rPr>
                <w:lang w:eastAsia="fr-BE"/>
              </w:rPr>
            </w:pPr>
            <w:r w:rsidRPr="008101EE">
              <w:rPr>
                <w:b/>
                <w:bCs/>
                <w:lang w:eastAsia="fr-BE"/>
              </w:rPr>
              <w:t>S017</w:t>
            </w:r>
          </w:p>
        </w:tc>
        <w:tc>
          <w:tcPr>
            <w:tcW w:w="3131" w:type="dxa"/>
            <w:gridSpan w:val="2"/>
            <w:hideMark/>
          </w:tcPr>
          <w:p w:rsidR="00683BA5" w:rsidRPr="008101EE" w:rsidRDefault="00683BA5" w:rsidP="00042FF3">
            <w:pPr>
              <w:pStyle w:val="GS1TableText"/>
              <w:rPr>
                <w:lang w:eastAsia="fr-BE"/>
              </w:rPr>
            </w:pPr>
            <w:r w:rsidRPr="008101EE">
              <w:rPr>
                <w:b/>
                <w:bCs/>
                <w:lang w:eastAsia="fr-BE"/>
              </w:rPr>
              <w:t>MESSAGE IMPLEMENTATION</w:t>
            </w:r>
            <w:r w:rsidRPr="008101EE">
              <w:rPr>
                <w:b/>
                <w:bCs/>
                <w:lang w:eastAsia="fr-BE"/>
              </w:rPr>
              <w:br/>
              <w:t>GUIDELINE IDENTIFICATION</w:t>
            </w:r>
          </w:p>
        </w:tc>
        <w:tc>
          <w:tcPr>
            <w:tcW w:w="1066" w:type="dxa"/>
            <w:hideMark/>
          </w:tcPr>
          <w:p w:rsidR="00683BA5" w:rsidRPr="008101EE" w:rsidRDefault="00683BA5" w:rsidP="00042FF3">
            <w:pPr>
              <w:pStyle w:val="GS1TableText"/>
              <w:rPr>
                <w:lang w:eastAsia="fr-BE"/>
              </w:rPr>
            </w:pPr>
            <w:r w:rsidRPr="008101EE">
              <w:rPr>
                <w:lang w:eastAsia="fr-BE"/>
              </w:rPr>
              <w:t>C</w:t>
            </w:r>
          </w:p>
        </w:tc>
        <w:tc>
          <w:tcPr>
            <w:tcW w:w="484" w:type="dxa"/>
            <w:hideMark/>
          </w:tcPr>
          <w:p w:rsidR="00683BA5" w:rsidRPr="008101EE" w:rsidRDefault="00683BA5" w:rsidP="005D1EA9">
            <w:pPr>
              <w:pStyle w:val="GS1TableText"/>
              <w:jc w:val="center"/>
              <w:rPr>
                <w:lang w:eastAsia="fr-BE"/>
              </w:rPr>
            </w:pPr>
            <w:r w:rsidRPr="008101EE">
              <w:rPr>
                <w:lang w:eastAsia="fr-BE"/>
              </w:rPr>
              <w:t>N</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b/>
                <w:bCs/>
                <w:lang w:eastAsia="fr-BE"/>
              </w:rPr>
              <w:t> </w:t>
            </w: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lang w:eastAsia="fr-BE"/>
              </w:rPr>
              <w:t xml:space="preserve">0121 </w:t>
            </w:r>
          </w:p>
        </w:tc>
        <w:tc>
          <w:tcPr>
            <w:tcW w:w="3131" w:type="dxa"/>
            <w:gridSpan w:val="2"/>
            <w:hideMark/>
          </w:tcPr>
          <w:p w:rsidR="00683BA5" w:rsidRPr="008101EE" w:rsidRDefault="00683BA5" w:rsidP="00042FF3">
            <w:pPr>
              <w:pStyle w:val="GS1TableText"/>
              <w:rPr>
                <w:lang w:eastAsia="fr-BE"/>
              </w:rPr>
            </w:pPr>
            <w:r w:rsidRPr="008101EE">
              <w:rPr>
                <w:lang w:eastAsia="fr-BE"/>
              </w:rPr>
              <w:t>Message implementation</w:t>
            </w:r>
            <w:r w:rsidRPr="008101EE">
              <w:rPr>
                <w:lang w:eastAsia="fr-BE"/>
              </w:rPr>
              <w:br/>
              <w:t>guideline identification</w:t>
            </w:r>
          </w:p>
        </w:tc>
        <w:tc>
          <w:tcPr>
            <w:tcW w:w="1066" w:type="dxa"/>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14</w:t>
            </w:r>
          </w:p>
        </w:tc>
        <w:tc>
          <w:tcPr>
            <w:tcW w:w="484" w:type="dxa"/>
            <w:hideMark/>
          </w:tcPr>
          <w:p w:rsidR="00683BA5" w:rsidRPr="008101EE" w:rsidRDefault="00683BA5" w:rsidP="005D1EA9">
            <w:pPr>
              <w:pStyle w:val="GS1TableText"/>
              <w:jc w:val="center"/>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lang w:eastAsia="fr-BE"/>
              </w:rPr>
              <w:t xml:space="preserve">0122 </w:t>
            </w:r>
          </w:p>
        </w:tc>
        <w:tc>
          <w:tcPr>
            <w:tcW w:w="3131" w:type="dxa"/>
            <w:gridSpan w:val="2"/>
            <w:hideMark/>
          </w:tcPr>
          <w:p w:rsidR="00683BA5" w:rsidRPr="008101EE" w:rsidRDefault="00683BA5" w:rsidP="00042FF3">
            <w:pPr>
              <w:pStyle w:val="GS1TableText"/>
              <w:rPr>
                <w:lang w:eastAsia="fr-BE"/>
              </w:rPr>
            </w:pPr>
            <w:r w:rsidRPr="008101EE">
              <w:rPr>
                <w:lang w:eastAsia="fr-BE"/>
              </w:rPr>
              <w:t>Message implementation</w:t>
            </w:r>
            <w:r w:rsidRPr="008101EE">
              <w:rPr>
                <w:lang w:eastAsia="fr-BE"/>
              </w:rPr>
              <w:br/>
              <w:t>guideline version number</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042FF3">
            <w:pPr>
              <w:pStyle w:val="GS1TableText"/>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480"/>
        </w:trPr>
        <w:tc>
          <w:tcPr>
            <w:tcW w:w="776" w:type="dxa"/>
            <w:hideMark/>
          </w:tcPr>
          <w:p w:rsidR="00683BA5" w:rsidRPr="008101EE" w:rsidRDefault="00683BA5" w:rsidP="00042FF3">
            <w:pPr>
              <w:pStyle w:val="GS1TableText"/>
              <w:rPr>
                <w:lang w:eastAsia="fr-BE"/>
              </w:rPr>
            </w:pPr>
            <w:r w:rsidRPr="008101EE">
              <w:rPr>
                <w:lang w:eastAsia="fr-BE"/>
              </w:rPr>
              <w:t xml:space="preserve">0124 </w:t>
            </w:r>
          </w:p>
        </w:tc>
        <w:tc>
          <w:tcPr>
            <w:tcW w:w="3131" w:type="dxa"/>
            <w:gridSpan w:val="2"/>
            <w:hideMark/>
          </w:tcPr>
          <w:p w:rsidR="00683BA5" w:rsidRPr="008101EE" w:rsidRDefault="00683BA5" w:rsidP="00042FF3">
            <w:pPr>
              <w:pStyle w:val="GS1TableText"/>
              <w:rPr>
                <w:lang w:eastAsia="fr-BE"/>
              </w:rPr>
            </w:pPr>
            <w:r w:rsidRPr="008101EE">
              <w:rPr>
                <w:lang w:eastAsia="fr-BE"/>
              </w:rPr>
              <w:t>Message implementation</w:t>
            </w:r>
            <w:r w:rsidRPr="008101EE">
              <w:rPr>
                <w:lang w:eastAsia="fr-BE"/>
              </w:rPr>
              <w:br/>
              <w:t>guideline release number</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042FF3">
            <w:pPr>
              <w:pStyle w:val="GS1TableText"/>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435"/>
        </w:trPr>
        <w:tc>
          <w:tcPr>
            <w:tcW w:w="776" w:type="dxa"/>
            <w:hideMark/>
          </w:tcPr>
          <w:p w:rsidR="00683BA5" w:rsidRPr="008101EE" w:rsidRDefault="00683BA5" w:rsidP="00042FF3">
            <w:pPr>
              <w:pStyle w:val="GS1TableText"/>
              <w:rPr>
                <w:lang w:eastAsia="fr-BE"/>
              </w:rPr>
            </w:pPr>
            <w:r w:rsidRPr="008101EE">
              <w:rPr>
                <w:lang w:eastAsia="fr-BE"/>
              </w:rPr>
              <w:t xml:space="preserve">0051 </w:t>
            </w:r>
          </w:p>
        </w:tc>
        <w:tc>
          <w:tcPr>
            <w:tcW w:w="3131" w:type="dxa"/>
            <w:gridSpan w:val="2"/>
            <w:hideMark/>
          </w:tcPr>
          <w:p w:rsidR="00683BA5" w:rsidRPr="008101EE" w:rsidRDefault="00683BA5" w:rsidP="00042FF3">
            <w:pPr>
              <w:pStyle w:val="GS1TableText"/>
              <w:rPr>
                <w:lang w:eastAsia="fr-BE"/>
              </w:rPr>
            </w:pPr>
            <w:r w:rsidRPr="008101EE">
              <w:rPr>
                <w:lang w:eastAsia="fr-BE"/>
              </w:rPr>
              <w:t>Controlling agency, coded</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042FF3">
            <w:pPr>
              <w:pStyle w:val="GS1TableText"/>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Pr>
        <w:tc>
          <w:tcPr>
            <w:tcW w:w="776" w:type="dxa"/>
            <w:hideMark/>
          </w:tcPr>
          <w:p w:rsidR="00683BA5" w:rsidRPr="008101EE" w:rsidRDefault="00683BA5" w:rsidP="00042FF3">
            <w:pPr>
              <w:pStyle w:val="GS1TableText"/>
              <w:rPr>
                <w:lang w:eastAsia="fr-BE"/>
              </w:rPr>
            </w:pPr>
            <w:r w:rsidRPr="008101EE">
              <w:rPr>
                <w:b/>
                <w:bCs/>
                <w:lang w:eastAsia="fr-BE"/>
              </w:rPr>
              <w:t>S018</w:t>
            </w:r>
          </w:p>
        </w:tc>
        <w:tc>
          <w:tcPr>
            <w:tcW w:w="3131" w:type="dxa"/>
            <w:gridSpan w:val="2"/>
            <w:hideMark/>
          </w:tcPr>
          <w:p w:rsidR="00683BA5" w:rsidRPr="008101EE" w:rsidRDefault="00683BA5" w:rsidP="00042FF3">
            <w:pPr>
              <w:pStyle w:val="GS1TableText"/>
              <w:rPr>
                <w:lang w:eastAsia="fr-BE"/>
              </w:rPr>
            </w:pPr>
            <w:r w:rsidRPr="008101EE">
              <w:rPr>
                <w:b/>
                <w:bCs/>
                <w:lang w:eastAsia="fr-BE"/>
              </w:rPr>
              <w:t>SCENARIO IDENTIFICATION</w:t>
            </w:r>
          </w:p>
        </w:tc>
        <w:tc>
          <w:tcPr>
            <w:tcW w:w="1066" w:type="dxa"/>
            <w:hideMark/>
          </w:tcPr>
          <w:p w:rsidR="00683BA5" w:rsidRPr="008101EE" w:rsidRDefault="00683BA5" w:rsidP="00042FF3">
            <w:pPr>
              <w:pStyle w:val="GS1TableText"/>
              <w:rPr>
                <w:lang w:eastAsia="fr-BE"/>
              </w:rPr>
            </w:pPr>
            <w:r w:rsidRPr="008101EE">
              <w:rPr>
                <w:lang w:eastAsia="fr-BE"/>
              </w:rPr>
              <w:t>C</w:t>
            </w:r>
          </w:p>
        </w:tc>
        <w:tc>
          <w:tcPr>
            <w:tcW w:w="484" w:type="dxa"/>
            <w:hideMark/>
          </w:tcPr>
          <w:p w:rsidR="00683BA5" w:rsidRPr="008101EE" w:rsidRDefault="00683BA5" w:rsidP="005D1EA9">
            <w:pPr>
              <w:pStyle w:val="GS1TableText"/>
              <w:jc w:val="center"/>
              <w:rPr>
                <w:lang w:eastAsia="fr-BE"/>
              </w:rPr>
            </w:pPr>
            <w:r w:rsidRPr="008101EE">
              <w:rPr>
                <w:lang w:eastAsia="fr-BE"/>
              </w:rPr>
              <w:t>N</w:t>
            </w: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b/>
                <w:bCs/>
                <w:lang w:eastAsia="fr-BE"/>
              </w:rPr>
              <w:t> </w:t>
            </w:r>
          </w:p>
        </w:tc>
      </w:tr>
      <w:tr w:rsidR="00683BA5" w:rsidRPr="008101EE" w:rsidTr="005D1EA9">
        <w:trPr>
          <w:cantSplit/>
          <w:trHeight w:val="435"/>
        </w:trPr>
        <w:tc>
          <w:tcPr>
            <w:tcW w:w="776" w:type="dxa"/>
            <w:hideMark/>
          </w:tcPr>
          <w:p w:rsidR="00683BA5" w:rsidRPr="008101EE" w:rsidRDefault="00683BA5" w:rsidP="00042FF3">
            <w:pPr>
              <w:pStyle w:val="GS1TableText"/>
              <w:rPr>
                <w:lang w:eastAsia="fr-BE"/>
              </w:rPr>
            </w:pPr>
            <w:r w:rsidRPr="008101EE">
              <w:rPr>
                <w:lang w:eastAsia="fr-BE"/>
              </w:rPr>
              <w:t xml:space="preserve">0127 </w:t>
            </w:r>
          </w:p>
        </w:tc>
        <w:tc>
          <w:tcPr>
            <w:tcW w:w="3131" w:type="dxa"/>
            <w:gridSpan w:val="2"/>
            <w:hideMark/>
          </w:tcPr>
          <w:p w:rsidR="00683BA5" w:rsidRPr="008101EE" w:rsidRDefault="00683BA5" w:rsidP="00042FF3">
            <w:pPr>
              <w:pStyle w:val="GS1TableText"/>
              <w:rPr>
                <w:lang w:eastAsia="fr-BE"/>
              </w:rPr>
            </w:pPr>
            <w:r w:rsidRPr="008101EE">
              <w:rPr>
                <w:lang w:eastAsia="fr-BE"/>
              </w:rPr>
              <w:t>Scenario identification</w:t>
            </w:r>
          </w:p>
        </w:tc>
        <w:tc>
          <w:tcPr>
            <w:tcW w:w="1066" w:type="dxa"/>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14</w:t>
            </w:r>
          </w:p>
        </w:tc>
        <w:tc>
          <w:tcPr>
            <w:tcW w:w="484" w:type="dxa"/>
            <w:hideMark/>
          </w:tcPr>
          <w:p w:rsidR="00683BA5" w:rsidRPr="008101EE" w:rsidRDefault="00683BA5" w:rsidP="00042FF3">
            <w:pPr>
              <w:pStyle w:val="GS1TableText"/>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435"/>
        </w:trPr>
        <w:tc>
          <w:tcPr>
            <w:tcW w:w="776" w:type="dxa"/>
            <w:hideMark/>
          </w:tcPr>
          <w:p w:rsidR="00683BA5" w:rsidRPr="008101EE" w:rsidRDefault="00683BA5" w:rsidP="00042FF3">
            <w:pPr>
              <w:pStyle w:val="GS1TableText"/>
              <w:rPr>
                <w:lang w:eastAsia="fr-BE"/>
              </w:rPr>
            </w:pPr>
            <w:r w:rsidRPr="008101EE">
              <w:rPr>
                <w:lang w:eastAsia="fr-BE"/>
              </w:rPr>
              <w:t xml:space="preserve">0128 </w:t>
            </w:r>
          </w:p>
        </w:tc>
        <w:tc>
          <w:tcPr>
            <w:tcW w:w="3131" w:type="dxa"/>
            <w:gridSpan w:val="2"/>
            <w:hideMark/>
          </w:tcPr>
          <w:p w:rsidR="00683BA5" w:rsidRPr="008101EE" w:rsidRDefault="00683BA5" w:rsidP="00042FF3">
            <w:pPr>
              <w:pStyle w:val="GS1TableText"/>
              <w:rPr>
                <w:lang w:eastAsia="fr-BE"/>
              </w:rPr>
            </w:pPr>
            <w:r w:rsidRPr="008101EE">
              <w:rPr>
                <w:lang w:eastAsia="fr-BE"/>
              </w:rPr>
              <w:t>Scenario version number</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042FF3">
            <w:pPr>
              <w:pStyle w:val="GS1TableText"/>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346"/>
        </w:trPr>
        <w:tc>
          <w:tcPr>
            <w:tcW w:w="776" w:type="dxa"/>
            <w:hideMark/>
          </w:tcPr>
          <w:p w:rsidR="00683BA5" w:rsidRPr="008101EE" w:rsidRDefault="00683BA5" w:rsidP="00042FF3">
            <w:pPr>
              <w:pStyle w:val="GS1TableText"/>
              <w:rPr>
                <w:lang w:eastAsia="fr-BE"/>
              </w:rPr>
            </w:pPr>
            <w:r w:rsidRPr="008101EE">
              <w:rPr>
                <w:lang w:eastAsia="fr-BE"/>
              </w:rPr>
              <w:t xml:space="preserve">0130 </w:t>
            </w:r>
          </w:p>
        </w:tc>
        <w:tc>
          <w:tcPr>
            <w:tcW w:w="3131" w:type="dxa"/>
            <w:gridSpan w:val="2"/>
            <w:hideMark/>
          </w:tcPr>
          <w:p w:rsidR="00683BA5" w:rsidRPr="008101EE" w:rsidRDefault="00683BA5" w:rsidP="00042FF3">
            <w:pPr>
              <w:pStyle w:val="GS1TableText"/>
              <w:rPr>
                <w:lang w:eastAsia="fr-BE"/>
              </w:rPr>
            </w:pPr>
            <w:r w:rsidRPr="008101EE">
              <w:rPr>
                <w:lang w:eastAsia="fr-BE"/>
              </w:rPr>
              <w:t>Scenario release number</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042FF3">
            <w:pPr>
              <w:pStyle w:val="GS1TableText"/>
              <w:rPr>
                <w:lang w:eastAsia="fr-BE"/>
              </w:rPr>
            </w:pPr>
          </w:p>
        </w:tc>
        <w:tc>
          <w:tcPr>
            <w:tcW w:w="291" w:type="dxa"/>
            <w:hideMark/>
          </w:tcPr>
          <w:p w:rsidR="00683BA5" w:rsidRPr="008101EE" w:rsidRDefault="00683BA5" w:rsidP="00042FF3">
            <w:pPr>
              <w:pStyle w:val="GS1TableText"/>
              <w:rPr>
                <w:lang w:eastAsia="fr-BE"/>
              </w:rPr>
            </w:pP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240"/>
        </w:trPr>
        <w:tc>
          <w:tcPr>
            <w:tcW w:w="776" w:type="dxa"/>
            <w:hideMark/>
          </w:tcPr>
          <w:p w:rsidR="00683BA5" w:rsidRPr="008101EE" w:rsidRDefault="00683BA5" w:rsidP="00042FF3">
            <w:pPr>
              <w:pStyle w:val="GS1TableText"/>
              <w:rPr>
                <w:lang w:eastAsia="fr-BE"/>
              </w:rPr>
            </w:pPr>
            <w:r w:rsidRPr="008101EE">
              <w:rPr>
                <w:lang w:eastAsia="fr-BE"/>
              </w:rPr>
              <w:t xml:space="preserve">0051 </w:t>
            </w:r>
          </w:p>
        </w:tc>
        <w:tc>
          <w:tcPr>
            <w:tcW w:w="3131" w:type="dxa"/>
            <w:gridSpan w:val="2"/>
            <w:hideMark/>
          </w:tcPr>
          <w:p w:rsidR="00683BA5" w:rsidRPr="008101EE" w:rsidRDefault="00683BA5" w:rsidP="00042FF3">
            <w:pPr>
              <w:pStyle w:val="GS1TableText"/>
              <w:rPr>
                <w:lang w:eastAsia="fr-BE"/>
              </w:rPr>
            </w:pPr>
            <w:r w:rsidRPr="008101EE">
              <w:rPr>
                <w:lang w:eastAsia="fr-BE"/>
              </w:rPr>
              <w:t>Controlling agency, coded</w:t>
            </w:r>
          </w:p>
        </w:tc>
        <w:tc>
          <w:tcPr>
            <w:tcW w:w="1066" w:type="dxa"/>
            <w:hideMark/>
          </w:tcPr>
          <w:p w:rsidR="00683BA5" w:rsidRPr="008101EE" w:rsidRDefault="00683BA5" w:rsidP="00042FF3">
            <w:pPr>
              <w:pStyle w:val="GS1TableText"/>
              <w:rPr>
                <w:lang w:eastAsia="fr-BE"/>
              </w:rPr>
            </w:pPr>
            <w:r w:rsidRPr="008101EE">
              <w:rPr>
                <w:lang w:eastAsia="fr-BE"/>
              </w:rPr>
              <w:t>C an</w:t>
            </w:r>
            <w:proofErr w:type="gramStart"/>
            <w:r w:rsidRPr="008101EE">
              <w:rPr>
                <w:lang w:eastAsia="fr-BE"/>
              </w:rPr>
              <w:t>..</w:t>
            </w:r>
            <w:proofErr w:type="gramEnd"/>
            <w:r w:rsidRPr="008101EE">
              <w:rPr>
                <w:lang w:eastAsia="fr-BE"/>
              </w:rPr>
              <w:t>3</w:t>
            </w:r>
          </w:p>
        </w:tc>
        <w:tc>
          <w:tcPr>
            <w:tcW w:w="484" w:type="dxa"/>
            <w:hideMark/>
          </w:tcPr>
          <w:p w:rsidR="00683BA5" w:rsidRPr="008101EE" w:rsidRDefault="00683BA5" w:rsidP="00042FF3">
            <w:pPr>
              <w:pStyle w:val="GS1TableText"/>
              <w:rPr>
                <w:lang w:eastAsia="fr-BE"/>
              </w:rPr>
            </w:pPr>
          </w:p>
        </w:tc>
        <w:tc>
          <w:tcPr>
            <w:tcW w:w="291" w:type="dxa"/>
            <w:hideMark/>
          </w:tcPr>
          <w:p w:rsidR="00683BA5" w:rsidRPr="008101EE" w:rsidRDefault="00683BA5" w:rsidP="00042FF3">
            <w:pPr>
              <w:pStyle w:val="GS1TableText"/>
              <w:rPr>
                <w:lang w:eastAsia="fr-BE"/>
              </w:rPr>
            </w:pPr>
            <w:r w:rsidRPr="008101EE">
              <w:rPr>
                <w:lang w:eastAsia="fr-BE"/>
              </w:rPr>
              <w:t> </w:t>
            </w:r>
          </w:p>
        </w:tc>
        <w:tc>
          <w:tcPr>
            <w:tcW w:w="4032" w:type="dxa"/>
            <w:hideMark/>
          </w:tcPr>
          <w:p w:rsidR="00683BA5" w:rsidRPr="008101EE" w:rsidRDefault="00683BA5" w:rsidP="00042FF3">
            <w:pPr>
              <w:pStyle w:val="GS1TableText"/>
              <w:rPr>
                <w:lang w:eastAsia="fr-BE"/>
              </w:rPr>
            </w:pPr>
            <w:r w:rsidRPr="008101EE">
              <w:rPr>
                <w:lang w:eastAsia="fr-BE"/>
              </w:rPr>
              <w:t> </w:t>
            </w:r>
          </w:p>
        </w:tc>
      </w:tr>
      <w:tr w:rsidR="00683BA5" w:rsidRPr="008101EE" w:rsidTr="005D1EA9">
        <w:trPr>
          <w:cantSplit/>
          <w:trHeight w:val="4410"/>
        </w:trPr>
        <w:tc>
          <w:tcPr>
            <w:tcW w:w="9780" w:type="dxa"/>
            <w:gridSpan w:val="7"/>
            <w:hideMark/>
          </w:tcPr>
          <w:p w:rsidR="00683BA5" w:rsidRPr="008101EE" w:rsidRDefault="00683BA5" w:rsidP="00042FF3">
            <w:pPr>
              <w:pStyle w:val="GS1TableText"/>
              <w:rPr>
                <w:lang w:eastAsia="fr-BE"/>
              </w:rPr>
            </w:pPr>
            <w:r w:rsidRPr="008101EE">
              <w:rPr>
                <w:u w:val="single"/>
                <w:lang w:eastAsia="fr-BE"/>
              </w:rPr>
              <w:t>Segment Notes</w:t>
            </w:r>
            <w:r w:rsidRPr="008101EE">
              <w:rPr>
                <w:lang w:eastAsia="fr-BE"/>
              </w:rPr>
              <w:t xml:space="preserve">: </w:t>
            </w:r>
          </w:p>
          <w:p w:rsidR="00683BA5" w:rsidRPr="008101EE" w:rsidRDefault="00683BA5" w:rsidP="00042FF3">
            <w:pPr>
              <w:pStyle w:val="GS1TableText"/>
              <w:rPr>
                <w:lang w:eastAsia="fr-BE"/>
              </w:rPr>
            </w:pPr>
            <w:r w:rsidRPr="008101EE">
              <w:rPr>
                <w:lang w:eastAsia="fr-BE"/>
              </w:rPr>
              <w:t xml:space="preserve">This segment is used to head and uniquely identify a message in an interchange. </w:t>
            </w:r>
          </w:p>
          <w:p w:rsidR="00683BA5" w:rsidRPr="008101EE" w:rsidRDefault="00683BA5" w:rsidP="00042FF3">
            <w:pPr>
              <w:pStyle w:val="GS1TableText"/>
              <w:rPr>
                <w:lang w:eastAsia="fr-BE"/>
              </w:rPr>
            </w:pPr>
            <w:r w:rsidRPr="008101EE">
              <w:rPr>
                <w:lang w:eastAsia="fr-BE"/>
              </w:rPr>
              <w:t xml:space="preserve">DE 0062: It is good practice to have the message reference number both unique and incremental. </w:t>
            </w:r>
          </w:p>
          <w:p w:rsidR="00683BA5" w:rsidRPr="008101EE" w:rsidRDefault="00683BA5" w:rsidP="00042FF3">
            <w:pPr>
              <w:pStyle w:val="GS1TableText"/>
              <w:rPr>
                <w:lang w:eastAsia="fr-BE"/>
              </w:rPr>
            </w:pPr>
            <w:r w:rsidRPr="008101EE">
              <w:rPr>
                <w:lang w:eastAsia="fr-BE"/>
              </w:rPr>
              <w:t>S009: Identification of an EANCOM</w:t>
            </w:r>
            <w:r w:rsidRPr="008101EE">
              <w:rPr>
                <w:vertAlign w:val="superscript"/>
                <w:lang w:eastAsia="fr-BE"/>
              </w:rPr>
              <w:t>®</w:t>
            </w:r>
            <w:r w:rsidRPr="008101EE">
              <w:rPr>
                <w:lang w:eastAsia="fr-BE"/>
              </w:rPr>
              <w:t xml:space="preserve"> message. </w:t>
            </w:r>
          </w:p>
          <w:p w:rsidR="00683BA5" w:rsidRPr="008101EE" w:rsidRDefault="00683BA5" w:rsidP="00042FF3">
            <w:pPr>
              <w:pStyle w:val="GS1TableText"/>
              <w:rPr>
                <w:lang w:eastAsia="fr-BE"/>
              </w:rPr>
            </w:pPr>
            <w:r w:rsidRPr="008101EE">
              <w:rPr>
                <w:lang w:eastAsia="fr-BE"/>
              </w:rPr>
              <w:t>The content of data elements 0065, 0052, 0054 and 0051 must be taken from the related UN/EDIFACT standard message.  </w:t>
            </w:r>
          </w:p>
          <w:p w:rsidR="00683BA5" w:rsidRPr="008101EE" w:rsidRDefault="00683BA5" w:rsidP="00042FF3">
            <w:pPr>
              <w:pStyle w:val="GS1TableText"/>
              <w:rPr>
                <w:lang w:eastAsia="fr-BE"/>
              </w:rPr>
            </w:pPr>
            <w:r w:rsidRPr="008101EE">
              <w:rPr>
                <w:lang w:eastAsia="fr-BE"/>
              </w:rPr>
              <w:t>The content of data element 0057 is assigned by GS1 as part of the EANCOM</w:t>
            </w:r>
            <w:r w:rsidRPr="008101EE">
              <w:rPr>
                <w:vertAlign w:val="superscript"/>
                <w:lang w:eastAsia="fr-BE"/>
              </w:rPr>
              <w:t>®</w:t>
            </w:r>
            <w:r w:rsidRPr="008101EE">
              <w:rPr>
                <w:lang w:eastAsia="fr-BE"/>
              </w:rPr>
              <w:t xml:space="preserve"> maintenance process.</w:t>
            </w:r>
          </w:p>
          <w:p w:rsidR="00683BA5" w:rsidRPr="008101EE" w:rsidRDefault="00683BA5" w:rsidP="00042FF3">
            <w:pPr>
              <w:pStyle w:val="GS1TableText"/>
              <w:rPr>
                <w:lang w:eastAsia="fr-BE"/>
              </w:rPr>
            </w:pPr>
            <w:r w:rsidRPr="008101EE">
              <w:rPr>
                <w:lang w:eastAsia="fr-BE"/>
              </w:rPr>
              <w:t>DE 0065: Data element 0065 identifies a UN/EDIFACT message whereas the exact usage of the message is specified in BGM data element 1001. E.g. UN/EDIFACT invoice message serving as a credit note: UNH DE 0065 = INVOIC, BGM DE 1001 = 381.</w:t>
            </w:r>
          </w:p>
          <w:p w:rsidR="00683BA5" w:rsidRPr="008101EE" w:rsidRDefault="00683BA5" w:rsidP="00042FF3">
            <w:pPr>
              <w:pStyle w:val="GS1TableText"/>
              <w:rPr>
                <w:lang w:eastAsia="fr-BE"/>
              </w:rPr>
            </w:pPr>
            <w:r w:rsidRPr="008101EE">
              <w:rPr>
                <w:lang w:eastAsia="fr-BE"/>
              </w:rPr>
              <w:t>DE 0110: This data element can be used by the trading partners to identify an EANCOM</w:t>
            </w:r>
            <w:r w:rsidRPr="008101EE">
              <w:rPr>
                <w:vertAlign w:val="superscript"/>
                <w:lang w:eastAsia="fr-BE"/>
              </w:rPr>
              <w:t>®</w:t>
            </w:r>
            <w:r w:rsidRPr="008101EE">
              <w:rPr>
                <w:lang w:eastAsia="fr-BE"/>
              </w:rPr>
              <w:t xml:space="preserve"> code list, different from the code list published as an integral part of EANCOM</w:t>
            </w:r>
            <w:r w:rsidRPr="008101EE">
              <w:rPr>
                <w:vertAlign w:val="superscript"/>
                <w:lang w:eastAsia="fr-BE"/>
              </w:rPr>
              <w:t>®</w:t>
            </w:r>
            <w:r w:rsidRPr="008101EE">
              <w:rPr>
                <w:lang w:eastAsia="fr-BE"/>
              </w:rPr>
              <w:t xml:space="preserve"> syntax version 4, 2002 release, they have mutually agreed to use when interchanging a message.</w:t>
            </w:r>
          </w:p>
          <w:p w:rsidR="00683BA5" w:rsidRPr="008101EE" w:rsidRDefault="00683BA5" w:rsidP="00042FF3">
            <w:pPr>
              <w:pStyle w:val="GS1TableText"/>
              <w:rPr>
                <w:lang w:eastAsia="fr-BE"/>
              </w:rPr>
            </w:pPr>
            <w:r w:rsidRPr="008101EE">
              <w:rPr>
                <w:lang w:eastAsia="fr-BE"/>
              </w:rPr>
              <w:t>The combination of the values carried in the data elements 0062 and S009 shall be used to uniquely identify the message within the interchange for the purpose of acknowledgement (ref. UNB – data element 0031).</w:t>
            </w:r>
          </w:p>
          <w:p w:rsidR="00683BA5" w:rsidRPr="008101EE" w:rsidRDefault="00683BA5" w:rsidP="00042FF3">
            <w:pPr>
              <w:pStyle w:val="GS1TableText"/>
              <w:rPr>
                <w:b/>
                <w:lang w:eastAsia="fr-BE"/>
              </w:rPr>
            </w:pPr>
            <w:r w:rsidRPr="008101EE">
              <w:rPr>
                <w:b/>
                <w:u w:val="single"/>
                <w:lang w:eastAsia="fr-BE"/>
              </w:rPr>
              <w:t>Example</w:t>
            </w:r>
            <w:r w:rsidRPr="008101EE">
              <w:rPr>
                <w:b/>
                <w:lang w:eastAsia="fr-BE"/>
              </w:rPr>
              <w:t>:</w:t>
            </w:r>
          </w:p>
          <w:p w:rsidR="00683BA5" w:rsidRPr="008101EE" w:rsidRDefault="00683BA5" w:rsidP="00042FF3">
            <w:pPr>
              <w:pStyle w:val="GS1TableText"/>
              <w:rPr>
                <w:lang w:eastAsia="fr-BE"/>
              </w:rPr>
            </w:pPr>
            <w:r w:rsidRPr="008101EE">
              <w:rPr>
                <w:lang w:eastAsia="fr-BE"/>
              </w:rPr>
              <w:t xml:space="preserve">UNH+1+INVOIC:D:01B:UN:EAN010' </w:t>
            </w:r>
          </w:p>
        </w:tc>
      </w:tr>
    </w:tbl>
    <w:p w:rsidR="006B38CE" w:rsidRPr="008101EE" w:rsidRDefault="006B38CE" w:rsidP="00042FF3">
      <w:pPr>
        <w:pStyle w:val="GS1Body"/>
        <w:rPr>
          <w:b/>
          <w:lang w:eastAsia="fr-BE"/>
        </w:rPr>
      </w:pPr>
    </w:p>
    <w:p w:rsidR="006B38CE" w:rsidRPr="008101EE" w:rsidRDefault="006B38CE" w:rsidP="00042FF3">
      <w:pPr>
        <w:pStyle w:val="GS1Body"/>
        <w:rPr>
          <w:b/>
          <w:lang w:eastAsia="fr-BE"/>
        </w:rPr>
      </w:pPr>
    </w:p>
    <w:p w:rsidR="006B38CE" w:rsidRPr="008101EE" w:rsidRDefault="006B38CE" w:rsidP="00042FF3">
      <w:pPr>
        <w:pStyle w:val="GS1Body"/>
        <w:rPr>
          <w:b/>
          <w:lang w:eastAsia="fr-BE"/>
        </w:rPr>
      </w:pPr>
    </w:p>
    <w:p w:rsidR="006B38CE" w:rsidRPr="008101EE" w:rsidRDefault="006B38CE" w:rsidP="00042FF3">
      <w:pPr>
        <w:pStyle w:val="GS1Body"/>
        <w:rPr>
          <w:b/>
          <w:lang w:eastAsia="fr-BE"/>
        </w:rPr>
      </w:pPr>
    </w:p>
    <w:p w:rsidR="006B38CE" w:rsidRPr="008101EE" w:rsidRDefault="006B38CE" w:rsidP="00042FF3">
      <w:pPr>
        <w:pStyle w:val="GS1Body"/>
        <w:rPr>
          <w:b/>
          <w:lang w:eastAsia="fr-BE"/>
        </w:rPr>
      </w:pPr>
    </w:p>
    <w:p w:rsidR="006B38CE" w:rsidRPr="008101EE" w:rsidRDefault="006B38CE" w:rsidP="00042FF3">
      <w:pPr>
        <w:pStyle w:val="GS1Body"/>
        <w:rPr>
          <w:b/>
          <w:lang w:eastAsia="fr-BE"/>
        </w:rPr>
      </w:pPr>
    </w:p>
    <w:p w:rsidR="006B38CE" w:rsidRPr="008101EE" w:rsidRDefault="006B38CE" w:rsidP="00042FF3">
      <w:pPr>
        <w:pStyle w:val="GS1Body"/>
        <w:rPr>
          <w:b/>
          <w:lang w:eastAsia="fr-BE"/>
        </w:rPr>
      </w:pPr>
    </w:p>
    <w:p w:rsidR="00683BA5" w:rsidRPr="008101EE" w:rsidRDefault="00683BA5" w:rsidP="00042FF3">
      <w:pPr>
        <w:pStyle w:val="GS1Body"/>
        <w:rPr>
          <w:b/>
          <w:lang w:eastAsia="fr-BE"/>
        </w:rPr>
      </w:pPr>
      <w:r w:rsidRPr="008101EE">
        <w:rPr>
          <w:b/>
          <w:lang w:eastAsia="fr-BE"/>
        </w:rPr>
        <w:lastRenderedPageBreak/>
        <w:t>Segment Layout - UNT segment</w:t>
      </w:r>
    </w:p>
    <w:tbl>
      <w:tblPr>
        <w:tblStyle w:val="GS1TableStyle"/>
        <w:tblW w:w="9072" w:type="dxa"/>
        <w:tblCellMar>
          <w:left w:w="115" w:type="dxa"/>
          <w:right w:w="115" w:type="dxa"/>
        </w:tblCellMar>
        <w:tblLook w:val="04A0"/>
      </w:tblPr>
      <w:tblGrid>
        <w:gridCol w:w="776"/>
        <w:gridCol w:w="1759"/>
        <w:gridCol w:w="1229"/>
        <w:gridCol w:w="1053"/>
        <w:gridCol w:w="591"/>
        <w:gridCol w:w="301"/>
        <w:gridCol w:w="3363"/>
      </w:tblGrid>
      <w:tr w:rsidR="00683BA5" w:rsidRPr="008101EE" w:rsidTr="00042FF3">
        <w:trPr>
          <w:cnfStyle w:val="100000000000"/>
          <w:cantSplit/>
          <w:tblHeader/>
        </w:trPr>
        <w:tc>
          <w:tcPr>
            <w:tcW w:w="2535" w:type="dxa"/>
            <w:gridSpan w:val="2"/>
            <w:hideMark/>
          </w:tcPr>
          <w:p w:rsidR="00683BA5" w:rsidRPr="008101EE" w:rsidRDefault="00683BA5" w:rsidP="00042FF3">
            <w:pPr>
              <w:pStyle w:val="GS1TableHeading"/>
              <w:rPr>
                <w:lang w:eastAsia="fr-BE"/>
              </w:rPr>
            </w:pPr>
            <w:r w:rsidRPr="008101EE">
              <w:rPr>
                <w:lang w:eastAsia="fr-BE"/>
              </w:rPr>
              <w:t>UNT - M 1 -</w:t>
            </w:r>
          </w:p>
        </w:tc>
        <w:tc>
          <w:tcPr>
            <w:tcW w:w="7245" w:type="dxa"/>
            <w:gridSpan w:val="5"/>
            <w:hideMark/>
          </w:tcPr>
          <w:p w:rsidR="00683BA5" w:rsidRPr="008101EE" w:rsidRDefault="00F508B9" w:rsidP="00042FF3">
            <w:pPr>
              <w:pStyle w:val="GS1TableHeading"/>
              <w:rPr>
                <w:lang w:eastAsia="fr-BE"/>
              </w:rPr>
            </w:pPr>
            <w:r w:rsidRPr="008101EE">
              <w:rPr>
                <w:lang w:eastAsia="fr-BE"/>
              </w:rPr>
              <w:t>MESSAGE TRAILER</w:t>
            </w:r>
          </w:p>
        </w:tc>
      </w:tr>
      <w:tr w:rsidR="00683BA5" w:rsidRPr="008101EE" w:rsidTr="00042FF3">
        <w:trPr>
          <w:cantSplit/>
        </w:trPr>
        <w:tc>
          <w:tcPr>
            <w:tcW w:w="2535" w:type="dxa"/>
            <w:gridSpan w:val="2"/>
            <w:hideMark/>
          </w:tcPr>
          <w:p w:rsidR="00683BA5" w:rsidRPr="008101EE" w:rsidRDefault="00683BA5" w:rsidP="00042FF3">
            <w:pPr>
              <w:pStyle w:val="GS1TableText"/>
              <w:rPr>
                <w:lang w:eastAsia="fr-BE"/>
              </w:rPr>
            </w:pPr>
            <w:r w:rsidRPr="008101EE">
              <w:rPr>
                <w:lang w:eastAsia="fr-BE"/>
              </w:rPr>
              <w:t>Function :</w:t>
            </w:r>
          </w:p>
        </w:tc>
        <w:tc>
          <w:tcPr>
            <w:tcW w:w="7245" w:type="dxa"/>
            <w:gridSpan w:val="5"/>
            <w:hideMark/>
          </w:tcPr>
          <w:p w:rsidR="00683BA5" w:rsidRPr="008101EE" w:rsidRDefault="00683BA5" w:rsidP="00042FF3">
            <w:pPr>
              <w:pStyle w:val="GS1TableText"/>
              <w:rPr>
                <w:lang w:eastAsia="fr-BE"/>
              </w:rPr>
            </w:pPr>
            <w:r w:rsidRPr="008101EE">
              <w:rPr>
                <w:lang w:eastAsia="fr-BE"/>
              </w:rPr>
              <w:t>To end and check the completeness of a message.</w:t>
            </w:r>
          </w:p>
        </w:tc>
      </w:tr>
      <w:tr w:rsidR="00683BA5" w:rsidRPr="008101EE" w:rsidTr="00F508B9">
        <w:trPr>
          <w:cantSplit/>
        </w:trPr>
        <w:tc>
          <w:tcPr>
            <w:tcW w:w="2535" w:type="dxa"/>
            <w:gridSpan w:val="2"/>
            <w:tcBorders>
              <w:bottom w:val="single" w:sz="4" w:space="0" w:color="auto"/>
            </w:tcBorders>
            <w:hideMark/>
          </w:tcPr>
          <w:p w:rsidR="00683BA5" w:rsidRPr="008101EE" w:rsidRDefault="00683BA5" w:rsidP="00042FF3">
            <w:pPr>
              <w:pStyle w:val="GS1TableText"/>
              <w:rPr>
                <w:lang w:eastAsia="fr-BE"/>
              </w:rPr>
            </w:pPr>
            <w:r w:rsidRPr="008101EE">
              <w:rPr>
                <w:b/>
                <w:bCs/>
                <w:lang w:eastAsia="fr-BE"/>
              </w:rPr>
              <w:t xml:space="preserve">Segment number : </w:t>
            </w:r>
          </w:p>
        </w:tc>
        <w:tc>
          <w:tcPr>
            <w:tcW w:w="7245" w:type="dxa"/>
            <w:gridSpan w:val="5"/>
            <w:tcBorders>
              <w:bottom w:val="single" w:sz="4" w:space="0" w:color="auto"/>
            </w:tcBorders>
            <w:hideMark/>
          </w:tcPr>
          <w:p w:rsidR="00683BA5" w:rsidRPr="008101EE" w:rsidRDefault="00683BA5" w:rsidP="00042FF3">
            <w:pPr>
              <w:pStyle w:val="GS1TableText"/>
              <w:rPr>
                <w:lang w:eastAsia="fr-BE"/>
              </w:rPr>
            </w:pPr>
          </w:p>
        </w:tc>
      </w:tr>
      <w:tr w:rsidR="00683BA5" w:rsidRPr="008101EE" w:rsidTr="00F508B9">
        <w:trPr>
          <w:cantSplit/>
        </w:trPr>
        <w:tc>
          <w:tcPr>
            <w:tcW w:w="3907" w:type="dxa"/>
            <w:gridSpan w:val="3"/>
            <w:shd w:val="clear" w:color="auto" w:fill="002C6C"/>
            <w:hideMark/>
          </w:tcPr>
          <w:p w:rsidR="00683BA5" w:rsidRPr="008101EE" w:rsidRDefault="00683BA5" w:rsidP="00F508B9">
            <w:pPr>
              <w:pStyle w:val="GS1TableHeading"/>
              <w:rPr>
                <w:lang w:eastAsia="fr-BE"/>
              </w:rPr>
            </w:pPr>
            <w:r w:rsidRPr="008101EE">
              <w:rPr>
                <w:lang w:eastAsia="fr-BE"/>
              </w:rPr>
              <w:t> </w:t>
            </w:r>
          </w:p>
        </w:tc>
        <w:tc>
          <w:tcPr>
            <w:tcW w:w="1066" w:type="dxa"/>
            <w:shd w:val="clear" w:color="auto" w:fill="002C6C"/>
            <w:hideMark/>
          </w:tcPr>
          <w:p w:rsidR="00683BA5" w:rsidRPr="008101EE" w:rsidRDefault="00683BA5" w:rsidP="00F508B9">
            <w:pPr>
              <w:pStyle w:val="GS1TableHeading"/>
              <w:rPr>
                <w:lang w:eastAsia="fr-BE"/>
              </w:rPr>
            </w:pPr>
            <w:r w:rsidRPr="008101EE">
              <w:rPr>
                <w:lang w:eastAsia="fr-BE"/>
              </w:rPr>
              <w:t>EDIFACT</w:t>
            </w:r>
          </w:p>
        </w:tc>
        <w:tc>
          <w:tcPr>
            <w:tcW w:w="484" w:type="dxa"/>
            <w:shd w:val="clear" w:color="auto" w:fill="002C6C"/>
            <w:hideMark/>
          </w:tcPr>
          <w:p w:rsidR="00683BA5" w:rsidRPr="008101EE" w:rsidRDefault="00683BA5" w:rsidP="00F508B9">
            <w:pPr>
              <w:pStyle w:val="GS1TableHeading"/>
              <w:rPr>
                <w:lang w:eastAsia="fr-BE"/>
              </w:rPr>
            </w:pPr>
            <w:r w:rsidRPr="008101EE">
              <w:rPr>
                <w:lang w:eastAsia="fr-BE"/>
              </w:rPr>
              <w:t>GS1</w:t>
            </w:r>
          </w:p>
        </w:tc>
        <w:tc>
          <w:tcPr>
            <w:tcW w:w="291" w:type="dxa"/>
            <w:shd w:val="clear" w:color="auto" w:fill="002C6C"/>
            <w:hideMark/>
          </w:tcPr>
          <w:p w:rsidR="00683BA5" w:rsidRPr="008101EE" w:rsidRDefault="00683BA5" w:rsidP="00F508B9">
            <w:pPr>
              <w:pStyle w:val="GS1TableHeading"/>
              <w:rPr>
                <w:lang w:eastAsia="fr-BE"/>
              </w:rPr>
            </w:pPr>
            <w:r w:rsidRPr="008101EE">
              <w:rPr>
                <w:lang w:eastAsia="fr-BE"/>
              </w:rPr>
              <w:t>*</w:t>
            </w:r>
          </w:p>
        </w:tc>
        <w:tc>
          <w:tcPr>
            <w:tcW w:w="4032" w:type="dxa"/>
            <w:shd w:val="clear" w:color="auto" w:fill="002C6C"/>
            <w:hideMark/>
          </w:tcPr>
          <w:p w:rsidR="00683BA5" w:rsidRPr="008101EE" w:rsidRDefault="00683BA5" w:rsidP="00F508B9">
            <w:pPr>
              <w:pStyle w:val="GS1TableHeading"/>
              <w:rPr>
                <w:lang w:eastAsia="fr-BE"/>
              </w:rPr>
            </w:pPr>
            <w:r w:rsidRPr="008101EE">
              <w:rPr>
                <w:lang w:eastAsia="fr-BE"/>
              </w:rPr>
              <w:t>Description</w:t>
            </w:r>
          </w:p>
        </w:tc>
      </w:tr>
      <w:tr w:rsidR="00683BA5" w:rsidRPr="008101EE" w:rsidTr="00042FF3">
        <w:trPr>
          <w:cantSplit/>
        </w:trPr>
        <w:tc>
          <w:tcPr>
            <w:tcW w:w="776" w:type="dxa"/>
            <w:hideMark/>
          </w:tcPr>
          <w:p w:rsidR="00683BA5" w:rsidRPr="008101EE" w:rsidRDefault="00683BA5" w:rsidP="00042FF3">
            <w:pPr>
              <w:pStyle w:val="GS1TableText"/>
              <w:rPr>
                <w:lang w:eastAsia="fr-BE"/>
              </w:rPr>
            </w:pPr>
            <w:r w:rsidRPr="008101EE">
              <w:rPr>
                <w:bCs/>
                <w:lang w:eastAsia="fr-BE"/>
              </w:rPr>
              <w:t>0074</w:t>
            </w:r>
          </w:p>
        </w:tc>
        <w:tc>
          <w:tcPr>
            <w:tcW w:w="3131" w:type="dxa"/>
            <w:gridSpan w:val="2"/>
            <w:hideMark/>
          </w:tcPr>
          <w:p w:rsidR="00683BA5" w:rsidRPr="008101EE" w:rsidRDefault="00683BA5" w:rsidP="00042FF3">
            <w:pPr>
              <w:pStyle w:val="GS1TableText"/>
              <w:rPr>
                <w:lang w:eastAsia="fr-BE"/>
              </w:rPr>
            </w:pPr>
            <w:proofErr w:type="spellStart"/>
            <w:r w:rsidRPr="008101EE">
              <w:rPr>
                <w:bCs/>
                <w:lang w:eastAsia="fr-BE"/>
              </w:rPr>
              <w:t>Number</w:t>
            </w:r>
            <w:r w:rsidRPr="008101EE">
              <w:rPr>
                <w:bCs/>
                <w:color w:val="FFFFFF"/>
                <w:u w:val="single"/>
                <w:lang w:eastAsia="fr-BE"/>
              </w:rPr>
              <w:t>_</w:t>
            </w:r>
            <w:r w:rsidRPr="008101EE">
              <w:rPr>
                <w:bCs/>
                <w:lang w:eastAsia="fr-BE"/>
              </w:rPr>
              <w:t>of</w:t>
            </w:r>
            <w:r w:rsidRPr="008101EE">
              <w:rPr>
                <w:bCs/>
                <w:color w:val="FFFFFF"/>
                <w:lang w:eastAsia="fr-BE"/>
              </w:rPr>
              <w:t>_</w:t>
            </w:r>
            <w:r w:rsidRPr="008101EE">
              <w:rPr>
                <w:bCs/>
                <w:lang w:eastAsia="fr-BE"/>
              </w:rPr>
              <w:t>segments</w:t>
            </w:r>
            <w:proofErr w:type="spellEnd"/>
            <w:r w:rsidRPr="008101EE">
              <w:rPr>
                <w:bCs/>
                <w:lang w:eastAsia="fr-BE"/>
              </w:rPr>
              <w:t xml:space="preserve"> in the message</w:t>
            </w:r>
          </w:p>
        </w:tc>
        <w:tc>
          <w:tcPr>
            <w:tcW w:w="1066" w:type="dxa"/>
            <w:hideMark/>
          </w:tcPr>
          <w:p w:rsidR="00683BA5" w:rsidRPr="008101EE" w:rsidRDefault="00683BA5" w:rsidP="00042FF3">
            <w:pPr>
              <w:pStyle w:val="GS1TableText"/>
              <w:rPr>
                <w:lang w:eastAsia="fr-BE"/>
              </w:rPr>
            </w:pPr>
            <w:r w:rsidRPr="008101EE">
              <w:rPr>
                <w:bCs/>
                <w:lang w:eastAsia="fr-BE"/>
              </w:rPr>
              <w:t>M n</w:t>
            </w:r>
            <w:proofErr w:type="gramStart"/>
            <w:r w:rsidRPr="008101EE">
              <w:rPr>
                <w:bCs/>
                <w:lang w:eastAsia="fr-BE"/>
              </w:rPr>
              <w:t>..</w:t>
            </w:r>
            <w:proofErr w:type="gramEnd"/>
            <w:r w:rsidRPr="008101EE">
              <w:rPr>
                <w:bCs/>
                <w:lang w:eastAsia="fr-BE"/>
              </w:rPr>
              <w:t>10</w:t>
            </w:r>
          </w:p>
        </w:tc>
        <w:tc>
          <w:tcPr>
            <w:tcW w:w="484" w:type="dxa"/>
            <w:hideMark/>
          </w:tcPr>
          <w:p w:rsidR="00683BA5" w:rsidRPr="008101EE" w:rsidRDefault="00683BA5" w:rsidP="008101EE">
            <w:pPr>
              <w:pStyle w:val="GS1TableText"/>
              <w:jc w:val="center"/>
              <w:rPr>
                <w:lang w:eastAsia="fr-BE"/>
              </w:rPr>
            </w:pPr>
            <w:r w:rsidRPr="008101EE">
              <w:rPr>
                <w:bCs/>
                <w:lang w:eastAsia="fr-BE"/>
              </w:rPr>
              <w:t>M</w:t>
            </w:r>
          </w:p>
        </w:tc>
        <w:tc>
          <w:tcPr>
            <w:tcW w:w="291" w:type="dxa"/>
            <w:hideMark/>
          </w:tcPr>
          <w:p w:rsidR="00683BA5" w:rsidRPr="008101EE" w:rsidRDefault="00683BA5" w:rsidP="00042FF3">
            <w:pPr>
              <w:pStyle w:val="GS1TableText"/>
              <w:rPr>
                <w:lang w:eastAsia="fr-BE"/>
              </w:rPr>
            </w:pPr>
            <w:r w:rsidRPr="008101EE">
              <w:rPr>
                <w:bCs/>
                <w:color w:val="FFFFFF"/>
                <w:lang w:eastAsia="fr-BE"/>
              </w:rPr>
              <w:t>.</w:t>
            </w:r>
          </w:p>
        </w:tc>
        <w:tc>
          <w:tcPr>
            <w:tcW w:w="4032" w:type="dxa"/>
            <w:hideMark/>
          </w:tcPr>
          <w:p w:rsidR="00683BA5" w:rsidRPr="008101EE" w:rsidRDefault="00683BA5" w:rsidP="00042FF3">
            <w:pPr>
              <w:pStyle w:val="GS1TableText"/>
              <w:rPr>
                <w:lang w:eastAsia="fr-BE"/>
              </w:rPr>
            </w:pPr>
            <w:r w:rsidRPr="008101EE">
              <w:rPr>
                <w:bCs/>
                <w:lang w:eastAsia="fr-BE"/>
              </w:rPr>
              <w:t>Total number of segments in a message.</w:t>
            </w:r>
          </w:p>
        </w:tc>
      </w:tr>
      <w:tr w:rsidR="00683BA5" w:rsidRPr="008101EE" w:rsidTr="00042FF3">
        <w:trPr>
          <w:cantSplit/>
        </w:trPr>
        <w:tc>
          <w:tcPr>
            <w:tcW w:w="776" w:type="dxa"/>
            <w:hideMark/>
          </w:tcPr>
          <w:p w:rsidR="00683BA5" w:rsidRPr="008101EE" w:rsidRDefault="00683BA5" w:rsidP="00042FF3">
            <w:pPr>
              <w:pStyle w:val="GS1TableText"/>
              <w:rPr>
                <w:lang w:eastAsia="fr-BE"/>
              </w:rPr>
            </w:pPr>
            <w:r w:rsidRPr="008101EE">
              <w:rPr>
                <w:bCs/>
                <w:lang w:eastAsia="fr-BE"/>
              </w:rPr>
              <w:t>0062</w:t>
            </w:r>
          </w:p>
        </w:tc>
        <w:tc>
          <w:tcPr>
            <w:tcW w:w="3131" w:type="dxa"/>
            <w:gridSpan w:val="2"/>
            <w:hideMark/>
          </w:tcPr>
          <w:p w:rsidR="00683BA5" w:rsidRPr="008101EE" w:rsidRDefault="00683BA5" w:rsidP="00042FF3">
            <w:pPr>
              <w:pStyle w:val="GS1TableText"/>
              <w:rPr>
                <w:lang w:eastAsia="fr-BE"/>
              </w:rPr>
            </w:pPr>
            <w:proofErr w:type="spellStart"/>
            <w:r w:rsidRPr="008101EE">
              <w:rPr>
                <w:bCs/>
                <w:lang w:eastAsia="fr-BE"/>
              </w:rPr>
              <w:t>Message</w:t>
            </w:r>
            <w:r w:rsidRPr="008101EE">
              <w:rPr>
                <w:bCs/>
                <w:color w:val="FFFFFF"/>
                <w:u w:val="single"/>
                <w:lang w:eastAsia="fr-BE"/>
              </w:rPr>
              <w:t>_</w:t>
            </w:r>
            <w:r w:rsidRPr="008101EE">
              <w:rPr>
                <w:bCs/>
                <w:lang w:eastAsia="fr-BE"/>
              </w:rPr>
              <w:t>reference</w:t>
            </w:r>
            <w:r w:rsidRPr="008101EE">
              <w:rPr>
                <w:bCs/>
                <w:color w:val="FFFFFF"/>
                <w:u w:val="single"/>
                <w:lang w:eastAsia="fr-BE"/>
              </w:rPr>
              <w:t>_</w:t>
            </w:r>
            <w:r w:rsidRPr="008101EE">
              <w:rPr>
                <w:bCs/>
                <w:lang w:eastAsia="fr-BE"/>
              </w:rPr>
              <w:t>number</w:t>
            </w:r>
            <w:proofErr w:type="spellEnd"/>
          </w:p>
        </w:tc>
        <w:tc>
          <w:tcPr>
            <w:tcW w:w="1066" w:type="dxa"/>
            <w:hideMark/>
          </w:tcPr>
          <w:p w:rsidR="00683BA5" w:rsidRPr="008101EE" w:rsidRDefault="00683BA5" w:rsidP="00042FF3">
            <w:pPr>
              <w:pStyle w:val="GS1TableText"/>
              <w:rPr>
                <w:lang w:eastAsia="fr-BE"/>
              </w:rPr>
            </w:pPr>
            <w:r w:rsidRPr="008101EE">
              <w:rPr>
                <w:bCs/>
                <w:lang w:eastAsia="fr-BE"/>
              </w:rPr>
              <w:t>M an</w:t>
            </w:r>
            <w:proofErr w:type="gramStart"/>
            <w:r w:rsidRPr="008101EE">
              <w:rPr>
                <w:bCs/>
                <w:lang w:eastAsia="fr-BE"/>
              </w:rPr>
              <w:t>..</w:t>
            </w:r>
            <w:proofErr w:type="gramEnd"/>
            <w:r w:rsidRPr="008101EE">
              <w:rPr>
                <w:bCs/>
                <w:lang w:eastAsia="fr-BE"/>
              </w:rPr>
              <w:t>14</w:t>
            </w:r>
          </w:p>
        </w:tc>
        <w:tc>
          <w:tcPr>
            <w:tcW w:w="484" w:type="dxa"/>
            <w:hideMark/>
          </w:tcPr>
          <w:p w:rsidR="00683BA5" w:rsidRPr="008101EE" w:rsidRDefault="00683BA5" w:rsidP="008101EE">
            <w:pPr>
              <w:pStyle w:val="GS1TableText"/>
              <w:jc w:val="center"/>
              <w:rPr>
                <w:lang w:eastAsia="fr-BE"/>
              </w:rPr>
            </w:pPr>
            <w:r w:rsidRPr="008101EE">
              <w:rPr>
                <w:bCs/>
                <w:lang w:eastAsia="fr-BE"/>
              </w:rPr>
              <w:t>M</w:t>
            </w:r>
          </w:p>
        </w:tc>
        <w:tc>
          <w:tcPr>
            <w:tcW w:w="291" w:type="dxa"/>
            <w:hideMark/>
          </w:tcPr>
          <w:p w:rsidR="00683BA5" w:rsidRPr="008101EE" w:rsidRDefault="00683BA5" w:rsidP="00042FF3">
            <w:pPr>
              <w:pStyle w:val="GS1TableText"/>
              <w:rPr>
                <w:lang w:eastAsia="fr-BE"/>
              </w:rPr>
            </w:pPr>
            <w:r w:rsidRPr="008101EE">
              <w:rPr>
                <w:bCs/>
                <w:color w:val="FFFFFF"/>
                <w:lang w:eastAsia="fr-BE"/>
              </w:rPr>
              <w:t>.</w:t>
            </w:r>
          </w:p>
        </w:tc>
        <w:tc>
          <w:tcPr>
            <w:tcW w:w="4032" w:type="dxa"/>
            <w:hideMark/>
          </w:tcPr>
          <w:p w:rsidR="00683BA5" w:rsidRPr="008101EE" w:rsidRDefault="00683BA5" w:rsidP="00042FF3">
            <w:pPr>
              <w:pStyle w:val="GS1TableText"/>
              <w:rPr>
                <w:lang w:eastAsia="fr-BE"/>
              </w:rPr>
            </w:pPr>
            <w:r w:rsidRPr="008101EE">
              <w:rPr>
                <w:bCs/>
                <w:lang w:eastAsia="fr-BE"/>
              </w:rPr>
              <w:t>Same reference number as in DE 0062 of the UNH segment of the message.</w:t>
            </w:r>
          </w:p>
        </w:tc>
      </w:tr>
      <w:tr w:rsidR="00683BA5" w:rsidRPr="008101EE" w:rsidTr="00042FF3">
        <w:trPr>
          <w:cantSplit/>
        </w:trPr>
        <w:tc>
          <w:tcPr>
            <w:tcW w:w="9780" w:type="dxa"/>
            <w:gridSpan w:val="7"/>
            <w:hideMark/>
          </w:tcPr>
          <w:p w:rsidR="00683BA5" w:rsidRPr="008101EE" w:rsidRDefault="00683BA5" w:rsidP="00042FF3">
            <w:pPr>
              <w:pStyle w:val="GS1TableText"/>
              <w:rPr>
                <w:b/>
                <w:lang w:eastAsia="fr-BE"/>
              </w:rPr>
            </w:pPr>
            <w:r w:rsidRPr="008101EE">
              <w:rPr>
                <w:b/>
                <w:u w:val="single"/>
                <w:lang w:eastAsia="fr-BE"/>
              </w:rPr>
              <w:t>Segment Notes</w:t>
            </w:r>
            <w:r w:rsidRPr="008101EE">
              <w:rPr>
                <w:b/>
                <w:lang w:eastAsia="fr-BE"/>
              </w:rPr>
              <w:t>:</w:t>
            </w:r>
          </w:p>
          <w:p w:rsidR="00683BA5" w:rsidRPr="008101EE" w:rsidRDefault="00683BA5" w:rsidP="00042FF3">
            <w:pPr>
              <w:pStyle w:val="GS1TableText"/>
              <w:rPr>
                <w:lang w:eastAsia="fr-BE"/>
              </w:rPr>
            </w:pPr>
            <w:r w:rsidRPr="008101EE">
              <w:rPr>
                <w:lang w:eastAsia="fr-BE"/>
              </w:rPr>
              <w:t>This segment is used to end and provide information for checking the completeness of a message.</w:t>
            </w:r>
          </w:p>
          <w:p w:rsidR="00683BA5" w:rsidRPr="008101EE" w:rsidRDefault="00683BA5" w:rsidP="00042FF3">
            <w:pPr>
              <w:pStyle w:val="GS1TableText"/>
              <w:rPr>
                <w:lang w:eastAsia="fr-BE"/>
              </w:rPr>
            </w:pPr>
            <w:r w:rsidRPr="008101EE">
              <w:rPr>
                <w:lang w:eastAsia="fr-BE"/>
              </w:rPr>
              <w:t>The segment number shows the position of the segment in a message. It must always be the last segment in a message.</w:t>
            </w:r>
          </w:p>
          <w:p w:rsidR="00683BA5" w:rsidRPr="008101EE" w:rsidRDefault="00683BA5" w:rsidP="00042FF3">
            <w:pPr>
              <w:pStyle w:val="GS1TableText"/>
              <w:rPr>
                <w:lang w:eastAsia="fr-BE"/>
              </w:rPr>
            </w:pPr>
            <w:r w:rsidRPr="008101EE">
              <w:rPr>
                <w:lang w:eastAsia="fr-BE"/>
              </w:rPr>
              <w:t>DE 0074: Count of all segments in a message, UNH and UNT included.</w:t>
            </w:r>
          </w:p>
          <w:p w:rsidR="00683BA5" w:rsidRPr="008101EE" w:rsidRDefault="00683BA5" w:rsidP="00042FF3">
            <w:pPr>
              <w:pStyle w:val="GS1TableText"/>
              <w:rPr>
                <w:b/>
                <w:lang w:eastAsia="fr-BE"/>
              </w:rPr>
            </w:pPr>
            <w:r w:rsidRPr="008101EE">
              <w:rPr>
                <w:b/>
                <w:u w:val="single"/>
                <w:lang w:eastAsia="fr-BE"/>
              </w:rPr>
              <w:t>Example</w:t>
            </w:r>
            <w:r w:rsidRPr="008101EE">
              <w:rPr>
                <w:b/>
                <w:lang w:eastAsia="fr-BE"/>
              </w:rPr>
              <w:t>:</w:t>
            </w:r>
          </w:p>
          <w:p w:rsidR="00683BA5" w:rsidRPr="008101EE" w:rsidRDefault="00683BA5" w:rsidP="00042FF3">
            <w:pPr>
              <w:pStyle w:val="GS1TableText"/>
              <w:rPr>
                <w:lang w:eastAsia="fr-BE"/>
              </w:rPr>
            </w:pPr>
            <w:r w:rsidRPr="008101EE">
              <w:rPr>
                <w:lang w:eastAsia="fr-BE"/>
              </w:rPr>
              <w:t xml:space="preserve">UNT+103+1' </w:t>
            </w:r>
          </w:p>
        </w:tc>
      </w:tr>
    </w:tbl>
    <w:p w:rsidR="006B38CE" w:rsidRPr="008101EE" w:rsidRDefault="006B38CE" w:rsidP="00042FF3">
      <w:pPr>
        <w:pStyle w:val="GS1Body"/>
        <w:rPr>
          <w:b/>
          <w:lang w:eastAsia="fr-BE"/>
        </w:rPr>
      </w:pPr>
    </w:p>
    <w:p w:rsidR="00683BA5" w:rsidRPr="008101EE" w:rsidRDefault="00683BA5" w:rsidP="00042FF3">
      <w:pPr>
        <w:pStyle w:val="GS1Body"/>
        <w:rPr>
          <w:b/>
          <w:lang w:eastAsia="fr-BE"/>
        </w:rPr>
      </w:pPr>
      <w:r w:rsidRPr="008101EE">
        <w:rPr>
          <w:b/>
          <w:lang w:eastAsia="fr-BE"/>
        </w:rPr>
        <w:t>Segment Layout - UNE segment</w:t>
      </w:r>
    </w:p>
    <w:tbl>
      <w:tblPr>
        <w:tblStyle w:val="GS1TableStyle"/>
        <w:tblW w:w="9072" w:type="dxa"/>
        <w:tblCellMar>
          <w:left w:w="115" w:type="dxa"/>
          <w:right w:w="115" w:type="dxa"/>
        </w:tblCellMar>
        <w:tblLook w:val="04A0"/>
      </w:tblPr>
      <w:tblGrid>
        <w:gridCol w:w="692"/>
        <w:gridCol w:w="1600"/>
        <w:gridCol w:w="1236"/>
        <w:gridCol w:w="1056"/>
        <w:gridCol w:w="591"/>
        <w:gridCol w:w="301"/>
        <w:gridCol w:w="3596"/>
      </w:tblGrid>
      <w:tr w:rsidR="00683BA5" w:rsidRPr="008101EE" w:rsidTr="004B7B79">
        <w:trPr>
          <w:cnfStyle w:val="100000000000"/>
          <w:cantSplit/>
          <w:tblHeader/>
        </w:trPr>
        <w:tc>
          <w:tcPr>
            <w:tcW w:w="1263" w:type="pct"/>
            <w:gridSpan w:val="2"/>
            <w:hideMark/>
          </w:tcPr>
          <w:p w:rsidR="00683BA5" w:rsidRPr="008101EE" w:rsidRDefault="00683BA5" w:rsidP="00890FAD">
            <w:pPr>
              <w:pStyle w:val="GS1TableHeading"/>
              <w:rPr>
                <w:lang w:eastAsia="fr-BE"/>
              </w:rPr>
            </w:pPr>
            <w:r w:rsidRPr="008101EE">
              <w:rPr>
                <w:lang w:eastAsia="fr-BE"/>
              </w:rPr>
              <w:t>UNE - C 1 -</w:t>
            </w:r>
          </w:p>
        </w:tc>
        <w:tc>
          <w:tcPr>
            <w:tcW w:w="3737" w:type="pct"/>
            <w:gridSpan w:val="5"/>
            <w:hideMark/>
          </w:tcPr>
          <w:p w:rsidR="00683BA5" w:rsidRPr="008101EE" w:rsidRDefault="00890FAD" w:rsidP="00890FAD">
            <w:pPr>
              <w:pStyle w:val="GS1TableHeading"/>
              <w:rPr>
                <w:lang w:eastAsia="fr-BE"/>
              </w:rPr>
            </w:pPr>
            <w:r w:rsidRPr="008101EE">
              <w:rPr>
                <w:lang w:eastAsia="fr-BE"/>
              </w:rPr>
              <w:t>FUNCTIONAL GROUP TRAILER</w:t>
            </w:r>
          </w:p>
        </w:tc>
      </w:tr>
      <w:tr w:rsidR="00683BA5" w:rsidRPr="008101EE" w:rsidTr="004B7B79">
        <w:trPr>
          <w:cantSplit/>
        </w:trPr>
        <w:tc>
          <w:tcPr>
            <w:tcW w:w="1263" w:type="pct"/>
            <w:gridSpan w:val="2"/>
            <w:hideMark/>
          </w:tcPr>
          <w:p w:rsidR="00683BA5" w:rsidRPr="008101EE" w:rsidRDefault="00683BA5" w:rsidP="00042FF3">
            <w:pPr>
              <w:pStyle w:val="GS1TableText"/>
              <w:rPr>
                <w:lang w:eastAsia="fr-BE"/>
              </w:rPr>
            </w:pPr>
            <w:r w:rsidRPr="008101EE">
              <w:rPr>
                <w:lang w:eastAsia="fr-BE"/>
              </w:rPr>
              <w:t>Function :</w:t>
            </w:r>
          </w:p>
        </w:tc>
        <w:tc>
          <w:tcPr>
            <w:tcW w:w="3737" w:type="pct"/>
            <w:gridSpan w:val="5"/>
            <w:hideMark/>
          </w:tcPr>
          <w:p w:rsidR="00683BA5" w:rsidRPr="008101EE" w:rsidRDefault="00683BA5" w:rsidP="00042FF3">
            <w:pPr>
              <w:pStyle w:val="GS1TableText"/>
              <w:rPr>
                <w:lang w:eastAsia="fr-BE"/>
              </w:rPr>
            </w:pPr>
            <w:r w:rsidRPr="008101EE">
              <w:rPr>
                <w:lang w:eastAsia="fr-BE"/>
              </w:rPr>
              <w:t>To end and check the completeness of a functional group.</w:t>
            </w:r>
          </w:p>
        </w:tc>
      </w:tr>
      <w:tr w:rsidR="00683BA5" w:rsidRPr="008101EE" w:rsidTr="004B7B79">
        <w:trPr>
          <w:cantSplit/>
        </w:trPr>
        <w:tc>
          <w:tcPr>
            <w:tcW w:w="1263" w:type="pct"/>
            <w:gridSpan w:val="2"/>
            <w:tcBorders>
              <w:bottom w:val="single" w:sz="4" w:space="0" w:color="auto"/>
            </w:tcBorders>
            <w:hideMark/>
          </w:tcPr>
          <w:p w:rsidR="00683BA5" w:rsidRPr="008101EE" w:rsidRDefault="00683BA5" w:rsidP="00042FF3">
            <w:pPr>
              <w:pStyle w:val="GS1TableText"/>
              <w:rPr>
                <w:lang w:eastAsia="fr-BE"/>
              </w:rPr>
            </w:pPr>
            <w:r w:rsidRPr="008101EE">
              <w:rPr>
                <w:lang w:eastAsia="fr-BE"/>
              </w:rPr>
              <w:t xml:space="preserve">Segment number : </w:t>
            </w:r>
          </w:p>
        </w:tc>
        <w:tc>
          <w:tcPr>
            <w:tcW w:w="3737" w:type="pct"/>
            <w:gridSpan w:val="5"/>
            <w:tcBorders>
              <w:bottom w:val="single" w:sz="4" w:space="0" w:color="auto"/>
            </w:tcBorders>
            <w:hideMark/>
          </w:tcPr>
          <w:p w:rsidR="00683BA5" w:rsidRPr="008101EE" w:rsidRDefault="00683BA5" w:rsidP="00042FF3">
            <w:pPr>
              <w:pStyle w:val="GS1TableText"/>
              <w:rPr>
                <w:lang w:eastAsia="fr-BE"/>
              </w:rPr>
            </w:pPr>
            <w:r w:rsidRPr="008101EE">
              <w:rPr>
                <w:lang w:eastAsia="fr-BE"/>
              </w:rPr>
              <w:t> </w:t>
            </w:r>
          </w:p>
        </w:tc>
      </w:tr>
      <w:tr w:rsidR="00683BA5" w:rsidRPr="008101EE" w:rsidTr="004B7B79">
        <w:trPr>
          <w:cantSplit/>
        </w:trPr>
        <w:tc>
          <w:tcPr>
            <w:tcW w:w="1944" w:type="pct"/>
            <w:gridSpan w:val="3"/>
            <w:shd w:val="clear" w:color="auto" w:fill="002C6C"/>
            <w:hideMark/>
          </w:tcPr>
          <w:p w:rsidR="00683BA5" w:rsidRPr="008101EE" w:rsidRDefault="00683BA5" w:rsidP="00890FAD">
            <w:pPr>
              <w:pStyle w:val="GS1TableHeading"/>
              <w:rPr>
                <w:lang w:eastAsia="fr-BE"/>
              </w:rPr>
            </w:pPr>
            <w:r w:rsidRPr="008101EE">
              <w:rPr>
                <w:lang w:eastAsia="fr-BE"/>
              </w:rPr>
              <w:t> </w:t>
            </w:r>
          </w:p>
        </w:tc>
        <w:tc>
          <w:tcPr>
            <w:tcW w:w="582" w:type="pct"/>
            <w:shd w:val="clear" w:color="auto" w:fill="002C6C"/>
            <w:hideMark/>
          </w:tcPr>
          <w:p w:rsidR="00683BA5" w:rsidRPr="008101EE" w:rsidRDefault="00683BA5" w:rsidP="00890FAD">
            <w:pPr>
              <w:pStyle w:val="GS1TableHeading"/>
              <w:rPr>
                <w:lang w:eastAsia="fr-BE"/>
              </w:rPr>
            </w:pPr>
            <w:r w:rsidRPr="008101EE">
              <w:rPr>
                <w:lang w:eastAsia="fr-BE"/>
              </w:rPr>
              <w:t>EDIFACT</w:t>
            </w:r>
          </w:p>
        </w:tc>
        <w:tc>
          <w:tcPr>
            <w:tcW w:w="326" w:type="pct"/>
            <w:shd w:val="clear" w:color="auto" w:fill="002C6C"/>
            <w:hideMark/>
          </w:tcPr>
          <w:p w:rsidR="00683BA5" w:rsidRPr="008101EE" w:rsidRDefault="00683BA5" w:rsidP="00890FAD">
            <w:pPr>
              <w:pStyle w:val="GS1TableHeading"/>
              <w:rPr>
                <w:lang w:eastAsia="fr-BE"/>
              </w:rPr>
            </w:pPr>
            <w:r w:rsidRPr="008101EE">
              <w:rPr>
                <w:lang w:eastAsia="fr-BE"/>
              </w:rPr>
              <w:t>GS1</w:t>
            </w:r>
          </w:p>
        </w:tc>
        <w:tc>
          <w:tcPr>
            <w:tcW w:w="166" w:type="pct"/>
            <w:shd w:val="clear" w:color="auto" w:fill="002C6C"/>
            <w:hideMark/>
          </w:tcPr>
          <w:p w:rsidR="00683BA5" w:rsidRPr="008101EE" w:rsidRDefault="00683BA5" w:rsidP="00890FAD">
            <w:pPr>
              <w:pStyle w:val="GS1TableHeading"/>
              <w:rPr>
                <w:lang w:eastAsia="fr-BE"/>
              </w:rPr>
            </w:pPr>
            <w:r w:rsidRPr="008101EE">
              <w:rPr>
                <w:lang w:eastAsia="fr-BE"/>
              </w:rPr>
              <w:t>*</w:t>
            </w:r>
          </w:p>
        </w:tc>
        <w:tc>
          <w:tcPr>
            <w:tcW w:w="1982" w:type="pct"/>
            <w:shd w:val="clear" w:color="auto" w:fill="002C6C"/>
            <w:hideMark/>
          </w:tcPr>
          <w:p w:rsidR="00683BA5" w:rsidRPr="008101EE" w:rsidRDefault="00683BA5" w:rsidP="00890FAD">
            <w:pPr>
              <w:pStyle w:val="GS1TableHeading"/>
              <w:rPr>
                <w:lang w:eastAsia="fr-BE"/>
              </w:rPr>
            </w:pPr>
            <w:r w:rsidRPr="008101EE">
              <w:rPr>
                <w:lang w:eastAsia="fr-BE"/>
              </w:rPr>
              <w:t>Description</w:t>
            </w:r>
          </w:p>
        </w:tc>
      </w:tr>
      <w:tr w:rsidR="00683BA5" w:rsidRPr="008101EE" w:rsidTr="004B7B79">
        <w:trPr>
          <w:cantSplit/>
        </w:trPr>
        <w:tc>
          <w:tcPr>
            <w:tcW w:w="381" w:type="pct"/>
            <w:hideMark/>
          </w:tcPr>
          <w:p w:rsidR="00683BA5" w:rsidRPr="00B9260C" w:rsidRDefault="00683BA5" w:rsidP="00042FF3">
            <w:pPr>
              <w:pStyle w:val="GS1TableText"/>
              <w:rPr>
                <w:lang w:eastAsia="fr-BE"/>
              </w:rPr>
            </w:pPr>
            <w:r w:rsidRPr="00B9260C">
              <w:rPr>
                <w:bCs/>
                <w:lang w:eastAsia="fr-BE"/>
              </w:rPr>
              <w:t>0060</w:t>
            </w:r>
          </w:p>
        </w:tc>
        <w:tc>
          <w:tcPr>
            <w:tcW w:w="1563" w:type="pct"/>
            <w:gridSpan w:val="2"/>
            <w:hideMark/>
          </w:tcPr>
          <w:p w:rsidR="00683BA5" w:rsidRPr="00B9260C" w:rsidRDefault="00683BA5" w:rsidP="00042FF3">
            <w:pPr>
              <w:pStyle w:val="GS1TableText"/>
              <w:rPr>
                <w:lang w:eastAsia="fr-BE"/>
              </w:rPr>
            </w:pPr>
            <w:r w:rsidRPr="00B9260C">
              <w:rPr>
                <w:bCs/>
                <w:lang w:eastAsia="fr-BE"/>
              </w:rPr>
              <w:t>Number of messages</w:t>
            </w:r>
          </w:p>
        </w:tc>
        <w:tc>
          <w:tcPr>
            <w:tcW w:w="582" w:type="pct"/>
            <w:hideMark/>
          </w:tcPr>
          <w:p w:rsidR="00683BA5" w:rsidRPr="008101EE" w:rsidRDefault="00683BA5" w:rsidP="00042FF3">
            <w:pPr>
              <w:pStyle w:val="GS1TableText"/>
              <w:rPr>
                <w:lang w:eastAsia="fr-BE"/>
              </w:rPr>
            </w:pPr>
            <w:r w:rsidRPr="008101EE">
              <w:rPr>
                <w:lang w:eastAsia="fr-BE"/>
              </w:rPr>
              <w:t>M n</w:t>
            </w:r>
            <w:proofErr w:type="gramStart"/>
            <w:r w:rsidRPr="008101EE">
              <w:rPr>
                <w:lang w:eastAsia="fr-BE"/>
              </w:rPr>
              <w:t>..</w:t>
            </w:r>
            <w:proofErr w:type="gramEnd"/>
            <w:r w:rsidRPr="008101EE">
              <w:rPr>
                <w:lang w:eastAsia="fr-BE"/>
              </w:rPr>
              <w:t>6</w:t>
            </w:r>
          </w:p>
        </w:tc>
        <w:tc>
          <w:tcPr>
            <w:tcW w:w="326" w:type="pct"/>
            <w:hideMark/>
          </w:tcPr>
          <w:p w:rsidR="00683BA5" w:rsidRPr="008101EE" w:rsidRDefault="00683BA5" w:rsidP="00B9260C">
            <w:pPr>
              <w:pStyle w:val="GS1TableText"/>
              <w:jc w:val="center"/>
              <w:rPr>
                <w:lang w:eastAsia="fr-BE"/>
              </w:rPr>
            </w:pPr>
            <w:r w:rsidRPr="008101EE">
              <w:rPr>
                <w:lang w:eastAsia="fr-BE"/>
              </w:rPr>
              <w:t>M</w:t>
            </w:r>
          </w:p>
        </w:tc>
        <w:tc>
          <w:tcPr>
            <w:tcW w:w="166" w:type="pct"/>
            <w:hideMark/>
          </w:tcPr>
          <w:p w:rsidR="00683BA5" w:rsidRPr="008101EE" w:rsidRDefault="00683BA5" w:rsidP="00042FF3">
            <w:pPr>
              <w:pStyle w:val="GS1TableText"/>
              <w:rPr>
                <w:lang w:eastAsia="fr-BE"/>
              </w:rPr>
            </w:pPr>
            <w:r w:rsidRPr="008101EE">
              <w:rPr>
                <w:lang w:eastAsia="fr-BE"/>
              </w:rPr>
              <w:t> </w:t>
            </w:r>
          </w:p>
        </w:tc>
        <w:tc>
          <w:tcPr>
            <w:tcW w:w="1982" w:type="pct"/>
            <w:hideMark/>
          </w:tcPr>
          <w:p w:rsidR="00683BA5" w:rsidRPr="008101EE" w:rsidRDefault="00683BA5" w:rsidP="00042FF3">
            <w:pPr>
              <w:pStyle w:val="GS1TableText"/>
              <w:rPr>
                <w:lang w:eastAsia="fr-BE"/>
              </w:rPr>
            </w:pPr>
            <w:r w:rsidRPr="008101EE">
              <w:rPr>
                <w:lang w:eastAsia="fr-BE"/>
              </w:rPr>
              <w:t>Number of messages in the group.</w:t>
            </w:r>
          </w:p>
        </w:tc>
      </w:tr>
      <w:tr w:rsidR="00683BA5" w:rsidRPr="008101EE" w:rsidTr="004B7B79">
        <w:trPr>
          <w:cantSplit/>
        </w:trPr>
        <w:tc>
          <w:tcPr>
            <w:tcW w:w="381" w:type="pct"/>
            <w:hideMark/>
          </w:tcPr>
          <w:p w:rsidR="00683BA5" w:rsidRPr="00B9260C" w:rsidRDefault="00683BA5" w:rsidP="00042FF3">
            <w:pPr>
              <w:pStyle w:val="GS1TableText"/>
              <w:rPr>
                <w:lang w:eastAsia="fr-BE"/>
              </w:rPr>
            </w:pPr>
            <w:r w:rsidRPr="00B9260C">
              <w:rPr>
                <w:bCs/>
                <w:lang w:eastAsia="fr-BE"/>
              </w:rPr>
              <w:t>0048</w:t>
            </w:r>
          </w:p>
        </w:tc>
        <w:tc>
          <w:tcPr>
            <w:tcW w:w="1563" w:type="pct"/>
            <w:gridSpan w:val="2"/>
            <w:hideMark/>
          </w:tcPr>
          <w:p w:rsidR="00683BA5" w:rsidRPr="00B9260C" w:rsidRDefault="00683BA5" w:rsidP="00042FF3">
            <w:pPr>
              <w:pStyle w:val="GS1TableText"/>
              <w:rPr>
                <w:lang w:eastAsia="fr-BE"/>
              </w:rPr>
            </w:pPr>
            <w:r w:rsidRPr="00B9260C">
              <w:rPr>
                <w:bCs/>
                <w:lang w:eastAsia="fr-BE"/>
              </w:rPr>
              <w:t>Functional group reference number</w:t>
            </w:r>
          </w:p>
        </w:tc>
        <w:tc>
          <w:tcPr>
            <w:tcW w:w="582" w:type="pct"/>
            <w:hideMark/>
          </w:tcPr>
          <w:p w:rsidR="00683BA5" w:rsidRPr="008101EE" w:rsidRDefault="00683BA5" w:rsidP="00042FF3">
            <w:pPr>
              <w:pStyle w:val="GS1TableText"/>
              <w:rPr>
                <w:lang w:eastAsia="fr-BE"/>
              </w:rPr>
            </w:pPr>
            <w:r w:rsidRPr="008101EE">
              <w:rPr>
                <w:lang w:eastAsia="fr-BE"/>
              </w:rPr>
              <w:t>M an</w:t>
            </w:r>
            <w:proofErr w:type="gramStart"/>
            <w:r w:rsidRPr="008101EE">
              <w:rPr>
                <w:lang w:eastAsia="fr-BE"/>
              </w:rPr>
              <w:t>..</w:t>
            </w:r>
            <w:proofErr w:type="gramEnd"/>
            <w:r w:rsidRPr="008101EE">
              <w:rPr>
                <w:lang w:eastAsia="fr-BE"/>
              </w:rPr>
              <w:t>14</w:t>
            </w:r>
          </w:p>
        </w:tc>
        <w:tc>
          <w:tcPr>
            <w:tcW w:w="326" w:type="pct"/>
            <w:hideMark/>
          </w:tcPr>
          <w:p w:rsidR="00683BA5" w:rsidRPr="008101EE" w:rsidRDefault="00683BA5" w:rsidP="00B9260C">
            <w:pPr>
              <w:pStyle w:val="GS1TableText"/>
              <w:jc w:val="center"/>
              <w:rPr>
                <w:lang w:eastAsia="fr-BE"/>
              </w:rPr>
            </w:pPr>
            <w:r w:rsidRPr="008101EE">
              <w:rPr>
                <w:lang w:eastAsia="fr-BE"/>
              </w:rPr>
              <w:t>M</w:t>
            </w:r>
          </w:p>
        </w:tc>
        <w:tc>
          <w:tcPr>
            <w:tcW w:w="166" w:type="pct"/>
            <w:hideMark/>
          </w:tcPr>
          <w:p w:rsidR="00683BA5" w:rsidRPr="008101EE" w:rsidRDefault="00683BA5" w:rsidP="00042FF3">
            <w:pPr>
              <w:pStyle w:val="GS1TableText"/>
              <w:rPr>
                <w:lang w:eastAsia="fr-BE"/>
              </w:rPr>
            </w:pPr>
            <w:r w:rsidRPr="008101EE">
              <w:rPr>
                <w:lang w:eastAsia="fr-BE"/>
              </w:rPr>
              <w:t> </w:t>
            </w:r>
          </w:p>
        </w:tc>
        <w:tc>
          <w:tcPr>
            <w:tcW w:w="1982" w:type="pct"/>
            <w:hideMark/>
          </w:tcPr>
          <w:p w:rsidR="00683BA5" w:rsidRPr="008101EE" w:rsidRDefault="00683BA5" w:rsidP="00042FF3">
            <w:pPr>
              <w:pStyle w:val="GS1TableText"/>
              <w:rPr>
                <w:lang w:eastAsia="fr-BE"/>
              </w:rPr>
            </w:pPr>
            <w:r w:rsidRPr="008101EE">
              <w:rPr>
                <w:lang w:eastAsia="fr-BE"/>
              </w:rPr>
              <w:t>Identical to DE 0048 in UNG segment.</w:t>
            </w:r>
          </w:p>
        </w:tc>
      </w:tr>
      <w:tr w:rsidR="00683BA5" w:rsidRPr="008101EE" w:rsidTr="00042FF3">
        <w:trPr>
          <w:cantSplit/>
        </w:trPr>
        <w:tc>
          <w:tcPr>
            <w:tcW w:w="0" w:type="auto"/>
            <w:gridSpan w:val="7"/>
            <w:hideMark/>
          </w:tcPr>
          <w:p w:rsidR="00683BA5" w:rsidRPr="008101EE" w:rsidRDefault="00683BA5" w:rsidP="00042FF3">
            <w:pPr>
              <w:pStyle w:val="GS1TableText"/>
              <w:rPr>
                <w:b/>
                <w:lang w:eastAsia="fr-BE"/>
              </w:rPr>
            </w:pPr>
            <w:r w:rsidRPr="008101EE">
              <w:rPr>
                <w:b/>
                <w:u w:val="single"/>
                <w:lang w:eastAsia="fr-BE"/>
              </w:rPr>
              <w:t>Segment Notes</w:t>
            </w:r>
            <w:r w:rsidRPr="008101EE">
              <w:rPr>
                <w:b/>
                <w:lang w:eastAsia="fr-BE"/>
              </w:rPr>
              <w:t xml:space="preserve">: </w:t>
            </w:r>
          </w:p>
          <w:p w:rsidR="00683BA5" w:rsidRPr="008101EE" w:rsidRDefault="00683BA5" w:rsidP="00042FF3">
            <w:pPr>
              <w:pStyle w:val="GS1TableText"/>
              <w:rPr>
                <w:lang w:eastAsia="fr-BE"/>
              </w:rPr>
            </w:pPr>
            <w:r w:rsidRPr="008101EE">
              <w:rPr>
                <w:lang w:eastAsia="fr-BE"/>
              </w:rPr>
              <w:t>Within EANCOM® the use of the UNG</w:t>
            </w:r>
            <w:proofErr w:type="gramStart"/>
            <w:r w:rsidRPr="008101EE">
              <w:rPr>
                <w:lang w:eastAsia="fr-BE"/>
              </w:rPr>
              <w:t>..</w:t>
            </w:r>
            <w:proofErr w:type="gramEnd"/>
            <w:r w:rsidRPr="008101EE">
              <w:rPr>
                <w:lang w:eastAsia="fr-BE"/>
              </w:rPr>
              <w:t>UNE segments should not be used for grouping of multiple message types in the same interchange as this is not considered good practice. However, they can be used by organisations to create their own identifiable application level envelopes, which can be addressed from the originating department to a department in the recipient's system, e.g. to group multiple issuers in one transmission file with invoices.</w:t>
            </w:r>
          </w:p>
          <w:p w:rsidR="00721FBF" w:rsidRPr="008101EE" w:rsidRDefault="00721FBF" w:rsidP="00721FBF">
            <w:pPr>
              <w:pStyle w:val="GS1TableText"/>
              <w:rPr>
                <w:b/>
                <w:lang w:eastAsia="fr-BE"/>
              </w:rPr>
            </w:pPr>
            <w:r w:rsidRPr="008101EE">
              <w:rPr>
                <w:b/>
                <w:u w:val="single"/>
                <w:lang w:eastAsia="fr-BE"/>
              </w:rPr>
              <w:t>Example</w:t>
            </w:r>
            <w:r w:rsidRPr="008101EE">
              <w:rPr>
                <w:b/>
                <w:lang w:eastAsia="fr-BE"/>
              </w:rPr>
              <w:t>:</w:t>
            </w:r>
          </w:p>
          <w:p w:rsidR="00721FBF" w:rsidRPr="008101EE" w:rsidRDefault="00721FBF" w:rsidP="00042FF3">
            <w:pPr>
              <w:pStyle w:val="GS1TableText"/>
            </w:pPr>
            <w:r w:rsidRPr="008101EE">
              <w:rPr>
                <w:rFonts w:cs="Arial"/>
              </w:rPr>
              <w:t>UNE+25+471123'</w:t>
            </w:r>
          </w:p>
        </w:tc>
      </w:tr>
    </w:tbl>
    <w:p w:rsidR="00971789" w:rsidRDefault="00971789" w:rsidP="00042FF3">
      <w:pPr>
        <w:pStyle w:val="GS1Body"/>
        <w:rPr>
          <w:b/>
          <w:lang w:eastAsia="fr-BE"/>
        </w:rPr>
      </w:pPr>
    </w:p>
    <w:p w:rsidR="00971789" w:rsidRDefault="00971789" w:rsidP="00042FF3">
      <w:pPr>
        <w:pStyle w:val="GS1Body"/>
        <w:rPr>
          <w:b/>
          <w:lang w:eastAsia="fr-BE"/>
        </w:rPr>
      </w:pPr>
    </w:p>
    <w:p w:rsidR="00971789" w:rsidRDefault="00971789" w:rsidP="00042FF3">
      <w:pPr>
        <w:pStyle w:val="GS1Body"/>
        <w:rPr>
          <w:b/>
          <w:lang w:eastAsia="fr-BE"/>
        </w:rPr>
      </w:pPr>
    </w:p>
    <w:p w:rsidR="00971789" w:rsidRDefault="00971789" w:rsidP="00042FF3">
      <w:pPr>
        <w:pStyle w:val="GS1Body"/>
        <w:rPr>
          <w:b/>
          <w:lang w:eastAsia="fr-BE"/>
        </w:rPr>
      </w:pPr>
    </w:p>
    <w:p w:rsidR="00971789" w:rsidRDefault="00971789" w:rsidP="00042FF3">
      <w:pPr>
        <w:pStyle w:val="GS1Body"/>
        <w:rPr>
          <w:b/>
          <w:lang w:eastAsia="fr-BE"/>
        </w:rPr>
      </w:pPr>
    </w:p>
    <w:p w:rsidR="00971789" w:rsidRDefault="00971789" w:rsidP="00042FF3">
      <w:pPr>
        <w:pStyle w:val="GS1Body"/>
        <w:rPr>
          <w:b/>
          <w:lang w:eastAsia="fr-BE"/>
        </w:rPr>
      </w:pPr>
    </w:p>
    <w:p w:rsidR="00971789" w:rsidRDefault="00971789" w:rsidP="00042FF3">
      <w:pPr>
        <w:pStyle w:val="GS1Body"/>
        <w:rPr>
          <w:b/>
          <w:lang w:eastAsia="fr-BE"/>
        </w:rPr>
      </w:pPr>
    </w:p>
    <w:p w:rsidR="00971789" w:rsidRDefault="00971789" w:rsidP="00042FF3">
      <w:pPr>
        <w:pStyle w:val="GS1Body"/>
        <w:rPr>
          <w:b/>
          <w:lang w:eastAsia="fr-BE"/>
        </w:rPr>
      </w:pPr>
    </w:p>
    <w:p w:rsidR="00971789" w:rsidRDefault="00971789" w:rsidP="00042FF3">
      <w:pPr>
        <w:pStyle w:val="GS1Body"/>
        <w:rPr>
          <w:b/>
          <w:lang w:eastAsia="fr-BE"/>
        </w:rPr>
      </w:pPr>
    </w:p>
    <w:p w:rsidR="00683BA5" w:rsidRPr="008101EE" w:rsidRDefault="00683BA5" w:rsidP="00042FF3">
      <w:pPr>
        <w:pStyle w:val="GS1Body"/>
        <w:rPr>
          <w:b/>
          <w:lang w:eastAsia="fr-BE"/>
        </w:rPr>
      </w:pPr>
      <w:r w:rsidRPr="008101EE">
        <w:rPr>
          <w:b/>
          <w:lang w:eastAsia="fr-BE"/>
        </w:rPr>
        <w:lastRenderedPageBreak/>
        <w:t>Segment Layout - UNZ segment</w:t>
      </w:r>
    </w:p>
    <w:tbl>
      <w:tblPr>
        <w:tblStyle w:val="GS1TableStyle"/>
        <w:tblW w:w="9072" w:type="dxa"/>
        <w:tblCellMar>
          <w:left w:w="115" w:type="dxa"/>
          <w:right w:w="115" w:type="dxa"/>
        </w:tblCellMar>
        <w:tblLook w:val="04A0"/>
      </w:tblPr>
      <w:tblGrid>
        <w:gridCol w:w="692"/>
        <w:gridCol w:w="1599"/>
        <w:gridCol w:w="1237"/>
        <w:gridCol w:w="1056"/>
        <w:gridCol w:w="591"/>
        <w:gridCol w:w="301"/>
        <w:gridCol w:w="3596"/>
      </w:tblGrid>
      <w:tr w:rsidR="00683BA5" w:rsidRPr="008101EE" w:rsidTr="00971789">
        <w:trPr>
          <w:cnfStyle w:val="100000000000"/>
        </w:trPr>
        <w:tc>
          <w:tcPr>
            <w:tcW w:w="1300" w:type="pct"/>
            <w:gridSpan w:val="2"/>
            <w:hideMark/>
          </w:tcPr>
          <w:p w:rsidR="00683BA5" w:rsidRPr="008101EE" w:rsidRDefault="00683BA5" w:rsidP="00042FF3">
            <w:pPr>
              <w:pStyle w:val="GS1TableHeading"/>
              <w:rPr>
                <w:lang w:eastAsia="fr-BE"/>
              </w:rPr>
            </w:pPr>
            <w:r w:rsidRPr="008101EE">
              <w:rPr>
                <w:lang w:eastAsia="fr-BE"/>
              </w:rPr>
              <w:t>UNZ - M 1 -</w:t>
            </w:r>
          </w:p>
        </w:tc>
        <w:tc>
          <w:tcPr>
            <w:tcW w:w="3700" w:type="pct"/>
            <w:gridSpan w:val="5"/>
            <w:hideMark/>
          </w:tcPr>
          <w:p w:rsidR="00683BA5" w:rsidRPr="008101EE" w:rsidRDefault="00F508B9" w:rsidP="00042FF3">
            <w:pPr>
              <w:pStyle w:val="GS1TableHeading"/>
              <w:rPr>
                <w:lang w:eastAsia="fr-BE"/>
              </w:rPr>
            </w:pPr>
            <w:r w:rsidRPr="008101EE">
              <w:rPr>
                <w:lang w:eastAsia="fr-BE"/>
              </w:rPr>
              <w:t>INTERCHANGE TRAILER</w:t>
            </w:r>
          </w:p>
        </w:tc>
      </w:tr>
      <w:tr w:rsidR="00683BA5" w:rsidRPr="008101EE" w:rsidTr="00971789">
        <w:tc>
          <w:tcPr>
            <w:tcW w:w="1300" w:type="pct"/>
            <w:gridSpan w:val="2"/>
            <w:hideMark/>
          </w:tcPr>
          <w:p w:rsidR="00683BA5" w:rsidRPr="008101EE" w:rsidRDefault="00683BA5" w:rsidP="00042FF3">
            <w:pPr>
              <w:pStyle w:val="GS1TableText"/>
              <w:rPr>
                <w:lang w:eastAsia="fr-BE"/>
              </w:rPr>
            </w:pPr>
            <w:r w:rsidRPr="008101EE">
              <w:rPr>
                <w:lang w:eastAsia="fr-BE"/>
              </w:rPr>
              <w:t>Function :</w:t>
            </w:r>
          </w:p>
        </w:tc>
        <w:tc>
          <w:tcPr>
            <w:tcW w:w="3700" w:type="pct"/>
            <w:gridSpan w:val="5"/>
            <w:hideMark/>
          </w:tcPr>
          <w:p w:rsidR="00683BA5" w:rsidRPr="008101EE" w:rsidRDefault="00683BA5" w:rsidP="00042FF3">
            <w:pPr>
              <w:pStyle w:val="GS1TableText"/>
              <w:rPr>
                <w:lang w:eastAsia="fr-BE"/>
              </w:rPr>
            </w:pPr>
            <w:r w:rsidRPr="008101EE">
              <w:rPr>
                <w:lang w:eastAsia="fr-BE"/>
              </w:rPr>
              <w:t xml:space="preserve">To end and check the completeness of an interchange. </w:t>
            </w:r>
          </w:p>
        </w:tc>
      </w:tr>
      <w:tr w:rsidR="00683BA5" w:rsidRPr="008101EE" w:rsidTr="00971789">
        <w:tc>
          <w:tcPr>
            <w:tcW w:w="1300" w:type="pct"/>
            <w:gridSpan w:val="2"/>
            <w:tcBorders>
              <w:bottom w:val="single" w:sz="4" w:space="0" w:color="auto"/>
            </w:tcBorders>
            <w:hideMark/>
          </w:tcPr>
          <w:p w:rsidR="00683BA5" w:rsidRPr="008101EE" w:rsidRDefault="00683BA5" w:rsidP="00042FF3">
            <w:pPr>
              <w:pStyle w:val="GS1TableText"/>
              <w:rPr>
                <w:lang w:eastAsia="fr-BE"/>
              </w:rPr>
            </w:pPr>
            <w:r w:rsidRPr="008101EE">
              <w:rPr>
                <w:b/>
                <w:bCs/>
                <w:lang w:eastAsia="fr-BE"/>
              </w:rPr>
              <w:t xml:space="preserve">Segment number : </w:t>
            </w:r>
          </w:p>
        </w:tc>
        <w:tc>
          <w:tcPr>
            <w:tcW w:w="3700" w:type="pct"/>
            <w:gridSpan w:val="5"/>
            <w:tcBorders>
              <w:bottom w:val="single" w:sz="4" w:space="0" w:color="auto"/>
            </w:tcBorders>
            <w:hideMark/>
          </w:tcPr>
          <w:p w:rsidR="00683BA5" w:rsidRPr="008101EE" w:rsidRDefault="00683BA5" w:rsidP="00042FF3">
            <w:pPr>
              <w:pStyle w:val="GS1TableText"/>
              <w:rPr>
                <w:lang w:eastAsia="fr-BE"/>
              </w:rPr>
            </w:pPr>
          </w:p>
        </w:tc>
      </w:tr>
      <w:tr w:rsidR="00683BA5" w:rsidRPr="008101EE" w:rsidTr="00971789">
        <w:tc>
          <w:tcPr>
            <w:tcW w:w="2000" w:type="pct"/>
            <w:gridSpan w:val="3"/>
            <w:shd w:val="clear" w:color="auto" w:fill="002C6C"/>
            <w:hideMark/>
          </w:tcPr>
          <w:p w:rsidR="00683BA5" w:rsidRPr="008101EE" w:rsidRDefault="00683BA5" w:rsidP="00890FAD">
            <w:pPr>
              <w:pStyle w:val="GS1TableHeading"/>
              <w:rPr>
                <w:lang w:eastAsia="fr-BE"/>
              </w:rPr>
            </w:pPr>
            <w:r w:rsidRPr="008101EE">
              <w:rPr>
                <w:lang w:eastAsia="fr-BE"/>
              </w:rPr>
              <w:t> </w:t>
            </w:r>
          </w:p>
        </w:tc>
        <w:tc>
          <w:tcPr>
            <w:tcW w:w="600" w:type="pct"/>
            <w:shd w:val="clear" w:color="auto" w:fill="002C6C"/>
            <w:hideMark/>
          </w:tcPr>
          <w:p w:rsidR="00683BA5" w:rsidRPr="008101EE" w:rsidRDefault="00683BA5" w:rsidP="00890FAD">
            <w:pPr>
              <w:pStyle w:val="GS1TableHeading"/>
              <w:rPr>
                <w:lang w:eastAsia="fr-BE"/>
              </w:rPr>
            </w:pPr>
            <w:r w:rsidRPr="008101EE">
              <w:rPr>
                <w:lang w:eastAsia="fr-BE"/>
              </w:rPr>
              <w:t>EDIFACT</w:t>
            </w:r>
          </w:p>
        </w:tc>
        <w:tc>
          <w:tcPr>
            <w:tcW w:w="250" w:type="pct"/>
            <w:shd w:val="clear" w:color="auto" w:fill="002C6C"/>
            <w:hideMark/>
          </w:tcPr>
          <w:p w:rsidR="00683BA5" w:rsidRPr="008101EE" w:rsidRDefault="00683BA5" w:rsidP="00890FAD">
            <w:pPr>
              <w:pStyle w:val="GS1TableHeading"/>
              <w:rPr>
                <w:lang w:eastAsia="fr-BE"/>
              </w:rPr>
            </w:pPr>
            <w:r w:rsidRPr="008101EE">
              <w:rPr>
                <w:lang w:eastAsia="fr-BE"/>
              </w:rPr>
              <w:t>GS1</w:t>
            </w:r>
          </w:p>
        </w:tc>
        <w:tc>
          <w:tcPr>
            <w:tcW w:w="150" w:type="pct"/>
            <w:shd w:val="clear" w:color="auto" w:fill="002C6C"/>
            <w:hideMark/>
          </w:tcPr>
          <w:p w:rsidR="00683BA5" w:rsidRPr="008101EE" w:rsidRDefault="00683BA5" w:rsidP="00890FAD">
            <w:pPr>
              <w:pStyle w:val="GS1TableHeading"/>
              <w:rPr>
                <w:lang w:eastAsia="fr-BE"/>
              </w:rPr>
            </w:pPr>
            <w:r w:rsidRPr="008101EE">
              <w:rPr>
                <w:lang w:eastAsia="fr-BE"/>
              </w:rPr>
              <w:t>*</w:t>
            </w:r>
          </w:p>
        </w:tc>
        <w:tc>
          <w:tcPr>
            <w:tcW w:w="2000" w:type="pct"/>
            <w:shd w:val="clear" w:color="auto" w:fill="002C6C"/>
            <w:hideMark/>
          </w:tcPr>
          <w:p w:rsidR="00683BA5" w:rsidRPr="008101EE" w:rsidRDefault="00683BA5" w:rsidP="00890FAD">
            <w:pPr>
              <w:pStyle w:val="GS1TableHeading"/>
              <w:rPr>
                <w:lang w:eastAsia="fr-BE"/>
              </w:rPr>
            </w:pPr>
            <w:r w:rsidRPr="008101EE">
              <w:rPr>
                <w:lang w:eastAsia="fr-BE"/>
              </w:rPr>
              <w:t>Description</w:t>
            </w:r>
          </w:p>
        </w:tc>
      </w:tr>
      <w:tr w:rsidR="00683BA5" w:rsidRPr="008101EE" w:rsidTr="00971789">
        <w:tc>
          <w:tcPr>
            <w:tcW w:w="400" w:type="pct"/>
            <w:hideMark/>
          </w:tcPr>
          <w:p w:rsidR="00683BA5" w:rsidRPr="00B9260C" w:rsidRDefault="00683BA5" w:rsidP="00042FF3">
            <w:pPr>
              <w:pStyle w:val="GS1TableText"/>
              <w:rPr>
                <w:lang w:eastAsia="fr-BE"/>
              </w:rPr>
            </w:pPr>
            <w:r w:rsidRPr="00B9260C">
              <w:rPr>
                <w:bCs/>
                <w:lang w:eastAsia="fr-BE"/>
              </w:rPr>
              <w:t>0036</w:t>
            </w:r>
          </w:p>
        </w:tc>
        <w:tc>
          <w:tcPr>
            <w:tcW w:w="1600" w:type="pct"/>
            <w:gridSpan w:val="2"/>
            <w:hideMark/>
          </w:tcPr>
          <w:p w:rsidR="00683BA5" w:rsidRPr="00B9260C" w:rsidRDefault="00683BA5" w:rsidP="00042FF3">
            <w:pPr>
              <w:pStyle w:val="GS1TableText"/>
              <w:rPr>
                <w:lang w:eastAsia="fr-BE"/>
              </w:rPr>
            </w:pPr>
            <w:r w:rsidRPr="00B9260C">
              <w:rPr>
                <w:bCs/>
                <w:lang w:eastAsia="fr-BE"/>
              </w:rPr>
              <w:t>Interchange control count</w:t>
            </w:r>
          </w:p>
        </w:tc>
        <w:tc>
          <w:tcPr>
            <w:tcW w:w="600" w:type="pct"/>
            <w:hideMark/>
          </w:tcPr>
          <w:p w:rsidR="00683BA5" w:rsidRPr="008101EE" w:rsidRDefault="00683BA5" w:rsidP="00042FF3">
            <w:pPr>
              <w:pStyle w:val="GS1TableText"/>
              <w:rPr>
                <w:lang w:eastAsia="fr-BE"/>
              </w:rPr>
            </w:pPr>
            <w:r w:rsidRPr="008101EE">
              <w:rPr>
                <w:bCs/>
                <w:lang w:eastAsia="fr-BE"/>
              </w:rPr>
              <w:t>M n</w:t>
            </w:r>
            <w:proofErr w:type="gramStart"/>
            <w:r w:rsidRPr="008101EE">
              <w:rPr>
                <w:bCs/>
                <w:lang w:eastAsia="fr-BE"/>
              </w:rPr>
              <w:t>..</w:t>
            </w:r>
            <w:proofErr w:type="gramEnd"/>
            <w:r w:rsidRPr="008101EE">
              <w:rPr>
                <w:bCs/>
                <w:lang w:eastAsia="fr-BE"/>
              </w:rPr>
              <w:t>6</w:t>
            </w:r>
          </w:p>
        </w:tc>
        <w:tc>
          <w:tcPr>
            <w:tcW w:w="250" w:type="pct"/>
            <w:hideMark/>
          </w:tcPr>
          <w:p w:rsidR="00683BA5" w:rsidRPr="008101EE" w:rsidRDefault="00683BA5" w:rsidP="00B9260C">
            <w:pPr>
              <w:pStyle w:val="GS1TableText"/>
              <w:jc w:val="center"/>
              <w:rPr>
                <w:lang w:eastAsia="fr-BE"/>
              </w:rPr>
            </w:pPr>
            <w:r w:rsidRPr="008101EE">
              <w:rPr>
                <w:bCs/>
                <w:lang w:eastAsia="fr-BE"/>
              </w:rPr>
              <w:t>M</w:t>
            </w:r>
          </w:p>
        </w:tc>
        <w:tc>
          <w:tcPr>
            <w:tcW w:w="150" w:type="pct"/>
            <w:hideMark/>
          </w:tcPr>
          <w:p w:rsidR="00683BA5" w:rsidRPr="008101EE" w:rsidRDefault="00683BA5" w:rsidP="00042FF3">
            <w:pPr>
              <w:pStyle w:val="GS1TableText"/>
              <w:rPr>
                <w:lang w:eastAsia="fr-BE"/>
              </w:rPr>
            </w:pPr>
            <w:r w:rsidRPr="008101EE">
              <w:rPr>
                <w:bCs/>
                <w:color w:val="FFFFFF"/>
                <w:u w:val="single"/>
                <w:lang w:eastAsia="fr-BE"/>
              </w:rPr>
              <w:t>.</w:t>
            </w:r>
          </w:p>
        </w:tc>
        <w:tc>
          <w:tcPr>
            <w:tcW w:w="2000" w:type="pct"/>
            <w:hideMark/>
          </w:tcPr>
          <w:p w:rsidR="00683BA5" w:rsidRPr="008101EE" w:rsidRDefault="00683BA5" w:rsidP="00042FF3">
            <w:pPr>
              <w:pStyle w:val="GS1TableText"/>
              <w:rPr>
                <w:lang w:eastAsia="fr-BE"/>
              </w:rPr>
            </w:pPr>
            <w:r w:rsidRPr="008101EE">
              <w:rPr>
                <w:bCs/>
                <w:lang w:eastAsia="fr-BE"/>
              </w:rPr>
              <w:t>Number of messages or functional</w:t>
            </w:r>
          </w:p>
          <w:p w:rsidR="00683BA5" w:rsidRPr="008101EE" w:rsidRDefault="00683BA5" w:rsidP="00042FF3">
            <w:pPr>
              <w:pStyle w:val="GS1TableText"/>
              <w:rPr>
                <w:lang w:eastAsia="fr-BE"/>
              </w:rPr>
            </w:pPr>
            <w:proofErr w:type="gramStart"/>
            <w:r w:rsidRPr="008101EE">
              <w:rPr>
                <w:bCs/>
                <w:lang w:eastAsia="fr-BE"/>
              </w:rPr>
              <w:t>groups</w:t>
            </w:r>
            <w:proofErr w:type="gramEnd"/>
            <w:r w:rsidRPr="008101EE">
              <w:rPr>
                <w:bCs/>
                <w:lang w:eastAsia="fr-BE"/>
              </w:rPr>
              <w:t xml:space="preserve"> within an interchange.</w:t>
            </w:r>
          </w:p>
        </w:tc>
      </w:tr>
      <w:tr w:rsidR="00683BA5" w:rsidRPr="008101EE" w:rsidTr="00971789">
        <w:tc>
          <w:tcPr>
            <w:tcW w:w="400" w:type="pct"/>
            <w:hideMark/>
          </w:tcPr>
          <w:p w:rsidR="00683BA5" w:rsidRPr="00B9260C" w:rsidRDefault="00683BA5" w:rsidP="00042FF3">
            <w:pPr>
              <w:pStyle w:val="GS1TableText"/>
              <w:rPr>
                <w:lang w:eastAsia="fr-BE"/>
              </w:rPr>
            </w:pPr>
            <w:r w:rsidRPr="00B9260C">
              <w:rPr>
                <w:bCs/>
                <w:lang w:eastAsia="fr-BE"/>
              </w:rPr>
              <w:t>0020</w:t>
            </w:r>
          </w:p>
        </w:tc>
        <w:tc>
          <w:tcPr>
            <w:tcW w:w="1600" w:type="pct"/>
            <w:gridSpan w:val="2"/>
            <w:hideMark/>
          </w:tcPr>
          <w:p w:rsidR="00683BA5" w:rsidRPr="00B9260C" w:rsidRDefault="00683BA5" w:rsidP="00042FF3">
            <w:pPr>
              <w:pStyle w:val="GS1TableText"/>
              <w:rPr>
                <w:lang w:eastAsia="fr-BE"/>
              </w:rPr>
            </w:pPr>
            <w:r w:rsidRPr="00B9260C">
              <w:rPr>
                <w:bCs/>
                <w:lang w:eastAsia="fr-BE"/>
              </w:rPr>
              <w:t>Interchange control reference</w:t>
            </w:r>
          </w:p>
        </w:tc>
        <w:tc>
          <w:tcPr>
            <w:tcW w:w="600" w:type="pct"/>
            <w:hideMark/>
          </w:tcPr>
          <w:p w:rsidR="00683BA5" w:rsidRPr="008101EE" w:rsidRDefault="00683BA5" w:rsidP="00042FF3">
            <w:pPr>
              <w:pStyle w:val="GS1TableText"/>
              <w:rPr>
                <w:lang w:eastAsia="fr-BE"/>
              </w:rPr>
            </w:pPr>
            <w:r w:rsidRPr="008101EE">
              <w:rPr>
                <w:bCs/>
                <w:lang w:eastAsia="fr-BE"/>
              </w:rPr>
              <w:t>M an</w:t>
            </w:r>
            <w:proofErr w:type="gramStart"/>
            <w:r w:rsidRPr="008101EE">
              <w:rPr>
                <w:bCs/>
                <w:lang w:eastAsia="fr-BE"/>
              </w:rPr>
              <w:t>..</w:t>
            </w:r>
            <w:proofErr w:type="gramEnd"/>
            <w:r w:rsidRPr="008101EE">
              <w:rPr>
                <w:bCs/>
                <w:lang w:eastAsia="fr-BE"/>
              </w:rPr>
              <w:t>14</w:t>
            </w:r>
          </w:p>
        </w:tc>
        <w:tc>
          <w:tcPr>
            <w:tcW w:w="250" w:type="pct"/>
            <w:hideMark/>
          </w:tcPr>
          <w:p w:rsidR="00683BA5" w:rsidRPr="008101EE" w:rsidRDefault="00683BA5" w:rsidP="00B9260C">
            <w:pPr>
              <w:pStyle w:val="GS1TableText"/>
              <w:jc w:val="center"/>
              <w:rPr>
                <w:lang w:eastAsia="fr-BE"/>
              </w:rPr>
            </w:pPr>
            <w:r w:rsidRPr="008101EE">
              <w:rPr>
                <w:bCs/>
                <w:lang w:eastAsia="fr-BE"/>
              </w:rPr>
              <w:t>M</w:t>
            </w:r>
          </w:p>
        </w:tc>
        <w:tc>
          <w:tcPr>
            <w:tcW w:w="150" w:type="pct"/>
            <w:hideMark/>
          </w:tcPr>
          <w:p w:rsidR="00683BA5" w:rsidRPr="008101EE" w:rsidRDefault="00683BA5" w:rsidP="00042FF3">
            <w:pPr>
              <w:pStyle w:val="GS1TableText"/>
              <w:rPr>
                <w:lang w:eastAsia="fr-BE"/>
              </w:rPr>
            </w:pPr>
            <w:r w:rsidRPr="008101EE">
              <w:rPr>
                <w:bCs/>
                <w:color w:val="FFFFFF"/>
                <w:u w:val="single"/>
                <w:lang w:eastAsia="fr-BE"/>
              </w:rPr>
              <w:t>.</w:t>
            </w:r>
            <w:r w:rsidRPr="008101EE">
              <w:rPr>
                <w:bCs/>
                <w:color w:val="FF0000"/>
                <w:u w:val="single"/>
                <w:lang w:eastAsia="fr-BE"/>
              </w:rPr>
              <w:t xml:space="preserve"> </w:t>
            </w:r>
          </w:p>
        </w:tc>
        <w:tc>
          <w:tcPr>
            <w:tcW w:w="2000" w:type="pct"/>
            <w:hideMark/>
          </w:tcPr>
          <w:p w:rsidR="00683BA5" w:rsidRPr="008101EE" w:rsidRDefault="00683BA5" w:rsidP="00042FF3">
            <w:pPr>
              <w:pStyle w:val="GS1TableText"/>
              <w:rPr>
                <w:lang w:eastAsia="fr-BE"/>
              </w:rPr>
            </w:pPr>
            <w:r w:rsidRPr="008101EE">
              <w:rPr>
                <w:bCs/>
                <w:lang w:eastAsia="fr-BE"/>
              </w:rPr>
              <w:t>Identical to DE 0020 in UNB segment.</w:t>
            </w:r>
          </w:p>
        </w:tc>
      </w:tr>
      <w:tr w:rsidR="00683BA5" w:rsidRPr="008101EE" w:rsidTr="00971789">
        <w:tc>
          <w:tcPr>
            <w:tcW w:w="5000" w:type="pct"/>
            <w:gridSpan w:val="7"/>
            <w:hideMark/>
          </w:tcPr>
          <w:p w:rsidR="00683BA5" w:rsidRPr="008101EE" w:rsidRDefault="00683BA5" w:rsidP="00042FF3">
            <w:pPr>
              <w:pStyle w:val="GS1TableText"/>
              <w:rPr>
                <w:b/>
                <w:lang w:eastAsia="fr-BE"/>
              </w:rPr>
            </w:pPr>
            <w:r w:rsidRPr="008101EE">
              <w:rPr>
                <w:b/>
                <w:u w:val="single"/>
                <w:lang w:eastAsia="fr-BE"/>
              </w:rPr>
              <w:t>Segment Notes</w:t>
            </w:r>
            <w:r w:rsidRPr="008101EE">
              <w:rPr>
                <w:b/>
                <w:lang w:eastAsia="fr-BE"/>
              </w:rPr>
              <w:t xml:space="preserve">: </w:t>
            </w:r>
          </w:p>
          <w:p w:rsidR="00683BA5" w:rsidRPr="008101EE" w:rsidRDefault="00683BA5" w:rsidP="00042FF3">
            <w:pPr>
              <w:pStyle w:val="GS1TableText"/>
              <w:rPr>
                <w:lang w:eastAsia="fr-BE"/>
              </w:rPr>
            </w:pPr>
            <w:r w:rsidRPr="008101EE">
              <w:rPr>
                <w:lang w:eastAsia="fr-BE"/>
              </w:rPr>
              <w:t xml:space="preserve">This segment is used to provide the trailer of an interchange. </w:t>
            </w:r>
          </w:p>
          <w:p w:rsidR="00683BA5" w:rsidRPr="008101EE" w:rsidRDefault="00683BA5" w:rsidP="00042FF3">
            <w:pPr>
              <w:pStyle w:val="GS1TableText"/>
              <w:rPr>
                <w:lang w:eastAsia="fr-BE"/>
              </w:rPr>
            </w:pPr>
            <w:r w:rsidRPr="008101EE">
              <w:rPr>
                <w:lang w:eastAsia="fr-BE"/>
              </w:rPr>
              <w:t xml:space="preserve">DE 0036: If functional groups are used, this is the number of functional groups within the interchange. If functional groups are not used, this is the number of messages within the interchange. </w:t>
            </w:r>
          </w:p>
          <w:p w:rsidR="00683BA5" w:rsidRPr="008101EE" w:rsidRDefault="00683BA5" w:rsidP="00042FF3">
            <w:pPr>
              <w:pStyle w:val="GS1TableText"/>
              <w:rPr>
                <w:b/>
                <w:lang w:eastAsia="fr-BE"/>
              </w:rPr>
            </w:pPr>
            <w:r w:rsidRPr="008101EE">
              <w:rPr>
                <w:b/>
                <w:u w:val="single"/>
                <w:lang w:eastAsia="fr-BE"/>
              </w:rPr>
              <w:t>Example</w:t>
            </w:r>
            <w:r w:rsidRPr="008101EE">
              <w:rPr>
                <w:b/>
                <w:lang w:eastAsia="fr-BE"/>
              </w:rPr>
              <w:t>:</w:t>
            </w:r>
          </w:p>
          <w:p w:rsidR="00683BA5" w:rsidRPr="008101EE" w:rsidRDefault="00683BA5" w:rsidP="00042FF3">
            <w:pPr>
              <w:pStyle w:val="GS1TableText"/>
              <w:rPr>
                <w:lang w:eastAsia="fr-BE"/>
              </w:rPr>
            </w:pPr>
            <w:r w:rsidRPr="008101EE">
              <w:rPr>
                <w:lang w:eastAsia="fr-BE"/>
              </w:rPr>
              <w:t xml:space="preserve">UNZ+5+12345555' </w:t>
            </w:r>
          </w:p>
        </w:tc>
      </w:tr>
    </w:tbl>
    <w:p w:rsidR="00683BA5" w:rsidRPr="008101EE" w:rsidRDefault="00683BA5" w:rsidP="00042FF3">
      <w:pPr>
        <w:pStyle w:val="GS1Body"/>
        <w:rPr>
          <w:b/>
          <w:u w:val="single"/>
        </w:rPr>
      </w:pPr>
      <w:r w:rsidRPr="008101EE">
        <w:rPr>
          <w:b/>
          <w:u w:val="single"/>
        </w:rPr>
        <w:t xml:space="preserve">Example of an interchange: </w:t>
      </w:r>
    </w:p>
    <w:p w:rsidR="00683BA5" w:rsidRPr="008101EE" w:rsidRDefault="00683BA5" w:rsidP="00042FF3">
      <w:pPr>
        <w:pStyle w:val="GS1Body"/>
      </w:pPr>
      <w:r w:rsidRPr="008101EE">
        <w:t>An interchange contains two sets of messages: three Despatch Advices and two Invoices. The interchange is sent on 2 January 2002 by a company identified by the GLN 5412345678908 to a company identified by the GLN 8798765432106.</w:t>
      </w:r>
    </w:p>
    <w:tbl>
      <w:tblPr>
        <w:tblW w:w="9630" w:type="dxa"/>
        <w:tblCellSpacing w:w="7" w:type="dxa"/>
        <w:tblCellMar>
          <w:top w:w="15" w:type="dxa"/>
          <w:left w:w="15" w:type="dxa"/>
          <w:bottom w:w="15" w:type="dxa"/>
          <w:right w:w="15" w:type="dxa"/>
        </w:tblCellMar>
        <w:tblLook w:val="04A0"/>
      </w:tblPr>
      <w:tblGrid>
        <w:gridCol w:w="9994"/>
      </w:tblGrid>
      <w:tr w:rsidR="00683BA5" w:rsidRPr="008101EE" w:rsidTr="00F15F8F">
        <w:trPr>
          <w:tblCellSpacing w:w="7" w:type="dxa"/>
        </w:trPr>
        <w:tc>
          <w:tcPr>
            <w:tcW w:w="0" w:type="auto"/>
            <w:tcBorders>
              <w:top w:val="nil"/>
              <w:left w:val="nil"/>
              <w:bottom w:val="nil"/>
              <w:right w:val="nil"/>
            </w:tcBorders>
            <w:shd w:val="clear" w:color="auto" w:fill="FFFFFF"/>
            <w:hideMark/>
          </w:tcPr>
          <w:p w:rsidR="00683BA5" w:rsidRPr="008101EE" w:rsidRDefault="00683BA5" w:rsidP="00042FF3">
            <w:pPr>
              <w:pStyle w:val="GS1Body"/>
              <w:jc w:val="left"/>
            </w:pPr>
            <w:r w:rsidRPr="00055982">
              <w:rPr>
                <w:lang w:val="fr-BE"/>
              </w:rPr>
              <w:t>UNB+UNOA:3+5412345678908:14+8798765432106:14+20020102:1000+12345555+++++EANCOMREF 52'</w:t>
            </w:r>
            <w:r w:rsidRPr="00055982">
              <w:rPr>
                <w:lang w:val="fr-BE"/>
              </w:rPr>
              <w:br/>
              <w:t>....</w:t>
            </w:r>
            <w:r w:rsidRPr="00055982">
              <w:rPr>
                <w:lang w:val="fr-BE"/>
              </w:rPr>
              <w:br/>
              <w:t>UNH+66025+DESADV:D:01B:UN:EAN007'</w:t>
            </w:r>
            <w:r w:rsidRPr="00055982">
              <w:rPr>
                <w:lang w:val="fr-BE"/>
              </w:rPr>
              <w:br/>
              <w:t>.....</w:t>
            </w:r>
            <w:r w:rsidRPr="00055982">
              <w:rPr>
                <w:lang w:val="fr-BE"/>
              </w:rPr>
              <w:br/>
              <w:t>.....</w:t>
            </w:r>
            <w:r w:rsidRPr="00055982">
              <w:rPr>
                <w:lang w:val="fr-BE"/>
              </w:rPr>
              <w:br/>
              <w:t>UNT+35+66025'</w:t>
            </w:r>
            <w:r w:rsidRPr="00055982">
              <w:rPr>
                <w:lang w:val="fr-BE"/>
              </w:rPr>
              <w:br/>
              <w:t>UNH+66420+DESADV:D:01B:UN:EAN007'</w:t>
            </w:r>
            <w:r w:rsidRPr="00055982">
              <w:rPr>
                <w:lang w:val="fr-BE"/>
              </w:rPr>
              <w:br/>
              <w:t>.....</w:t>
            </w:r>
            <w:r w:rsidRPr="00055982">
              <w:rPr>
                <w:lang w:val="fr-BE"/>
              </w:rPr>
              <w:br/>
              <w:t>.....</w:t>
            </w:r>
            <w:r w:rsidRPr="00055982">
              <w:rPr>
                <w:lang w:val="fr-BE"/>
              </w:rPr>
              <w:br/>
              <w:t>UNT+26+66420'</w:t>
            </w:r>
            <w:r w:rsidRPr="00055982">
              <w:rPr>
                <w:lang w:val="fr-BE"/>
              </w:rPr>
              <w:br/>
              <w:t>UNH+1588+INVOIC:D:01B:UN:EAN010'</w:t>
            </w:r>
            <w:r w:rsidRPr="00055982">
              <w:rPr>
                <w:lang w:val="fr-BE"/>
              </w:rPr>
              <w:br/>
              <w:t>....</w:t>
            </w:r>
            <w:r w:rsidRPr="00055982">
              <w:rPr>
                <w:lang w:val="fr-BE"/>
              </w:rPr>
              <w:br/>
              <w:t>....</w:t>
            </w:r>
            <w:r w:rsidRPr="00055982">
              <w:rPr>
                <w:lang w:val="fr-BE"/>
              </w:rPr>
              <w:br/>
              <w:t>UNT+46+1588'</w:t>
            </w:r>
            <w:r w:rsidRPr="00055982">
              <w:rPr>
                <w:lang w:val="fr-BE"/>
              </w:rPr>
              <w:br/>
              <w:t>UNH+2063+INVOIC:D:01B:UN:EAN010'</w:t>
            </w:r>
            <w:r w:rsidRPr="00055982">
              <w:rPr>
                <w:lang w:val="fr-BE"/>
              </w:rPr>
              <w:br/>
              <w:t>....</w:t>
            </w:r>
            <w:r w:rsidRPr="00055982">
              <w:rPr>
                <w:lang w:val="fr-BE"/>
              </w:rPr>
              <w:br/>
              <w:t>....</w:t>
            </w:r>
            <w:r w:rsidRPr="00055982">
              <w:rPr>
                <w:lang w:val="fr-BE"/>
              </w:rPr>
              <w:br/>
            </w:r>
            <w:r w:rsidRPr="008101EE">
              <w:t>UNT+87+2063'</w:t>
            </w:r>
            <w:r w:rsidRPr="008101EE">
              <w:br/>
              <w:t>UNH+67020+DESADV</w:t>
            </w:r>
            <w:proofErr w:type="gramStart"/>
            <w:r w:rsidRPr="008101EE">
              <w:t>:D:01B:UN:EAN007'</w:t>
            </w:r>
            <w:proofErr w:type="gramEnd"/>
            <w:r w:rsidRPr="008101EE">
              <w:br/>
              <w:t>.....</w:t>
            </w:r>
            <w:r w:rsidRPr="008101EE">
              <w:br/>
              <w:t>.....</w:t>
            </w:r>
            <w:r w:rsidRPr="008101EE">
              <w:br/>
              <w:t>UNT+102+67020'</w:t>
            </w:r>
            <w:r w:rsidRPr="008101EE">
              <w:br/>
              <w:t>....</w:t>
            </w:r>
            <w:r w:rsidRPr="008101EE">
              <w:br/>
              <w:t>UNZ+5+12345555'</w:t>
            </w:r>
          </w:p>
        </w:tc>
      </w:tr>
    </w:tbl>
    <w:p w:rsidR="00683BA5" w:rsidRPr="008101EE" w:rsidRDefault="00683BA5" w:rsidP="00042FF3">
      <w:pPr>
        <w:pStyle w:val="Heading2"/>
      </w:pPr>
      <w:bookmarkStart w:id="343" w:name="Digital_signature_in_EANCOM®"/>
      <w:bookmarkStart w:id="344" w:name="_Toc335296349"/>
      <w:bookmarkStart w:id="345" w:name="_Toc335836357"/>
      <w:r w:rsidRPr="008101EE">
        <w:lastRenderedPageBreak/>
        <w:t>Digital signature in EANCOM</w:t>
      </w:r>
      <w:r w:rsidRPr="008101EE">
        <w:rPr>
          <w:vertAlign w:val="superscript"/>
        </w:rPr>
        <w:t>®</w:t>
      </w:r>
      <w:bookmarkEnd w:id="343"/>
      <w:bookmarkEnd w:id="344"/>
      <w:bookmarkEnd w:id="345"/>
    </w:p>
    <w:p w:rsidR="00683BA5" w:rsidRPr="008101EE" w:rsidRDefault="00683BA5" w:rsidP="00042FF3">
      <w:pPr>
        <w:pStyle w:val="Heading3"/>
      </w:pPr>
      <w:bookmarkStart w:id="346" w:name="_Toc335296350"/>
      <w:bookmarkStart w:id="347" w:name="_Toc335836358"/>
      <w:r w:rsidRPr="008101EE">
        <w:t>Introduction</w:t>
      </w:r>
      <w:bookmarkEnd w:id="346"/>
      <w:bookmarkEnd w:id="347"/>
    </w:p>
    <w:p w:rsidR="00683BA5" w:rsidRPr="008101EE" w:rsidRDefault="00683BA5" w:rsidP="00042FF3">
      <w:pPr>
        <w:pStyle w:val="GS1Body"/>
      </w:pPr>
      <w:r w:rsidRPr="008101EE">
        <w:t>Economic tendencies towards electronic business carried out over non-secure networks (such as Internet) require the use of additional measures to protect the information being sent and received. In order to successfully conduct any business activity over the net, a company should be considered by the consumers as a trusted entity that protects their identity and personal data (i.e. home address, credit card number,). The use of the digital signature, an optionally encryption techniques, within business boundaries and activities, constitutes a true value added tool and service that provides end-users with the enough degree of confidence towards the transactions they are involved in.</w:t>
      </w:r>
    </w:p>
    <w:p w:rsidR="00683BA5" w:rsidRPr="008101EE" w:rsidRDefault="00683BA5" w:rsidP="00042FF3">
      <w:pPr>
        <w:pStyle w:val="GS1Body"/>
      </w:pPr>
      <w:r w:rsidRPr="008101EE">
        <w:t xml:space="preserve">Signatures are commonly used to authenticate documents. Similarly, digital signatures are used to authenticate the content of electronic documents (EDI messages, PDF files, e-mail messages, and word processing documents).  To digitally sign a document, you must have a digital certificate which can be obtained from various certification authorities. Once you have a digital certificate, the digital signature can be generated using any software that supports digital signatures. </w:t>
      </w:r>
    </w:p>
    <w:p w:rsidR="00683BA5" w:rsidRPr="008101EE" w:rsidRDefault="00683BA5" w:rsidP="00042FF3">
      <w:pPr>
        <w:pStyle w:val="GS1Body"/>
      </w:pPr>
      <w:r w:rsidRPr="008101EE">
        <w:t>The digital signature is simply a small block of data attached to documents you sign. It is generated from your digital certificate, which includes both a private and public key. The private key is used to apply the signature to the document, while the public key is sent with the file. The public key is used to check the integrity of the content.</w:t>
      </w:r>
    </w:p>
    <w:p w:rsidR="00683BA5" w:rsidRPr="008101EE" w:rsidRDefault="00683BA5" w:rsidP="00042FF3">
      <w:pPr>
        <w:pStyle w:val="Heading3"/>
      </w:pPr>
      <w:bookmarkStart w:id="348" w:name="_Toc335296351"/>
      <w:bookmarkStart w:id="349" w:name="_Toc335836359"/>
      <w:r w:rsidRPr="008101EE">
        <w:t>Benefits</w:t>
      </w:r>
      <w:bookmarkEnd w:id="348"/>
      <w:bookmarkEnd w:id="349"/>
    </w:p>
    <w:p w:rsidR="00683BA5" w:rsidRPr="008101EE" w:rsidRDefault="00683BA5" w:rsidP="00655CE0">
      <w:pPr>
        <w:pStyle w:val="GS1Body"/>
      </w:pPr>
      <w:r w:rsidRPr="008101EE">
        <w:t>The use of the digital signature technique in EANCOM</w:t>
      </w:r>
      <w:r w:rsidRPr="008101EE">
        <w:rPr>
          <w:vertAlign w:val="superscript"/>
        </w:rPr>
        <w:t>®</w:t>
      </w:r>
      <w:r w:rsidRPr="008101EE">
        <w:t xml:space="preserve"> messages brings forward different value added services. Regarding to the electronic exchange over the net, Digital Signature techniques represent a real countermeasure and security solution to protect the information against most common threats. The use of the digital signature avoids:</w:t>
      </w:r>
    </w:p>
    <w:p w:rsidR="00683BA5" w:rsidRPr="008101EE" w:rsidRDefault="00683BA5" w:rsidP="00655CE0">
      <w:pPr>
        <w:pStyle w:val="ListParagraph"/>
        <w:numPr>
          <w:ilvl w:val="0"/>
          <w:numId w:val="38"/>
        </w:numPr>
        <w:spacing w:after="0"/>
        <w:ind w:left="1134"/>
        <w:jc w:val="left"/>
        <w:rPr>
          <w:rFonts w:ascii="Arial" w:hAnsi="Arial" w:cs="Arial"/>
          <w:lang w:val="en-GB"/>
        </w:rPr>
      </w:pPr>
      <w:r w:rsidRPr="008101EE">
        <w:rPr>
          <w:rFonts w:ascii="Arial" w:eastAsia="Times New Roman" w:hAnsi="Arial" w:cs="Times New Roman"/>
          <w:b/>
          <w:spacing w:val="4"/>
          <w:kern w:val="22"/>
          <w:szCs w:val="24"/>
          <w:lang w:val="en-GB" w:bidi="ar-SA"/>
        </w:rPr>
        <w:t>Content Integrity</w:t>
      </w:r>
      <w:r w:rsidRPr="008101EE">
        <w:rPr>
          <w:rFonts w:ascii="Arial" w:eastAsia="Times New Roman" w:hAnsi="Arial" w:cs="Times New Roman"/>
          <w:spacing w:val="4"/>
          <w:kern w:val="22"/>
          <w:szCs w:val="24"/>
          <w:lang w:val="en-GB" w:bidi="ar-SA"/>
        </w:rPr>
        <w:br/>
      </w:r>
      <w:r w:rsidRPr="008101EE">
        <w:rPr>
          <w:rFonts w:ascii="Arial" w:hAnsi="Arial" w:cs="Arial"/>
          <w:lang w:val="en-GB"/>
        </w:rPr>
        <w:t>This solution protects against modification of the data exchanged.</w:t>
      </w:r>
    </w:p>
    <w:p w:rsidR="00683BA5" w:rsidRPr="008101EE" w:rsidRDefault="00683BA5" w:rsidP="00655CE0">
      <w:pPr>
        <w:pStyle w:val="GS1Body"/>
      </w:pPr>
      <w:r w:rsidRPr="008101EE">
        <w:t>The sender applies an algorithm to the message before sending it to obtain an integrity control value that is included with in the message. The receiver applies the same algorithm to the received message (following the corresponding instructions) and the result must match the integrity value sent.</w:t>
      </w:r>
    </w:p>
    <w:p w:rsidR="00683BA5" w:rsidRPr="008101EE" w:rsidRDefault="00683BA5" w:rsidP="00655CE0">
      <w:pPr>
        <w:pStyle w:val="ListParagraph"/>
        <w:numPr>
          <w:ilvl w:val="0"/>
          <w:numId w:val="39"/>
        </w:numPr>
        <w:spacing w:after="0"/>
        <w:ind w:left="851"/>
        <w:jc w:val="left"/>
        <w:rPr>
          <w:rFonts w:ascii="Arial" w:eastAsia="Times New Roman" w:hAnsi="Arial" w:cs="Times New Roman"/>
          <w:szCs w:val="24"/>
          <w:lang w:val="en-GB" w:bidi="ar-SA"/>
        </w:rPr>
      </w:pPr>
      <w:r w:rsidRPr="008101EE">
        <w:rPr>
          <w:rFonts w:ascii="Arial" w:eastAsia="Times New Roman" w:hAnsi="Arial" w:cs="Times New Roman"/>
          <w:b/>
          <w:spacing w:val="4"/>
          <w:kern w:val="22"/>
          <w:szCs w:val="24"/>
          <w:lang w:val="en-GB" w:bidi="ar-SA"/>
        </w:rPr>
        <w:t>Origin Authentication</w:t>
      </w:r>
      <w:r w:rsidRPr="008101EE">
        <w:rPr>
          <w:rFonts w:ascii="Arial" w:eastAsia="Times New Roman" w:hAnsi="Arial" w:cs="Times New Roman"/>
          <w:b/>
          <w:spacing w:val="4"/>
          <w:kern w:val="22"/>
          <w:szCs w:val="24"/>
          <w:lang w:val="en-GB" w:bidi="ar-SA"/>
        </w:rPr>
        <w:br/>
      </w:r>
      <w:r w:rsidRPr="008101EE">
        <w:rPr>
          <w:rFonts w:ascii="Arial" w:eastAsia="Times New Roman" w:hAnsi="Arial" w:cs="Times New Roman"/>
          <w:szCs w:val="24"/>
          <w:lang w:val="en-GB" w:bidi="ar-SA"/>
        </w:rPr>
        <w:t>This solution protects the receiver against processing the data from a party claiming to be another party.</w:t>
      </w:r>
    </w:p>
    <w:p w:rsidR="00683BA5" w:rsidRPr="008101EE" w:rsidRDefault="00683BA5" w:rsidP="00655CE0">
      <w:pPr>
        <w:pStyle w:val="GS1Body"/>
      </w:pPr>
      <w:r w:rsidRPr="008101EE">
        <w:t>Authentication codes are transmitted within the message to the receiver to ensure the identity of the sender. These authentication codes (digital certificate) are generated by a third authorised and trusted agent (Authority of Certification) and SHOULD be exchanged between the trading partners before any transaction takes place. The receiver validates that the digital signature values match the authentication codes contained in the digital certificate.</w:t>
      </w:r>
    </w:p>
    <w:p w:rsidR="00683BA5" w:rsidRPr="008101EE" w:rsidRDefault="00683BA5" w:rsidP="00655CE0">
      <w:pPr>
        <w:pStyle w:val="GS1Bullet1"/>
        <w:tabs>
          <w:tab w:val="clear" w:pos="1224"/>
        </w:tabs>
        <w:ind w:left="851"/>
        <w:jc w:val="left"/>
      </w:pPr>
      <w:r w:rsidRPr="008101EE">
        <w:rPr>
          <w:b/>
        </w:rPr>
        <w:t>Non-repudiation of Origin</w:t>
      </w:r>
      <w:r w:rsidRPr="008101EE">
        <w:rPr>
          <w:b/>
        </w:rPr>
        <w:br/>
      </w:r>
      <w:r w:rsidRPr="008101EE">
        <w:t>This solution protects the receiver of the message from the sender’s denial of having sent the message.</w:t>
      </w:r>
    </w:p>
    <w:p w:rsidR="00683BA5" w:rsidRPr="008101EE" w:rsidRDefault="00683BA5" w:rsidP="00655CE0">
      <w:pPr>
        <w:pStyle w:val="GS1Body"/>
      </w:pPr>
      <w:r w:rsidRPr="008101EE">
        <w:t xml:space="preserve">The sender digitally signs the message. The receiver uses the check code contained in the digital signature and the certificate associated to the sender to validate the message. </w:t>
      </w:r>
    </w:p>
    <w:p w:rsidR="00683BA5" w:rsidRPr="008101EE" w:rsidRDefault="00683BA5" w:rsidP="00655CE0">
      <w:pPr>
        <w:pStyle w:val="GS1Body"/>
      </w:pPr>
      <w:r w:rsidRPr="008101EE">
        <w:t>Hence, if the message is valid, the sender must have sent it. There is no possibility that another party had generated that message without getting an error during the verification process.</w:t>
      </w:r>
    </w:p>
    <w:p w:rsidR="00683BA5" w:rsidRPr="008101EE" w:rsidRDefault="00683BA5" w:rsidP="00655CE0">
      <w:pPr>
        <w:pStyle w:val="GS1Body"/>
        <w:numPr>
          <w:ilvl w:val="0"/>
          <w:numId w:val="42"/>
        </w:numPr>
        <w:ind w:left="851"/>
        <w:jc w:val="left"/>
      </w:pPr>
      <w:r w:rsidRPr="008101EE">
        <w:rPr>
          <w:b/>
          <w:spacing w:val="4"/>
          <w:kern w:val="22"/>
        </w:rPr>
        <w:lastRenderedPageBreak/>
        <w:t>Non-repudiation of Receipt (if a response message is implemented</w:t>
      </w:r>
      <w:proofErr w:type="gramStart"/>
      <w:r w:rsidRPr="008101EE">
        <w:rPr>
          <w:b/>
          <w:spacing w:val="4"/>
          <w:kern w:val="22"/>
        </w:rPr>
        <w:t>)</w:t>
      </w:r>
      <w:proofErr w:type="gramEnd"/>
      <w:r w:rsidRPr="008101EE">
        <w:rPr>
          <w:b/>
          <w:spacing w:val="4"/>
          <w:kern w:val="22"/>
        </w:rPr>
        <w:br/>
      </w:r>
      <w:r w:rsidRPr="008101EE">
        <w:t>This solution protects the sender of a message from the receiver’s denial of having received the message.</w:t>
      </w:r>
    </w:p>
    <w:p w:rsidR="00683BA5" w:rsidRPr="008101EE" w:rsidRDefault="00683BA5" w:rsidP="00655CE0">
      <w:pPr>
        <w:pStyle w:val="GS1Body"/>
      </w:pPr>
      <w:r w:rsidRPr="008101EE">
        <w:t>The sender must request an acknowledgement from the receiver that the message has been received. The receiver should include with the acknowledgement a digital signature to guarantee the integrity of the acknowledge message and to authenticate the receivers identity.</w:t>
      </w:r>
    </w:p>
    <w:p w:rsidR="00683BA5" w:rsidRPr="008101EE" w:rsidRDefault="00683BA5" w:rsidP="00683BA5">
      <w:pPr>
        <w:pStyle w:val="Heading3"/>
        <w:spacing w:before="120"/>
      </w:pPr>
      <w:bookmarkStart w:id="350" w:name="_Toc335296352"/>
      <w:bookmarkStart w:id="351" w:name="_Toc335836360"/>
      <w:r w:rsidRPr="008101EE">
        <w:t>Implementation Guideline</w:t>
      </w:r>
      <w:bookmarkEnd w:id="350"/>
      <w:bookmarkEnd w:id="351"/>
    </w:p>
    <w:p w:rsidR="00683BA5" w:rsidRPr="008101EE" w:rsidRDefault="00683BA5" w:rsidP="00655CE0">
      <w:pPr>
        <w:pStyle w:val="GS1Body"/>
        <w:rPr>
          <w:rFonts w:eastAsiaTheme="minorEastAsia"/>
          <w:lang w:bidi="en-US"/>
        </w:rPr>
      </w:pPr>
      <w:r w:rsidRPr="008101EE">
        <w:rPr>
          <w:rFonts w:eastAsiaTheme="minorEastAsia"/>
          <w:lang w:bidi="en-US"/>
        </w:rPr>
        <w:t>GS1 has developed a guide on how to secure EANCOM</w:t>
      </w:r>
      <w:r w:rsidRPr="008101EE">
        <w:rPr>
          <w:rFonts w:eastAsiaTheme="minorEastAsia"/>
          <w:vertAlign w:val="superscript"/>
          <w:lang w:bidi="en-US"/>
        </w:rPr>
        <w:t>®</w:t>
      </w:r>
      <w:r w:rsidRPr="008101EE">
        <w:rPr>
          <w:rFonts w:eastAsiaTheme="minorEastAsia"/>
          <w:lang w:bidi="en-US"/>
        </w:rPr>
        <w:t xml:space="preserve"> messages to highlight some possible safeguards available within the UN/EDIFACT standard. The decision to use security solutions in an EDI environment will depend on the data exchanged and the potential losses which might occur through the accidental or malicious corruption of a message.</w:t>
      </w:r>
    </w:p>
    <w:p w:rsidR="00683BA5" w:rsidRPr="008101EE" w:rsidRDefault="00683BA5" w:rsidP="00655CE0">
      <w:pPr>
        <w:pStyle w:val="GS1Body"/>
        <w:jc w:val="left"/>
      </w:pPr>
      <w:r w:rsidRPr="008101EE">
        <w:rPr>
          <w:rFonts w:eastAsiaTheme="minorEastAsia"/>
          <w:lang w:bidi="en-US"/>
        </w:rPr>
        <w:t>Implementation Guideline of EANCOM</w:t>
      </w:r>
      <w:r w:rsidRPr="008101EE">
        <w:rPr>
          <w:rFonts w:eastAsiaTheme="minorEastAsia"/>
          <w:vertAlign w:val="superscript"/>
          <w:lang w:bidi="en-US"/>
        </w:rPr>
        <w:t>®</w:t>
      </w:r>
      <w:r w:rsidRPr="008101EE">
        <w:rPr>
          <w:rFonts w:eastAsiaTheme="minorEastAsia"/>
          <w:lang w:bidi="en-US"/>
        </w:rPr>
        <w:t xml:space="preserve"> Digital Signature is freely available at </w:t>
      </w:r>
      <w:hyperlink r:id="rId49" w:history="1">
        <w:r w:rsidRPr="008101EE">
          <w:rPr>
            <w:rStyle w:val="Hyperlink"/>
            <w:rFonts w:cs="Arial"/>
            <w:szCs w:val="20"/>
          </w:rPr>
          <w:t>http://www.gs1.org/docs/ecom/eancom/eancom_Digital_Signature.pdf</w:t>
        </w:r>
      </w:hyperlink>
      <w:r w:rsidRPr="008101EE">
        <w:t>.</w:t>
      </w:r>
    </w:p>
    <w:p w:rsidR="00683BA5" w:rsidRPr="008101EE" w:rsidRDefault="00683BA5" w:rsidP="00655CE0">
      <w:pPr>
        <w:pStyle w:val="GS1Body"/>
        <w:rPr>
          <w:rFonts w:eastAsiaTheme="minorEastAsia"/>
          <w:lang w:bidi="en-US"/>
        </w:rPr>
      </w:pPr>
      <w:r w:rsidRPr="008101EE">
        <w:rPr>
          <w:rFonts w:eastAsiaTheme="minorEastAsia"/>
          <w:lang w:bidi="en-US"/>
        </w:rPr>
        <w:t xml:space="preserve">To date (January 2012), the obligation of use of digital signature depends on the legislation of each particular country. It is recommended that your local GS1 Member Organization should be contacted for further information. </w:t>
      </w:r>
    </w:p>
    <w:p w:rsidR="00683BA5" w:rsidRPr="008101EE" w:rsidRDefault="00683BA5" w:rsidP="00655CE0">
      <w:pPr>
        <w:pStyle w:val="Heading2"/>
      </w:pPr>
      <w:bookmarkStart w:id="352" w:name="_Toc335296353"/>
      <w:bookmarkStart w:id="353" w:name="_Toc335836361"/>
      <w:r w:rsidRPr="008101EE">
        <w:t>Object segments</w:t>
      </w:r>
      <w:bookmarkEnd w:id="352"/>
      <w:bookmarkEnd w:id="353"/>
    </w:p>
    <w:p w:rsidR="00683BA5" w:rsidRPr="008101EE" w:rsidRDefault="00683BA5" w:rsidP="00655CE0">
      <w:pPr>
        <w:pStyle w:val="GS1Body"/>
        <w:rPr>
          <w:rFonts w:eastAsiaTheme="minorEastAsia"/>
          <w:lang w:bidi="en-US"/>
        </w:rPr>
      </w:pPr>
      <w:r w:rsidRPr="008101EE">
        <w:rPr>
          <w:rFonts w:eastAsiaTheme="minorEastAsia"/>
          <w:lang w:bidi="en-US"/>
        </w:rPr>
        <w:t>EANCOM</w:t>
      </w:r>
      <w:r w:rsidRPr="008101EE">
        <w:rPr>
          <w:rFonts w:eastAsiaTheme="minorEastAsia"/>
          <w:vertAlign w:val="superscript"/>
          <w:lang w:bidi="en-US"/>
        </w:rPr>
        <w:t>®</w:t>
      </w:r>
      <w:r w:rsidRPr="008101EE">
        <w:rPr>
          <w:rFonts w:eastAsiaTheme="minorEastAsia"/>
          <w:lang w:bidi="en-US"/>
        </w:rPr>
        <w:t xml:space="preserve"> offers the possibility to attach an object (an image, a report or a digital certificate) to any message using UNO-UNP segments. Segment UNO is used to head, identify and specify an object and segment UNP is used to end and check</w:t>
      </w:r>
      <w:r w:rsidR="006B38CE" w:rsidRPr="008101EE">
        <w:rPr>
          <w:rFonts w:eastAsiaTheme="minorEastAsia"/>
          <w:lang w:bidi="en-US"/>
        </w:rPr>
        <w:t xml:space="preserve"> the completeness of an object.</w:t>
      </w:r>
    </w:p>
    <w:p w:rsidR="006B38CE" w:rsidRPr="008101EE" w:rsidRDefault="006B38CE" w:rsidP="00655CE0">
      <w:pPr>
        <w:pStyle w:val="GS1Body"/>
        <w:rPr>
          <w:rFonts w:eastAsiaTheme="minorEastAsia"/>
          <w:lang w:bidi="en-US"/>
        </w:rPr>
      </w:pPr>
    </w:p>
    <w:tbl>
      <w:tblPr>
        <w:tblStyle w:val="GS1TableStyle"/>
        <w:tblW w:w="9172" w:type="dxa"/>
        <w:tblLayout w:type="fixed"/>
        <w:tblCellMar>
          <w:left w:w="115" w:type="dxa"/>
          <w:right w:w="115" w:type="dxa"/>
        </w:tblCellMar>
        <w:tblLook w:val="04A0"/>
      </w:tblPr>
      <w:tblGrid>
        <w:gridCol w:w="792"/>
        <w:gridCol w:w="1869"/>
        <w:gridCol w:w="862"/>
        <w:gridCol w:w="1113"/>
        <w:gridCol w:w="708"/>
        <w:gridCol w:w="284"/>
        <w:gridCol w:w="3544"/>
      </w:tblGrid>
      <w:tr w:rsidR="00683BA5" w:rsidRPr="008101EE" w:rsidTr="0033143A">
        <w:trPr>
          <w:cnfStyle w:val="100000000000"/>
          <w:cantSplit/>
        </w:trPr>
        <w:tc>
          <w:tcPr>
            <w:tcW w:w="9172" w:type="dxa"/>
            <w:gridSpan w:val="7"/>
            <w:noWrap/>
          </w:tcPr>
          <w:p w:rsidR="00683BA5" w:rsidRPr="008101EE" w:rsidRDefault="00683BA5" w:rsidP="00655CE0">
            <w:pPr>
              <w:pStyle w:val="GS1TableHeading"/>
              <w:rPr>
                <w:sz w:val="16"/>
                <w:szCs w:val="16"/>
              </w:rPr>
            </w:pPr>
            <w:r w:rsidRPr="008101EE">
              <w:t>Segment number:</w:t>
            </w:r>
            <w:r w:rsidRPr="008101EE">
              <w:tab/>
              <w:t>1</w:t>
            </w:r>
          </w:p>
        </w:tc>
      </w:tr>
      <w:tr w:rsidR="00683BA5" w:rsidRPr="008101EE" w:rsidTr="0033143A">
        <w:trPr>
          <w:cantSplit/>
        </w:trPr>
        <w:tc>
          <w:tcPr>
            <w:tcW w:w="2661" w:type="dxa"/>
            <w:gridSpan w:val="2"/>
            <w:noWrap/>
          </w:tcPr>
          <w:p w:rsidR="00683BA5" w:rsidRPr="008101EE" w:rsidRDefault="00683BA5" w:rsidP="00655CE0">
            <w:pPr>
              <w:pStyle w:val="GS1TableText"/>
              <w:rPr>
                <w:sz w:val="16"/>
                <w:szCs w:val="16"/>
              </w:rPr>
            </w:pPr>
            <w:r w:rsidRPr="008101EE">
              <w:rPr>
                <w:b/>
                <w:bCs/>
              </w:rPr>
              <w:t>UNO</w:t>
            </w:r>
            <w:r w:rsidRPr="008101EE">
              <w:tab/>
              <w:t>-</w:t>
            </w:r>
            <w:r w:rsidRPr="008101EE">
              <w:tab/>
              <w:t>M</w:t>
            </w:r>
            <w:r w:rsidRPr="008101EE">
              <w:tab/>
              <w:t>1</w:t>
            </w:r>
            <w:r w:rsidRPr="008101EE">
              <w:tab/>
              <w:t>-</w:t>
            </w:r>
          </w:p>
        </w:tc>
        <w:tc>
          <w:tcPr>
            <w:tcW w:w="6511" w:type="dxa"/>
            <w:gridSpan w:val="5"/>
            <w:noWrap/>
          </w:tcPr>
          <w:p w:rsidR="00683BA5" w:rsidRPr="008101EE" w:rsidRDefault="00683BA5" w:rsidP="00655CE0">
            <w:pPr>
              <w:pStyle w:val="GS1TableText"/>
              <w:rPr>
                <w:sz w:val="16"/>
                <w:szCs w:val="16"/>
              </w:rPr>
            </w:pPr>
            <w:r w:rsidRPr="008101EE">
              <w:t>Object header</w:t>
            </w:r>
          </w:p>
        </w:tc>
      </w:tr>
      <w:tr w:rsidR="00683BA5" w:rsidRPr="008101EE" w:rsidTr="0033143A">
        <w:trPr>
          <w:cantSplit/>
        </w:trPr>
        <w:tc>
          <w:tcPr>
            <w:tcW w:w="9172" w:type="dxa"/>
            <w:gridSpan w:val="7"/>
            <w:noWrap/>
          </w:tcPr>
          <w:p w:rsidR="00683BA5" w:rsidRPr="008101EE" w:rsidRDefault="00683BA5" w:rsidP="00655CE0">
            <w:pPr>
              <w:pStyle w:val="GS1TableText"/>
            </w:pPr>
            <w:r w:rsidRPr="008101EE">
              <w:t xml:space="preserve">  </w:t>
            </w:r>
            <w:r w:rsidRPr="008101EE">
              <w:tab/>
              <w:t>Function:</w:t>
            </w:r>
          </w:p>
          <w:p w:rsidR="00683BA5" w:rsidRPr="008101EE" w:rsidRDefault="00683BA5" w:rsidP="00655CE0">
            <w:pPr>
              <w:pStyle w:val="GS1TableText"/>
              <w:rPr>
                <w:sz w:val="16"/>
                <w:szCs w:val="16"/>
              </w:rPr>
            </w:pPr>
            <w:r w:rsidRPr="008101EE">
              <w:t xml:space="preserve">  </w:t>
            </w:r>
            <w:r w:rsidRPr="008101EE">
              <w:tab/>
              <w:t>To head, identify and specify an object.</w:t>
            </w:r>
          </w:p>
        </w:tc>
      </w:tr>
      <w:tr w:rsidR="00683BA5" w:rsidRPr="008101EE" w:rsidTr="0033143A">
        <w:trPr>
          <w:cantSplit/>
        </w:trPr>
        <w:tc>
          <w:tcPr>
            <w:tcW w:w="3523" w:type="dxa"/>
            <w:gridSpan w:val="3"/>
            <w:shd w:val="clear" w:color="auto" w:fill="002C6C"/>
            <w:noWrap/>
          </w:tcPr>
          <w:p w:rsidR="00683BA5" w:rsidRPr="008101EE" w:rsidRDefault="00683BA5" w:rsidP="009579A2">
            <w:pPr>
              <w:pStyle w:val="GS1TableHeading"/>
            </w:pPr>
          </w:p>
        </w:tc>
        <w:tc>
          <w:tcPr>
            <w:tcW w:w="1113" w:type="dxa"/>
            <w:shd w:val="clear" w:color="auto" w:fill="002C6C"/>
            <w:noWrap/>
          </w:tcPr>
          <w:p w:rsidR="00683BA5" w:rsidRPr="008101EE" w:rsidRDefault="00683BA5" w:rsidP="009579A2">
            <w:pPr>
              <w:pStyle w:val="GS1TableHeading"/>
            </w:pPr>
            <w:r w:rsidRPr="008101EE">
              <w:t>EDIFACT</w:t>
            </w:r>
          </w:p>
        </w:tc>
        <w:tc>
          <w:tcPr>
            <w:tcW w:w="708" w:type="dxa"/>
            <w:shd w:val="clear" w:color="auto" w:fill="002C6C"/>
            <w:noWrap/>
          </w:tcPr>
          <w:p w:rsidR="00683BA5" w:rsidRPr="008101EE" w:rsidRDefault="00CF22DC" w:rsidP="009579A2">
            <w:pPr>
              <w:pStyle w:val="GS1TableHeading"/>
            </w:pPr>
            <w:r>
              <w:t>GS1</w:t>
            </w:r>
          </w:p>
        </w:tc>
        <w:tc>
          <w:tcPr>
            <w:tcW w:w="284" w:type="dxa"/>
            <w:shd w:val="clear" w:color="auto" w:fill="002C6C"/>
            <w:noWrap/>
          </w:tcPr>
          <w:p w:rsidR="00683BA5" w:rsidRPr="008101EE" w:rsidRDefault="00683BA5" w:rsidP="009579A2">
            <w:pPr>
              <w:pStyle w:val="GS1TableHeading"/>
            </w:pPr>
            <w:r w:rsidRPr="008101EE">
              <w:t>*</w:t>
            </w:r>
          </w:p>
        </w:tc>
        <w:tc>
          <w:tcPr>
            <w:tcW w:w="3544" w:type="dxa"/>
            <w:shd w:val="clear" w:color="auto" w:fill="002C6C"/>
            <w:noWrap/>
          </w:tcPr>
          <w:p w:rsidR="00683BA5" w:rsidRPr="008101EE" w:rsidRDefault="00683BA5" w:rsidP="009579A2">
            <w:pPr>
              <w:pStyle w:val="GS1TableHeading"/>
            </w:pPr>
            <w:r w:rsidRPr="008101EE">
              <w:t>Description</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0800</w:t>
            </w:r>
          </w:p>
        </w:tc>
        <w:tc>
          <w:tcPr>
            <w:tcW w:w="2731" w:type="dxa"/>
            <w:gridSpan w:val="2"/>
            <w:noWrap/>
          </w:tcPr>
          <w:p w:rsidR="00683BA5" w:rsidRPr="008101EE" w:rsidRDefault="00683BA5" w:rsidP="00655CE0">
            <w:pPr>
              <w:pStyle w:val="GS1TableText"/>
              <w:rPr>
                <w:sz w:val="16"/>
                <w:szCs w:val="16"/>
              </w:rPr>
            </w:pPr>
            <w:r w:rsidRPr="008101EE">
              <w:t>Package reference number</w:t>
            </w:r>
          </w:p>
        </w:tc>
        <w:tc>
          <w:tcPr>
            <w:tcW w:w="1113" w:type="dxa"/>
            <w:noWrap/>
          </w:tcPr>
          <w:p w:rsidR="00683BA5" w:rsidRPr="008101EE" w:rsidRDefault="00683BA5" w:rsidP="0033143A">
            <w:pPr>
              <w:pStyle w:val="GS1TableText"/>
              <w:rPr>
                <w:sz w:val="16"/>
                <w:szCs w:val="16"/>
              </w:rPr>
            </w:pPr>
            <w:proofErr w:type="gramStart"/>
            <w:r w:rsidRPr="008101EE">
              <w:t>M</w:t>
            </w:r>
            <w:r w:rsidR="0033143A" w:rsidRPr="008101EE">
              <w:t xml:space="preserve">  </w:t>
            </w:r>
            <w:r w:rsidRPr="008101EE">
              <w:t>an</w:t>
            </w:r>
            <w:proofErr w:type="gramEnd"/>
            <w:r w:rsidRPr="008101EE">
              <w:t>..35</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r w:rsidRPr="008101EE">
              <w:t>Unique package reference number assigned by the sender</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S020</w:t>
            </w:r>
          </w:p>
        </w:tc>
        <w:tc>
          <w:tcPr>
            <w:tcW w:w="2731" w:type="dxa"/>
            <w:gridSpan w:val="2"/>
            <w:noWrap/>
          </w:tcPr>
          <w:p w:rsidR="00683BA5" w:rsidRPr="008101EE" w:rsidRDefault="00683BA5" w:rsidP="00655CE0">
            <w:pPr>
              <w:pStyle w:val="GS1TableText"/>
              <w:rPr>
                <w:sz w:val="16"/>
                <w:szCs w:val="16"/>
              </w:rPr>
            </w:pPr>
            <w:r w:rsidRPr="008101EE">
              <w:t>REFERENCE IDENTIFICATION</w:t>
            </w:r>
          </w:p>
        </w:tc>
        <w:tc>
          <w:tcPr>
            <w:tcW w:w="1113" w:type="dxa"/>
            <w:noWrap/>
          </w:tcPr>
          <w:p w:rsidR="00683BA5" w:rsidRPr="008101EE" w:rsidRDefault="00683BA5" w:rsidP="00655CE0">
            <w:pPr>
              <w:pStyle w:val="GS1TableText"/>
              <w:rPr>
                <w:sz w:val="16"/>
                <w:szCs w:val="16"/>
              </w:rPr>
            </w:pPr>
            <w:r w:rsidRPr="008101EE">
              <w:t>M</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0813</w:t>
            </w:r>
          </w:p>
        </w:tc>
        <w:tc>
          <w:tcPr>
            <w:tcW w:w="2731" w:type="dxa"/>
            <w:gridSpan w:val="2"/>
            <w:noWrap/>
          </w:tcPr>
          <w:p w:rsidR="00683BA5" w:rsidRPr="008101EE" w:rsidRDefault="00683BA5" w:rsidP="00655CE0">
            <w:pPr>
              <w:pStyle w:val="GS1TableText"/>
              <w:rPr>
                <w:sz w:val="16"/>
                <w:szCs w:val="16"/>
              </w:rPr>
            </w:pPr>
            <w:r w:rsidRPr="008101EE">
              <w:t>Reference qualifier</w:t>
            </w:r>
          </w:p>
        </w:tc>
        <w:tc>
          <w:tcPr>
            <w:tcW w:w="1113" w:type="dxa"/>
            <w:noWrap/>
          </w:tcPr>
          <w:p w:rsidR="00683BA5" w:rsidRPr="008101EE" w:rsidRDefault="00683BA5" w:rsidP="0033143A">
            <w:pPr>
              <w:pStyle w:val="GS1TableText"/>
              <w:rPr>
                <w:sz w:val="16"/>
                <w:szCs w:val="16"/>
              </w:rPr>
            </w:pPr>
            <w:proofErr w:type="gramStart"/>
            <w:r w:rsidRPr="008101EE">
              <w:t>M</w:t>
            </w:r>
            <w:r w:rsidR="0033143A" w:rsidRPr="008101EE">
              <w:t xml:space="preserve">  </w:t>
            </w:r>
            <w:r w:rsidRPr="008101EE">
              <w:t>an</w:t>
            </w:r>
            <w:proofErr w:type="gramEnd"/>
            <w:r w:rsidRPr="008101EE">
              <w:t>..3</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r w:rsidRPr="008101EE">
              <w:rPr>
                <w:b/>
                <w:bCs/>
              </w:rPr>
              <w:t>*</w:t>
            </w:r>
          </w:p>
        </w:tc>
        <w:tc>
          <w:tcPr>
            <w:tcW w:w="3544" w:type="dxa"/>
            <w:noWrap/>
          </w:tcPr>
          <w:p w:rsidR="00683BA5" w:rsidRPr="008101EE" w:rsidRDefault="00683BA5" w:rsidP="008101EE">
            <w:pPr>
              <w:pStyle w:val="GS1TableText"/>
              <w:rPr>
                <w:sz w:val="16"/>
                <w:szCs w:val="16"/>
              </w:rPr>
            </w:pPr>
            <w:r w:rsidRPr="008101EE">
              <w:t>1</w:t>
            </w:r>
            <w:r w:rsidR="008101EE" w:rsidRPr="008101EE">
              <w:t xml:space="preserve">  </w:t>
            </w:r>
            <w:r w:rsidRPr="008101EE">
              <w:t>=</w:t>
            </w:r>
            <w:r w:rsidR="008101EE" w:rsidRPr="008101EE">
              <w:t xml:space="preserve">  </w:t>
            </w:r>
            <w:r w:rsidRPr="008101EE">
              <w:rPr>
                <w:color w:val="0000FF"/>
              </w:rPr>
              <w:t>Object identification number</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0802</w:t>
            </w:r>
          </w:p>
        </w:tc>
        <w:tc>
          <w:tcPr>
            <w:tcW w:w="2731" w:type="dxa"/>
            <w:gridSpan w:val="2"/>
            <w:noWrap/>
          </w:tcPr>
          <w:p w:rsidR="00683BA5" w:rsidRPr="008101EE" w:rsidRDefault="00683BA5" w:rsidP="00655CE0">
            <w:pPr>
              <w:pStyle w:val="GS1TableText"/>
              <w:rPr>
                <w:sz w:val="16"/>
                <w:szCs w:val="16"/>
              </w:rPr>
            </w:pPr>
            <w:r w:rsidRPr="008101EE">
              <w:t>Reference identification number</w:t>
            </w:r>
          </w:p>
        </w:tc>
        <w:tc>
          <w:tcPr>
            <w:tcW w:w="1113" w:type="dxa"/>
            <w:noWrap/>
          </w:tcPr>
          <w:p w:rsidR="00683BA5" w:rsidRPr="008101EE" w:rsidRDefault="00683BA5" w:rsidP="0033143A">
            <w:pPr>
              <w:pStyle w:val="GS1TableText"/>
              <w:rPr>
                <w:sz w:val="16"/>
                <w:szCs w:val="16"/>
              </w:rPr>
            </w:pPr>
            <w:proofErr w:type="gramStart"/>
            <w:r w:rsidRPr="008101EE">
              <w:t>M</w:t>
            </w:r>
            <w:r w:rsidR="0033143A" w:rsidRPr="008101EE">
              <w:t xml:space="preserve">  </w:t>
            </w:r>
            <w:r w:rsidRPr="008101EE">
              <w:t>an</w:t>
            </w:r>
            <w:proofErr w:type="gramEnd"/>
            <w:r w:rsidRPr="008101EE">
              <w:t>..35</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r w:rsidRPr="008101EE">
              <w:t>Reference number to identify a group which relates to the object.</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S021</w:t>
            </w:r>
          </w:p>
        </w:tc>
        <w:tc>
          <w:tcPr>
            <w:tcW w:w="2731" w:type="dxa"/>
            <w:gridSpan w:val="2"/>
            <w:noWrap/>
          </w:tcPr>
          <w:p w:rsidR="00683BA5" w:rsidRPr="008101EE" w:rsidRDefault="00683BA5" w:rsidP="00655CE0">
            <w:pPr>
              <w:pStyle w:val="GS1TableText"/>
              <w:rPr>
                <w:sz w:val="16"/>
                <w:szCs w:val="16"/>
              </w:rPr>
            </w:pPr>
            <w:r w:rsidRPr="008101EE">
              <w:t>OBJECT TYPE IDENTIFICATION</w:t>
            </w:r>
          </w:p>
        </w:tc>
        <w:tc>
          <w:tcPr>
            <w:tcW w:w="1113" w:type="dxa"/>
            <w:noWrap/>
          </w:tcPr>
          <w:p w:rsidR="00683BA5" w:rsidRPr="008101EE" w:rsidRDefault="00683BA5" w:rsidP="00655CE0">
            <w:pPr>
              <w:pStyle w:val="GS1TableText"/>
              <w:rPr>
                <w:sz w:val="16"/>
                <w:szCs w:val="16"/>
              </w:rPr>
            </w:pPr>
            <w:r w:rsidRPr="008101EE">
              <w:t>M</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0805</w:t>
            </w:r>
          </w:p>
        </w:tc>
        <w:tc>
          <w:tcPr>
            <w:tcW w:w="2731" w:type="dxa"/>
            <w:gridSpan w:val="2"/>
            <w:noWrap/>
          </w:tcPr>
          <w:p w:rsidR="00683BA5" w:rsidRPr="008101EE" w:rsidRDefault="00683BA5" w:rsidP="00655CE0">
            <w:pPr>
              <w:pStyle w:val="GS1TableText"/>
              <w:rPr>
                <w:sz w:val="16"/>
                <w:szCs w:val="16"/>
              </w:rPr>
            </w:pPr>
            <w:r w:rsidRPr="008101EE">
              <w:t>Object type qualifier</w:t>
            </w:r>
          </w:p>
        </w:tc>
        <w:tc>
          <w:tcPr>
            <w:tcW w:w="1113" w:type="dxa"/>
            <w:noWrap/>
          </w:tcPr>
          <w:p w:rsidR="00683BA5" w:rsidRPr="008101EE" w:rsidRDefault="00683BA5" w:rsidP="0033143A">
            <w:pPr>
              <w:pStyle w:val="GS1TableText"/>
              <w:rPr>
                <w:sz w:val="16"/>
                <w:szCs w:val="16"/>
              </w:rPr>
            </w:pPr>
            <w:proofErr w:type="gramStart"/>
            <w:r w:rsidRPr="008101EE">
              <w:t>M</w:t>
            </w:r>
            <w:r w:rsidR="0033143A" w:rsidRPr="008101EE">
              <w:t xml:space="preserve">  </w:t>
            </w:r>
            <w:r w:rsidRPr="008101EE">
              <w:t>an</w:t>
            </w:r>
            <w:proofErr w:type="gramEnd"/>
            <w:r w:rsidRPr="008101EE">
              <w:t>..3</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8101EE">
            <w:pPr>
              <w:pStyle w:val="GS1TableText"/>
              <w:rPr>
                <w:sz w:val="16"/>
                <w:szCs w:val="16"/>
              </w:rPr>
            </w:pPr>
            <w:r w:rsidRPr="008101EE">
              <w:t>48</w:t>
            </w:r>
            <w:r w:rsidR="008101EE" w:rsidRPr="008101EE">
              <w:t xml:space="preserve">  </w:t>
            </w:r>
            <w:r w:rsidRPr="008101EE">
              <w:t>=</w:t>
            </w:r>
            <w:r w:rsidR="008101EE" w:rsidRPr="008101EE">
              <w:t xml:space="preserve">  </w:t>
            </w:r>
            <w:r w:rsidRPr="008101EE">
              <w:rPr>
                <w:color w:val="0000FF"/>
              </w:rPr>
              <w:t>Filter type</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0809</w:t>
            </w:r>
          </w:p>
        </w:tc>
        <w:tc>
          <w:tcPr>
            <w:tcW w:w="2731" w:type="dxa"/>
            <w:gridSpan w:val="2"/>
            <w:noWrap/>
          </w:tcPr>
          <w:p w:rsidR="00683BA5" w:rsidRPr="008101EE" w:rsidRDefault="00683BA5" w:rsidP="00655CE0">
            <w:pPr>
              <w:pStyle w:val="GS1TableText"/>
              <w:rPr>
                <w:sz w:val="16"/>
                <w:szCs w:val="16"/>
              </w:rPr>
            </w:pPr>
            <w:r w:rsidRPr="008101EE">
              <w:t>Object type attribute identification</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..256</w:t>
            </w:r>
          </w:p>
        </w:tc>
        <w:tc>
          <w:tcPr>
            <w:tcW w:w="708" w:type="dxa"/>
            <w:noWrap/>
          </w:tcPr>
          <w:p w:rsidR="00683BA5" w:rsidRPr="00B9260C" w:rsidRDefault="00683BA5" w:rsidP="0033143A">
            <w:pPr>
              <w:pStyle w:val="GS1TableText"/>
              <w:jc w:val="center"/>
              <w:rPr>
                <w:sz w:val="16"/>
                <w:szCs w:val="16"/>
              </w:rPr>
            </w:pPr>
            <w:r w:rsidRPr="00B9260C">
              <w:rPr>
                <w:bCs/>
              </w:rPr>
              <w:t>R</w:t>
            </w:r>
          </w:p>
        </w:tc>
        <w:tc>
          <w:tcPr>
            <w:tcW w:w="284" w:type="dxa"/>
            <w:noWrap/>
          </w:tcPr>
          <w:p w:rsidR="00683BA5" w:rsidRPr="008101EE" w:rsidRDefault="00683BA5" w:rsidP="00655CE0">
            <w:pPr>
              <w:pStyle w:val="GS1TableText"/>
              <w:rPr>
                <w:sz w:val="16"/>
                <w:szCs w:val="16"/>
              </w:rPr>
            </w:pPr>
            <w:r w:rsidRPr="008101EE">
              <w:tab/>
            </w:r>
          </w:p>
        </w:tc>
        <w:tc>
          <w:tcPr>
            <w:tcW w:w="3544" w:type="dxa"/>
            <w:noWrap/>
          </w:tcPr>
          <w:p w:rsidR="00683BA5" w:rsidRPr="002929F3" w:rsidRDefault="00683BA5" w:rsidP="00655CE0">
            <w:pPr>
              <w:pStyle w:val="GS1TableText"/>
              <w:rPr>
                <w:lang w:val="fr-BE"/>
              </w:rPr>
            </w:pPr>
            <w:r w:rsidRPr="002929F3">
              <w:rPr>
                <w:lang w:val="fr-BE"/>
              </w:rPr>
              <w:t xml:space="preserve">EDA = UN/EDIFACT EDA </w:t>
            </w:r>
            <w:proofErr w:type="spellStart"/>
            <w:r w:rsidRPr="002929F3">
              <w:rPr>
                <w:lang w:val="fr-BE"/>
              </w:rPr>
              <w:t>filter</w:t>
            </w:r>
            <w:proofErr w:type="spellEnd"/>
          </w:p>
          <w:p w:rsidR="00683BA5" w:rsidRPr="002929F3" w:rsidRDefault="00683BA5" w:rsidP="00655CE0">
            <w:pPr>
              <w:pStyle w:val="GS1TableText"/>
              <w:rPr>
                <w:lang w:val="fr-BE"/>
              </w:rPr>
            </w:pPr>
            <w:r w:rsidRPr="002929F3">
              <w:rPr>
                <w:lang w:val="fr-BE"/>
              </w:rPr>
              <w:t xml:space="preserve">EDC = UN/EDIFACT EDC </w:t>
            </w:r>
            <w:proofErr w:type="spellStart"/>
            <w:r w:rsidRPr="002929F3">
              <w:rPr>
                <w:lang w:val="fr-BE"/>
              </w:rPr>
              <w:t>filter</w:t>
            </w:r>
            <w:proofErr w:type="spellEnd"/>
          </w:p>
          <w:p w:rsidR="00683BA5" w:rsidRPr="008101EE" w:rsidRDefault="00683BA5" w:rsidP="00655CE0">
            <w:pPr>
              <w:pStyle w:val="GS1TableText"/>
              <w:rPr>
                <w:sz w:val="16"/>
                <w:szCs w:val="16"/>
              </w:rPr>
            </w:pPr>
            <w:r w:rsidRPr="008101EE">
              <w:t>HEX = Hexadecimal filter</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0808</w:t>
            </w:r>
          </w:p>
        </w:tc>
        <w:tc>
          <w:tcPr>
            <w:tcW w:w="2731" w:type="dxa"/>
            <w:gridSpan w:val="2"/>
            <w:noWrap/>
          </w:tcPr>
          <w:p w:rsidR="00683BA5" w:rsidRPr="008101EE" w:rsidRDefault="00683BA5" w:rsidP="00655CE0">
            <w:pPr>
              <w:pStyle w:val="GS1TableText"/>
              <w:rPr>
                <w:sz w:val="16"/>
                <w:szCs w:val="16"/>
              </w:rPr>
            </w:pPr>
            <w:r w:rsidRPr="008101EE">
              <w:t>Object type attribute</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..256</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0051</w:t>
            </w:r>
          </w:p>
        </w:tc>
        <w:tc>
          <w:tcPr>
            <w:tcW w:w="2731" w:type="dxa"/>
            <w:gridSpan w:val="2"/>
            <w:noWrap/>
          </w:tcPr>
          <w:p w:rsidR="00683BA5" w:rsidRPr="008101EE" w:rsidRDefault="00683BA5" w:rsidP="00655CE0">
            <w:pPr>
              <w:pStyle w:val="GS1TableText"/>
              <w:rPr>
                <w:sz w:val="16"/>
                <w:szCs w:val="16"/>
              </w:rPr>
            </w:pPr>
            <w:r w:rsidRPr="008101EE">
              <w:t>Controlling agency, coded</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..3</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lastRenderedPageBreak/>
              <w:t>S021</w:t>
            </w:r>
          </w:p>
        </w:tc>
        <w:tc>
          <w:tcPr>
            <w:tcW w:w="2731" w:type="dxa"/>
            <w:gridSpan w:val="2"/>
            <w:noWrap/>
          </w:tcPr>
          <w:p w:rsidR="00683BA5" w:rsidRPr="008101EE" w:rsidRDefault="00683BA5" w:rsidP="00655CE0">
            <w:pPr>
              <w:pStyle w:val="GS1TableText"/>
              <w:rPr>
                <w:sz w:val="16"/>
                <w:szCs w:val="16"/>
              </w:rPr>
            </w:pPr>
            <w:r w:rsidRPr="008101EE">
              <w:t>OBJECT TYPE IDENTIFICATION</w:t>
            </w:r>
          </w:p>
        </w:tc>
        <w:tc>
          <w:tcPr>
            <w:tcW w:w="1113" w:type="dxa"/>
            <w:noWrap/>
          </w:tcPr>
          <w:p w:rsidR="00683BA5" w:rsidRPr="008101EE" w:rsidRDefault="00683BA5" w:rsidP="00655CE0">
            <w:pPr>
              <w:pStyle w:val="GS1TableText"/>
              <w:rPr>
                <w:sz w:val="16"/>
                <w:szCs w:val="16"/>
              </w:rPr>
            </w:pPr>
            <w:r w:rsidRPr="008101EE">
              <w:t>M</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0805</w:t>
            </w:r>
          </w:p>
        </w:tc>
        <w:tc>
          <w:tcPr>
            <w:tcW w:w="2731" w:type="dxa"/>
            <w:gridSpan w:val="2"/>
            <w:noWrap/>
          </w:tcPr>
          <w:p w:rsidR="00683BA5" w:rsidRPr="008101EE" w:rsidRDefault="00683BA5" w:rsidP="00655CE0">
            <w:pPr>
              <w:pStyle w:val="GS1TableText"/>
              <w:rPr>
                <w:sz w:val="16"/>
                <w:szCs w:val="16"/>
              </w:rPr>
            </w:pPr>
            <w:r w:rsidRPr="008101EE">
              <w:t>Object type qualifier</w:t>
            </w:r>
          </w:p>
        </w:tc>
        <w:tc>
          <w:tcPr>
            <w:tcW w:w="1113" w:type="dxa"/>
            <w:noWrap/>
          </w:tcPr>
          <w:p w:rsidR="00683BA5" w:rsidRPr="008101EE" w:rsidRDefault="00683BA5" w:rsidP="006B38CE">
            <w:pPr>
              <w:pStyle w:val="GS1TableText"/>
              <w:rPr>
                <w:sz w:val="16"/>
                <w:szCs w:val="16"/>
              </w:rPr>
            </w:pPr>
            <w:proofErr w:type="gramStart"/>
            <w:r w:rsidRPr="008101EE">
              <w:t>M</w:t>
            </w:r>
            <w:r w:rsidR="006B38CE" w:rsidRPr="008101EE">
              <w:t xml:space="preserve">  </w:t>
            </w:r>
            <w:r w:rsidRPr="008101EE">
              <w:t>an</w:t>
            </w:r>
            <w:proofErr w:type="gramEnd"/>
            <w:r w:rsidRPr="008101EE">
              <w:t>..3</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r w:rsidRPr="008101EE">
              <w:tab/>
            </w:r>
          </w:p>
        </w:tc>
        <w:tc>
          <w:tcPr>
            <w:tcW w:w="3544" w:type="dxa"/>
            <w:noWrap/>
          </w:tcPr>
          <w:p w:rsidR="00683BA5" w:rsidRPr="008101EE" w:rsidRDefault="00683BA5" w:rsidP="008101EE">
            <w:pPr>
              <w:pStyle w:val="GS1TableText"/>
              <w:rPr>
                <w:sz w:val="16"/>
                <w:szCs w:val="16"/>
              </w:rPr>
            </w:pPr>
            <w:r w:rsidRPr="008101EE">
              <w:t>62</w:t>
            </w:r>
            <w:r w:rsidR="008101EE" w:rsidRPr="008101EE">
              <w:t xml:space="preserve">  </w:t>
            </w:r>
            <w:r w:rsidRPr="008101EE">
              <w:t>=</w:t>
            </w:r>
            <w:r w:rsidR="008101EE" w:rsidRPr="008101EE">
              <w:t xml:space="preserve">  </w:t>
            </w:r>
            <w:r w:rsidRPr="008101EE">
              <w:rPr>
                <w:color w:val="0000FF"/>
              </w:rPr>
              <w:t>Certificate format</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0809</w:t>
            </w:r>
          </w:p>
        </w:tc>
        <w:tc>
          <w:tcPr>
            <w:tcW w:w="2731" w:type="dxa"/>
            <w:gridSpan w:val="2"/>
            <w:noWrap/>
          </w:tcPr>
          <w:p w:rsidR="00683BA5" w:rsidRPr="008101EE" w:rsidRDefault="00683BA5" w:rsidP="00655CE0">
            <w:pPr>
              <w:pStyle w:val="GS1TableText"/>
            </w:pPr>
            <w:r w:rsidRPr="008101EE">
              <w:t>Object type attribute</w:t>
            </w:r>
          </w:p>
          <w:p w:rsidR="00683BA5" w:rsidRPr="008101EE" w:rsidRDefault="00683BA5" w:rsidP="00655CE0">
            <w:pPr>
              <w:pStyle w:val="GS1TableText"/>
              <w:rPr>
                <w:sz w:val="16"/>
                <w:szCs w:val="16"/>
              </w:rPr>
            </w:pPr>
            <w:r w:rsidRPr="008101EE">
              <w:t>identification</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..256</w:t>
            </w:r>
          </w:p>
        </w:tc>
        <w:tc>
          <w:tcPr>
            <w:tcW w:w="708" w:type="dxa"/>
            <w:noWrap/>
          </w:tcPr>
          <w:p w:rsidR="00683BA5" w:rsidRPr="00B9260C" w:rsidRDefault="00683BA5" w:rsidP="0033143A">
            <w:pPr>
              <w:pStyle w:val="GS1TableText"/>
              <w:jc w:val="center"/>
              <w:rPr>
                <w:sz w:val="16"/>
                <w:szCs w:val="16"/>
              </w:rPr>
            </w:pPr>
            <w:r w:rsidRPr="00B9260C">
              <w:rPr>
                <w:bCs/>
              </w:rPr>
              <w:t>R</w:t>
            </w:r>
          </w:p>
        </w:tc>
        <w:tc>
          <w:tcPr>
            <w:tcW w:w="284" w:type="dxa"/>
            <w:noWrap/>
          </w:tcPr>
          <w:p w:rsidR="00683BA5" w:rsidRPr="008101EE" w:rsidRDefault="00683BA5" w:rsidP="00655CE0">
            <w:pPr>
              <w:pStyle w:val="GS1TableText"/>
              <w:rPr>
                <w:sz w:val="16"/>
                <w:szCs w:val="16"/>
              </w:rPr>
            </w:pPr>
            <w:r w:rsidRPr="008101EE">
              <w:tab/>
            </w:r>
          </w:p>
        </w:tc>
        <w:tc>
          <w:tcPr>
            <w:tcW w:w="3544" w:type="dxa"/>
            <w:noWrap/>
          </w:tcPr>
          <w:p w:rsidR="00683BA5" w:rsidRPr="008101EE" w:rsidRDefault="00683BA5" w:rsidP="00655CE0">
            <w:pPr>
              <w:pStyle w:val="GS1TableText"/>
              <w:rPr>
                <w:sz w:val="16"/>
                <w:szCs w:val="16"/>
              </w:rPr>
            </w:pPr>
            <w:r w:rsidRPr="008101EE">
              <w:t>PCKS7 = PKCS#7 format including the whole certification path if wished.</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0808</w:t>
            </w:r>
          </w:p>
        </w:tc>
        <w:tc>
          <w:tcPr>
            <w:tcW w:w="2731" w:type="dxa"/>
            <w:gridSpan w:val="2"/>
            <w:noWrap/>
          </w:tcPr>
          <w:p w:rsidR="00683BA5" w:rsidRPr="008101EE" w:rsidRDefault="00683BA5" w:rsidP="00655CE0">
            <w:pPr>
              <w:pStyle w:val="GS1TableText"/>
              <w:rPr>
                <w:sz w:val="16"/>
                <w:szCs w:val="16"/>
              </w:rPr>
            </w:pPr>
            <w:r w:rsidRPr="008101EE">
              <w:t>Object type attribute</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..256</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0051</w:t>
            </w:r>
          </w:p>
        </w:tc>
        <w:tc>
          <w:tcPr>
            <w:tcW w:w="2731" w:type="dxa"/>
            <w:gridSpan w:val="2"/>
            <w:noWrap/>
          </w:tcPr>
          <w:p w:rsidR="00683BA5" w:rsidRPr="008101EE" w:rsidRDefault="00683BA5" w:rsidP="00655CE0">
            <w:pPr>
              <w:pStyle w:val="GS1TableText"/>
              <w:rPr>
                <w:sz w:val="16"/>
                <w:szCs w:val="16"/>
              </w:rPr>
            </w:pPr>
            <w:r w:rsidRPr="008101EE">
              <w:t>Controlling agency, coded</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..3</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S022</w:t>
            </w:r>
          </w:p>
        </w:tc>
        <w:tc>
          <w:tcPr>
            <w:tcW w:w="2731" w:type="dxa"/>
            <w:gridSpan w:val="2"/>
            <w:noWrap/>
          </w:tcPr>
          <w:p w:rsidR="00683BA5" w:rsidRPr="008101EE" w:rsidRDefault="00683BA5" w:rsidP="00655CE0">
            <w:pPr>
              <w:pStyle w:val="GS1TableText"/>
              <w:rPr>
                <w:sz w:val="16"/>
                <w:szCs w:val="16"/>
              </w:rPr>
            </w:pPr>
            <w:r w:rsidRPr="008101EE">
              <w:t>STATUS OF THE OBJECT</w:t>
            </w:r>
          </w:p>
        </w:tc>
        <w:tc>
          <w:tcPr>
            <w:tcW w:w="1113" w:type="dxa"/>
            <w:noWrap/>
          </w:tcPr>
          <w:p w:rsidR="00683BA5" w:rsidRPr="008101EE" w:rsidRDefault="00683BA5" w:rsidP="00655CE0">
            <w:pPr>
              <w:pStyle w:val="GS1TableText"/>
              <w:rPr>
                <w:sz w:val="16"/>
                <w:szCs w:val="16"/>
              </w:rPr>
            </w:pPr>
            <w:r w:rsidRPr="008101EE">
              <w:t>M</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0810</w:t>
            </w:r>
          </w:p>
        </w:tc>
        <w:tc>
          <w:tcPr>
            <w:tcW w:w="2731" w:type="dxa"/>
            <w:gridSpan w:val="2"/>
            <w:noWrap/>
          </w:tcPr>
          <w:p w:rsidR="00683BA5" w:rsidRPr="008101EE" w:rsidRDefault="00683BA5" w:rsidP="00655CE0">
            <w:pPr>
              <w:pStyle w:val="GS1TableText"/>
              <w:rPr>
                <w:sz w:val="16"/>
                <w:szCs w:val="16"/>
              </w:rPr>
            </w:pPr>
            <w:r w:rsidRPr="008101EE">
              <w:t>Length of object in octets of bits</w:t>
            </w:r>
          </w:p>
        </w:tc>
        <w:tc>
          <w:tcPr>
            <w:tcW w:w="1113" w:type="dxa"/>
            <w:noWrap/>
          </w:tcPr>
          <w:p w:rsidR="00683BA5" w:rsidRPr="008101EE" w:rsidRDefault="00683BA5" w:rsidP="006B38CE">
            <w:pPr>
              <w:pStyle w:val="GS1TableText"/>
              <w:rPr>
                <w:sz w:val="16"/>
                <w:szCs w:val="16"/>
              </w:rPr>
            </w:pPr>
            <w:proofErr w:type="gramStart"/>
            <w:r w:rsidRPr="008101EE">
              <w:t>M</w:t>
            </w:r>
            <w:r w:rsidR="006B38CE" w:rsidRPr="008101EE">
              <w:t xml:space="preserve">  </w:t>
            </w:r>
            <w:r w:rsidRPr="008101EE">
              <w:t>n</w:t>
            </w:r>
            <w:proofErr w:type="gramEnd"/>
            <w:r w:rsidRPr="008101EE">
              <w:t>..18</w:t>
            </w:r>
          </w:p>
        </w:tc>
        <w:tc>
          <w:tcPr>
            <w:tcW w:w="708" w:type="dxa"/>
            <w:noWrap/>
          </w:tcPr>
          <w:p w:rsidR="00683BA5" w:rsidRPr="00B9260C" w:rsidRDefault="00683BA5" w:rsidP="0033143A">
            <w:pPr>
              <w:pStyle w:val="GS1TableText"/>
              <w:jc w:val="center"/>
              <w:rPr>
                <w:sz w:val="16"/>
                <w:szCs w:val="16"/>
              </w:rPr>
            </w:pPr>
            <w:r w:rsidRPr="00B9260C">
              <w:rPr>
                <w:bCs/>
              </w:rPr>
              <w:t>M</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r w:rsidRPr="008101EE">
              <w:t>Length of the object attached in bytes</w:t>
            </w: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0814</w:t>
            </w:r>
          </w:p>
        </w:tc>
        <w:tc>
          <w:tcPr>
            <w:tcW w:w="2731" w:type="dxa"/>
            <w:gridSpan w:val="2"/>
            <w:noWrap/>
          </w:tcPr>
          <w:p w:rsidR="00683BA5" w:rsidRPr="008101EE" w:rsidRDefault="00683BA5" w:rsidP="00655CE0">
            <w:pPr>
              <w:pStyle w:val="GS1TableText"/>
              <w:rPr>
                <w:sz w:val="16"/>
                <w:szCs w:val="16"/>
              </w:rPr>
            </w:pPr>
            <w:r w:rsidRPr="008101EE">
              <w:t>Number of segments before object</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n</w:t>
            </w:r>
            <w:proofErr w:type="gramEnd"/>
            <w:r w:rsidRPr="008101EE">
              <w:t>..3</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0070</w:t>
            </w:r>
          </w:p>
        </w:tc>
        <w:tc>
          <w:tcPr>
            <w:tcW w:w="2731" w:type="dxa"/>
            <w:gridSpan w:val="2"/>
            <w:noWrap/>
          </w:tcPr>
          <w:p w:rsidR="00683BA5" w:rsidRPr="008101EE" w:rsidRDefault="00683BA5" w:rsidP="00655CE0">
            <w:pPr>
              <w:pStyle w:val="GS1TableText"/>
              <w:rPr>
                <w:sz w:val="16"/>
                <w:szCs w:val="16"/>
              </w:rPr>
            </w:pPr>
            <w:r w:rsidRPr="008101EE">
              <w:t>Sequence of transfers</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n</w:t>
            </w:r>
            <w:proofErr w:type="gramEnd"/>
            <w:r w:rsidRPr="008101EE">
              <w:t>..2</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0073</w:t>
            </w:r>
          </w:p>
        </w:tc>
        <w:tc>
          <w:tcPr>
            <w:tcW w:w="2731" w:type="dxa"/>
            <w:gridSpan w:val="2"/>
            <w:noWrap/>
          </w:tcPr>
          <w:p w:rsidR="00683BA5" w:rsidRPr="008101EE" w:rsidRDefault="00683BA5" w:rsidP="00655CE0">
            <w:pPr>
              <w:pStyle w:val="GS1TableText"/>
              <w:rPr>
                <w:sz w:val="16"/>
                <w:szCs w:val="16"/>
              </w:rPr>
            </w:pPr>
            <w:r w:rsidRPr="008101EE">
              <w:t>First and last transfer</w:t>
            </w:r>
          </w:p>
        </w:tc>
        <w:tc>
          <w:tcPr>
            <w:tcW w:w="1113" w:type="dxa"/>
            <w:noWrap/>
          </w:tcPr>
          <w:p w:rsidR="00683BA5" w:rsidRPr="008101EE" w:rsidRDefault="00683BA5" w:rsidP="006B38CE">
            <w:pPr>
              <w:pStyle w:val="GS1TableText"/>
              <w:rPr>
                <w:sz w:val="16"/>
                <w:szCs w:val="16"/>
              </w:rPr>
            </w:pPr>
            <w:r w:rsidRPr="008101EE">
              <w:t>C</w:t>
            </w:r>
            <w:r w:rsidR="006B38CE" w:rsidRPr="008101EE">
              <w:t xml:space="preserve">  </w:t>
            </w:r>
            <w:r w:rsidRPr="008101EE">
              <w:t>a1</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S302</w:t>
            </w:r>
          </w:p>
        </w:tc>
        <w:tc>
          <w:tcPr>
            <w:tcW w:w="2731" w:type="dxa"/>
            <w:gridSpan w:val="2"/>
            <w:noWrap/>
          </w:tcPr>
          <w:p w:rsidR="00683BA5" w:rsidRPr="008101EE" w:rsidRDefault="00683BA5" w:rsidP="00655CE0">
            <w:pPr>
              <w:pStyle w:val="GS1TableText"/>
              <w:rPr>
                <w:sz w:val="16"/>
                <w:szCs w:val="16"/>
              </w:rPr>
            </w:pPr>
            <w:r w:rsidRPr="008101EE">
              <w:t>DIALOGUE REFERENCE</w:t>
            </w:r>
          </w:p>
        </w:tc>
        <w:tc>
          <w:tcPr>
            <w:tcW w:w="1113" w:type="dxa"/>
            <w:noWrap/>
          </w:tcPr>
          <w:p w:rsidR="00683BA5" w:rsidRPr="008101EE" w:rsidRDefault="00683BA5" w:rsidP="00655CE0">
            <w:pPr>
              <w:pStyle w:val="GS1TableText"/>
              <w:rPr>
                <w:sz w:val="16"/>
                <w:szCs w:val="16"/>
              </w:rPr>
            </w:pPr>
            <w:r w:rsidRPr="008101EE">
              <w:t>C</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0300</w:t>
            </w:r>
          </w:p>
        </w:tc>
        <w:tc>
          <w:tcPr>
            <w:tcW w:w="2731" w:type="dxa"/>
            <w:gridSpan w:val="2"/>
            <w:noWrap/>
          </w:tcPr>
          <w:p w:rsidR="00683BA5" w:rsidRPr="008101EE" w:rsidRDefault="00683BA5" w:rsidP="00655CE0">
            <w:pPr>
              <w:pStyle w:val="GS1TableText"/>
              <w:rPr>
                <w:sz w:val="16"/>
                <w:szCs w:val="16"/>
              </w:rPr>
            </w:pPr>
            <w:r w:rsidRPr="008101EE">
              <w:t>Initiator control reference</w:t>
            </w:r>
          </w:p>
        </w:tc>
        <w:tc>
          <w:tcPr>
            <w:tcW w:w="1113" w:type="dxa"/>
            <w:noWrap/>
          </w:tcPr>
          <w:p w:rsidR="00683BA5" w:rsidRPr="008101EE" w:rsidRDefault="00683BA5" w:rsidP="006B38CE">
            <w:pPr>
              <w:pStyle w:val="GS1TableText"/>
              <w:rPr>
                <w:sz w:val="16"/>
                <w:szCs w:val="16"/>
              </w:rPr>
            </w:pPr>
            <w:proofErr w:type="gramStart"/>
            <w:r w:rsidRPr="008101EE">
              <w:t>M</w:t>
            </w:r>
            <w:r w:rsidR="006B38CE" w:rsidRPr="008101EE">
              <w:t xml:space="preserve">  </w:t>
            </w:r>
            <w:r w:rsidRPr="008101EE">
              <w:t>an</w:t>
            </w:r>
            <w:proofErr w:type="gramEnd"/>
            <w:r w:rsidRPr="008101EE">
              <w:t>..35</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0303</w:t>
            </w:r>
          </w:p>
        </w:tc>
        <w:tc>
          <w:tcPr>
            <w:tcW w:w="2731" w:type="dxa"/>
            <w:gridSpan w:val="2"/>
            <w:noWrap/>
          </w:tcPr>
          <w:p w:rsidR="00683BA5" w:rsidRPr="008101EE" w:rsidRDefault="00683BA5" w:rsidP="00655CE0">
            <w:pPr>
              <w:pStyle w:val="GS1TableText"/>
              <w:rPr>
                <w:sz w:val="16"/>
                <w:szCs w:val="16"/>
              </w:rPr>
            </w:pPr>
            <w:r w:rsidRPr="008101EE">
              <w:t>Initiator reference identification</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..35</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0051</w:t>
            </w:r>
          </w:p>
        </w:tc>
        <w:tc>
          <w:tcPr>
            <w:tcW w:w="2731" w:type="dxa"/>
            <w:gridSpan w:val="2"/>
            <w:noWrap/>
          </w:tcPr>
          <w:p w:rsidR="00683BA5" w:rsidRPr="008101EE" w:rsidRDefault="00683BA5" w:rsidP="00655CE0">
            <w:pPr>
              <w:pStyle w:val="GS1TableText"/>
              <w:rPr>
                <w:sz w:val="16"/>
                <w:szCs w:val="16"/>
              </w:rPr>
            </w:pPr>
            <w:r w:rsidRPr="008101EE">
              <w:t>Controlling agency, coded</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..3</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0304</w:t>
            </w:r>
          </w:p>
        </w:tc>
        <w:tc>
          <w:tcPr>
            <w:tcW w:w="2731" w:type="dxa"/>
            <w:gridSpan w:val="2"/>
            <w:noWrap/>
          </w:tcPr>
          <w:p w:rsidR="00683BA5" w:rsidRPr="008101EE" w:rsidRDefault="00683BA5" w:rsidP="00655CE0">
            <w:pPr>
              <w:pStyle w:val="GS1TableText"/>
              <w:rPr>
                <w:sz w:val="16"/>
                <w:szCs w:val="16"/>
              </w:rPr>
            </w:pPr>
            <w:r w:rsidRPr="008101EE">
              <w:t>Responder control reference</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..35</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S301</w:t>
            </w:r>
          </w:p>
        </w:tc>
        <w:tc>
          <w:tcPr>
            <w:tcW w:w="2731" w:type="dxa"/>
            <w:gridSpan w:val="2"/>
            <w:noWrap/>
          </w:tcPr>
          <w:p w:rsidR="00683BA5" w:rsidRPr="008101EE" w:rsidRDefault="00683BA5" w:rsidP="00655CE0">
            <w:pPr>
              <w:pStyle w:val="GS1TableText"/>
              <w:rPr>
                <w:sz w:val="16"/>
                <w:szCs w:val="16"/>
              </w:rPr>
            </w:pPr>
            <w:r w:rsidRPr="008101EE">
              <w:t>STATUS OF TRANSFER - INTERACTIVE</w:t>
            </w:r>
          </w:p>
        </w:tc>
        <w:tc>
          <w:tcPr>
            <w:tcW w:w="1113" w:type="dxa"/>
            <w:noWrap/>
          </w:tcPr>
          <w:p w:rsidR="00683BA5" w:rsidRPr="008101EE" w:rsidRDefault="00683BA5" w:rsidP="00655CE0">
            <w:pPr>
              <w:pStyle w:val="GS1TableText"/>
              <w:rPr>
                <w:sz w:val="16"/>
                <w:szCs w:val="16"/>
              </w:rPr>
            </w:pPr>
            <w:r w:rsidRPr="008101EE">
              <w:t>C</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0320</w:t>
            </w:r>
          </w:p>
        </w:tc>
        <w:tc>
          <w:tcPr>
            <w:tcW w:w="2731" w:type="dxa"/>
            <w:gridSpan w:val="2"/>
            <w:noWrap/>
          </w:tcPr>
          <w:p w:rsidR="00683BA5" w:rsidRPr="008101EE" w:rsidRDefault="00683BA5" w:rsidP="00655CE0">
            <w:pPr>
              <w:pStyle w:val="GS1TableText"/>
              <w:rPr>
                <w:sz w:val="16"/>
                <w:szCs w:val="16"/>
              </w:rPr>
            </w:pPr>
            <w:r w:rsidRPr="008101EE">
              <w:t>Sender sequence number</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n</w:t>
            </w:r>
            <w:proofErr w:type="gramEnd"/>
            <w:r w:rsidRPr="008101EE">
              <w:t>..6</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0323</w:t>
            </w:r>
          </w:p>
        </w:tc>
        <w:tc>
          <w:tcPr>
            <w:tcW w:w="2731" w:type="dxa"/>
            <w:gridSpan w:val="2"/>
            <w:noWrap/>
          </w:tcPr>
          <w:p w:rsidR="00683BA5" w:rsidRPr="008101EE" w:rsidRDefault="00683BA5" w:rsidP="00655CE0">
            <w:pPr>
              <w:pStyle w:val="GS1TableText"/>
              <w:rPr>
                <w:sz w:val="16"/>
                <w:szCs w:val="16"/>
              </w:rPr>
            </w:pPr>
            <w:r w:rsidRPr="008101EE">
              <w:t>Transfer position, coded</w:t>
            </w:r>
          </w:p>
        </w:tc>
        <w:tc>
          <w:tcPr>
            <w:tcW w:w="1113" w:type="dxa"/>
            <w:noWrap/>
          </w:tcPr>
          <w:p w:rsidR="00683BA5" w:rsidRPr="008101EE" w:rsidRDefault="00683BA5" w:rsidP="006B38CE">
            <w:pPr>
              <w:pStyle w:val="GS1TableText"/>
              <w:rPr>
                <w:sz w:val="16"/>
                <w:szCs w:val="16"/>
              </w:rPr>
            </w:pPr>
            <w:r w:rsidRPr="008101EE">
              <w:t>C</w:t>
            </w:r>
            <w:r w:rsidR="006B38CE" w:rsidRPr="008101EE">
              <w:t xml:space="preserve">  </w:t>
            </w:r>
            <w:r w:rsidRPr="008101EE">
              <w:t>a1</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0325</w:t>
            </w:r>
          </w:p>
        </w:tc>
        <w:tc>
          <w:tcPr>
            <w:tcW w:w="2731" w:type="dxa"/>
            <w:gridSpan w:val="2"/>
            <w:noWrap/>
          </w:tcPr>
          <w:p w:rsidR="00683BA5" w:rsidRPr="008101EE" w:rsidRDefault="00683BA5" w:rsidP="00655CE0">
            <w:pPr>
              <w:pStyle w:val="GS1TableText"/>
              <w:rPr>
                <w:sz w:val="16"/>
                <w:szCs w:val="16"/>
              </w:rPr>
            </w:pPr>
            <w:r w:rsidRPr="008101EE">
              <w:t>Duplicate Indicator</w:t>
            </w:r>
          </w:p>
        </w:tc>
        <w:tc>
          <w:tcPr>
            <w:tcW w:w="1113" w:type="dxa"/>
            <w:noWrap/>
          </w:tcPr>
          <w:p w:rsidR="00683BA5" w:rsidRPr="008101EE" w:rsidRDefault="00683BA5" w:rsidP="006B38CE">
            <w:pPr>
              <w:pStyle w:val="GS1TableText"/>
              <w:rPr>
                <w:sz w:val="16"/>
                <w:szCs w:val="16"/>
              </w:rPr>
            </w:pPr>
            <w:r w:rsidRPr="008101EE">
              <w:t>C</w:t>
            </w:r>
            <w:r w:rsidR="006B38CE" w:rsidRPr="008101EE">
              <w:t xml:space="preserve">  </w:t>
            </w:r>
            <w:r w:rsidRPr="008101EE">
              <w:t>a1</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S300</w:t>
            </w:r>
          </w:p>
        </w:tc>
        <w:tc>
          <w:tcPr>
            <w:tcW w:w="2731" w:type="dxa"/>
            <w:gridSpan w:val="2"/>
            <w:noWrap/>
          </w:tcPr>
          <w:p w:rsidR="00683BA5" w:rsidRPr="008101EE" w:rsidRDefault="00683BA5" w:rsidP="00655CE0">
            <w:pPr>
              <w:pStyle w:val="GS1TableText"/>
              <w:rPr>
                <w:sz w:val="16"/>
                <w:szCs w:val="16"/>
              </w:rPr>
            </w:pPr>
            <w:r w:rsidRPr="008101EE">
              <w:t>DATE AND/OR TIME OF INITIATION</w:t>
            </w:r>
          </w:p>
        </w:tc>
        <w:tc>
          <w:tcPr>
            <w:tcW w:w="1113" w:type="dxa"/>
            <w:noWrap/>
          </w:tcPr>
          <w:p w:rsidR="00683BA5" w:rsidRPr="008101EE" w:rsidRDefault="00683BA5" w:rsidP="00655CE0">
            <w:pPr>
              <w:pStyle w:val="GS1TableText"/>
              <w:rPr>
                <w:sz w:val="16"/>
                <w:szCs w:val="16"/>
              </w:rPr>
            </w:pPr>
            <w:r w:rsidRPr="008101EE">
              <w:t>C</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0338</w:t>
            </w:r>
          </w:p>
        </w:tc>
        <w:tc>
          <w:tcPr>
            <w:tcW w:w="2731" w:type="dxa"/>
            <w:gridSpan w:val="2"/>
            <w:noWrap/>
          </w:tcPr>
          <w:p w:rsidR="00683BA5" w:rsidRPr="008101EE" w:rsidRDefault="00683BA5" w:rsidP="00655CE0">
            <w:pPr>
              <w:pStyle w:val="GS1TableText"/>
              <w:rPr>
                <w:sz w:val="16"/>
                <w:szCs w:val="16"/>
              </w:rPr>
            </w:pPr>
            <w:r w:rsidRPr="008101EE">
              <w:t>Event date</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n</w:t>
            </w:r>
            <w:proofErr w:type="gramEnd"/>
            <w:r w:rsidRPr="008101EE">
              <w:t>..8</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0314</w:t>
            </w:r>
          </w:p>
        </w:tc>
        <w:tc>
          <w:tcPr>
            <w:tcW w:w="2731" w:type="dxa"/>
            <w:gridSpan w:val="2"/>
            <w:noWrap/>
          </w:tcPr>
          <w:p w:rsidR="00683BA5" w:rsidRPr="008101EE" w:rsidRDefault="00683BA5" w:rsidP="00655CE0">
            <w:pPr>
              <w:pStyle w:val="GS1TableText"/>
              <w:rPr>
                <w:sz w:val="16"/>
                <w:szCs w:val="16"/>
              </w:rPr>
            </w:pPr>
            <w:r w:rsidRPr="008101EE">
              <w:t>Event time</w:t>
            </w:r>
          </w:p>
        </w:tc>
        <w:tc>
          <w:tcPr>
            <w:tcW w:w="1113" w:type="dxa"/>
            <w:noWrap/>
          </w:tcPr>
          <w:p w:rsidR="00683BA5" w:rsidRPr="008101EE" w:rsidRDefault="00683BA5" w:rsidP="006B38CE">
            <w:pPr>
              <w:pStyle w:val="GS1TableText"/>
              <w:rPr>
                <w:sz w:val="16"/>
                <w:szCs w:val="16"/>
              </w:rPr>
            </w:pPr>
            <w:proofErr w:type="gramStart"/>
            <w:r w:rsidRPr="008101EE">
              <w:t>C</w:t>
            </w:r>
            <w:r w:rsidR="006B38CE" w:rsidRPr="008101EE">
              <w:t xml:space="preserve">  </w:t>
            </w:r>
            <w:r w:rsidRPr="008101EE">
              <w:t>an</w:t>
            </w:r>
            <w:proofErr w:type="gramEnd"/>
            <w:r w:rsidRPr="008101EE">
              <w:t>..15</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0336</w:t>
            </w:r>
          </w:p>
        </w:tc>
        <w:tc>
          <w:tcPr>
            <w:tcW w:w="2731" w:type="dxa"/>
            <w:gridSpan w:val="2"/>
            <w:noWrap/>
          </w:tcPr>
          <w:p w:rsidR="00683BA5" w:rsidRPr="008101EE" w:rsidRDefault="00683BA5" w:rsidP="00655CE0">
            <w:pPr>
              <w:pStyle w:val="GS1TableText"/>
              <w:rPr>
                <w:sz w:val="16"/>
                <w:szCs w:val="16"/>
              </w:rPr>
            </w:pPr>
            <w:r w:rsidRPr="008101EE">
              <w:t>Time offset</w:t>
            </w:r>
          </w:p>
        </w:tc>
        <w:tc>
          <w:tcPr>
            <w:tcW w:w="1113" w:type="dxa"/>
            <w:noWrap/>
          </w:tcPr>
          <w:p w:rsidR="00683BA5" w:rsidRPr="008101EE" w:rsidRDefault="00683BA5" w:rsidP="006B38CE">
            <w:pPr>
              <w:pStyle w:val="GS1TableText"/>
              <w:rPr>
                <w:sz w:val="16"/>
                <w:szCs w:val="16"/>
              </w:rPr>
            </w:pPr>
            <w:r w:rsidRPr="008101EE">
              <w:t>C</w:t>
            </w:r>
            <w:r w:rsidR="006B38CE" w:rsidRPr="008101EE">
              <w:t xml:space="preserve">  </w:t>
            </w:r>
            <w:r w:rsidRPr="008101EE">
              <w:t>n4</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792" w:type="dxa"/>
            <w:noWrap/>
          </w:tcPr>
          <w:p w:rsidR="00683BA5" w:rsidRPr="008101EE" w:rsidRDefault="00683BA5" w:rsidP="00655CE0">
            <w:pPr>
              <w:pStyle w:val="GS1TableText"/>
              <w:rPr>
                <w:sz w:val="16"/>
                <w:szCs w:val="16"/>
              </w:rPr>
            </w:pPr>
            <w:r w:rsidRPr="008101EE">
              <w:t>0035</w:t>
            </w:r>
          </w:p>
        </w:tc>
        <w:tc>
          <w:tcPr>
            <w:tcW w:w="2731" w:type="dxa"/>
            <w:gridSpan w:val="2"/>
            <w:noWrap/>
          </w:tcPr>
          <w:p w:rsidR="00683BA5" w:rsidRPr="008101EE" w:rsidRDefault="00683BA5" w:rsidP="00655CE0">
            <w:pPr>
              <w:pStyle w:val="GS1TableText"/>
              <w:rPr>
                <w:sz w:val="16"/>
                <w:szCs w:val="16"/>
              </w:rPr>
            </w:pPr>
            <w:r w:rsidRPr="008101EE">
              <w:t>Test indicator</w:t>
            </w:r>
          </w:p>
        </w:tc>
        <w:tc>
          <w:tcPr>
            <w:tcW w:w="1113" w:type="dxa"/>
            <w:noWrap/>
          </w:tcPr>
          <w:p w:rsidR="00683BA5" w:rsidRPr="008101EE" w:rsidRDefault="00683BA5" w:rsidP="006B38CE">
            <w:pPr>
              <w:pStyle w:val="GS1TableText"/>
              <w:rPr>
                <w:sz w:val="16"/>
                <w:szCs w:val="16"/>
              </w:rPr>
            </w:pPr>
            <w:r w:rsidRPr="008101EE">
              <w:t>C</w:t>
            </w:r>
            <w:r w:rsidR="006B38CE" w:rsidRPr="008101EE">
              <w:t xml:space="preserve">  </w:t>
            </w:r>
            <w:r w:rsidRPr="008101EE">
              <w:t>n1</w:t>
            </w:r>
          </w:p>
        </w:tc>
        <w:tc>
          <w:tcPr>
            <w:tcW w:w="708" w:type="dxa"/>
            <w:noWrap/>
          </w:tcPr>
          <w:p w:rsidR="00683BA5" w:rsidRPr="00B9260C" w:rsidRDefault="00683BA5" w:rsidP="0033143A">
            <w:pPr>
              <w:pStyle w:val="GS1TableText"/>
              <w:jc w:val="center"/>
              <w:rPr>
                <w:sz w:val="16"/>
                <w:szCs w:val="16"/>
              </w:rPr>
            </w:pPr>
            <w:r w:rsidRPr="00B9260C">
              <w:rPr>
                <w:bCs/>
              </w:rPr>
              <w:t>N</w:t>
            </w:r>
          </w:p>
        </w:tc>
        <w:tc>
          <w:tcPr>
            <w:tcW w:w="284" w:type="dxa"/>
            <w:noWrap/>
          </w:tcPr>
          <w:p w:rsidR="00683BA5" w:rsidRPr="008101EE" w:rsidRDefault="00683BA5" w:rsidP="00655CE0">
            <w:pPr>
              <w:pStyle w:val="GS1TableText"/>
              <w:rPr>
                <w:sz w:val="16"/>
                <w:szCs w:val="16"/>
              </w:rPr>
            </w:pPr>
          </w:p>
        </w:tc>
        <w:tc>
          <w:tcPr>
            <w:tcW w:w="3544" w:type="dxa"/>
            <w:noWrap/>
          </w:tcPr>
          <w:p w:rsidR="00683BA5" w:rsidRPr="008101EE" w:rsidRDefault="00683BA5" w:rsidP="00655CE0">
            <w:pPr>
              <w:pStyle w:val="GS1TableText"/>
              <w:rPr>
                <w:sz w:val="16"/>
                <w:szCs w:val="16"/>
              </w:rPr>
            </w:pPr>
          </w:p>
        </w:tc>
      </w:tr>
      <w:tr w:rsidR="00683BA5" w:rsidRPr="008101EE" w:rsidTr="0033143A">
        <w:trPr>
          <w:cantSplit/>
        </w:trPr>
        <w:tc>
          <w:tcPr>
            <w:tcW w:w="9172" w:type="dxa"/>
            <w:gridSpan w:val="7"/>
            <w:tcBorders>
              <w:bottom w:val="single" w:sz="4" w:space="0" w:color="auto"/>
            </w:tcBorders>
            <w:noWrap/>
          </w:tcPr>
          <w:p w:rsidR="00683BA5" w:rsidRPr="008101EE" w:rsidRDefault="00683BA5" w:rsidP="00655CE0">
            <w:pPr>
              <w:pStyle w:val="GS1TableText"/>
              <w:rPr>
                <w:b/>
                <w:lang w:eastAsia="fr-BE"/>
              </w:rPr>
            </w:pPr>
            <w:r w:rsidRPr="008101EE">
              <w:rPr>
                <w:b/>
                <w:u w:val="single"/>
                <w:lang w:eastAsia="fr-BE"/>
              </w:rPr>
              <w:t>Segment Notes</w:t>
            </w:r>
            <w:r w:rsidRPr="008101EE">
              <w:rPr>
                <w:b/>
                <w:lang w:eastAsia="fr-BE"/>
              </w:rPr>
              <w:t xml:space="preserve">: </w:t>
            </w:r>
          </w:p>
          <w:p w:rsidR="00683BA5" w:rsidRPr="008101EE" w:rsidRDefault="00683BA5" w:rsidP="00655CE0">
            <w:pPr>
              <w:pStyle w:val="GS1TableText"/>
            </w:pPr>
            <w:r w:rsidRPr="008101EE">
              <w:t>This segment is used to head, identify and specify an object.</w:t>
            </w:r>
          </w:p>
          <w:p w:rsidR="00683BA5" w:rsidRPr="008101EE" w:rsidRDefault="00683BA5" w:rsidP="00655CE0">
            <w:pPr>
              <w:pStyle w:val="GS1TableText"/>
            </w:pPr>
            <w:r w:rsidRPr="008101EE">
              <w:t xml:space="preserve">The digital certificate will be attached using PKCS#7 </w:t>
            </w:r>
            <w:proofErr w:type="gramStart"/>
            <w:r w:rsidRPr="008101EE">
              <w:t>format</w:t>
            </w:r>
            <w:proofErr w:type="gramEnd"/>
            <w:r w:rsidRPr="008101EE">
              <w:t xml:space="preserve"> because it allows including more than one digital certificate (User Certificate and the Certification Chain).  This file will be filtered using EDC or Hexadecimal filter. </w:t>
            </w:r>
          </w:p>
          <w:p w:rsidR="00683BA5" w:rsidRPr="008101EE" w:rsidRDefault="00683BA5" w:rsidP="00655CE0">
            <w:pPr>
              <w:pStyle w:val="GS1TableText"/>
            </w:pPr>
            <w:r w:rsidRPr="008101EE">
              <w:t>Once the file is filtered, the total number of bytes of the object to be attached will be obtained and detailed in DE0810.</w:t>
            </w:r>
          </w:p>
          <w:p w:rsidR="00683BA5" w:rsidRPr="008101EE" w:rsidRDefault="00683BA5" w:rsidP="00655CE0">
            <w:pPr>
              <w:pStyle w:val="GS1TableText"/>
              <w:rPr>
                <w:b/>
                <w:u w:val="single"/>
              </w:rPr>
            </w:pPr>
            <w:r w:rsidRPr="008101EE">
              <w:rPr>
                <w:b/>
                <w:u w:val="single"/>
              </w:rPr>
              <w:t>Example:</w:t>
            </w:r>
          </w:p>
          <w:p w:rsidR="00683BA5" w:rsidRPr="008101EE" w:rsidRDefault="00683BA5" w:rsidP="00655CE0">
            <w:pPr>
              <w:pStyle w:val="GS1TableText"/>
              <w:rPr>
                <w:sz w:val="16"/>
                <w:szCs w:val="16"/>
              </w:rPr>
            </w:pPr>
            <w:r w:rsidRPr="008101EE">
              <w:t>UNO+OB000001+1:CER123+46:EDC*62:PKCS7+1238'</w:t>
            </w:r>
          </w:p>
        </w:tc>
      </w:tr>
    </w:tbl>
    <w:p w:rsidR="005D1EA9" w:rsidRPr="008101EE" w:rsidRDefault="005D1EA9">
      <w:pPr>
        <w:rPr>
          <w:lang w:val="en-GB"/>
        </w:rPr>
      </w:pPr>
    </w:p>
    <w:p w:rsidR="005D1EA9" w:rsidRPr="008101EE" w:rsidRDefault="005D1EA9">
      <w:pPr>
        <w:rPr>
          <w:lang w:val="en-GB"/>
        </w:rPr>
      </w:pPr>
    </w:p>
    <w:p w:rsidR="008101EE" w:rsidRPr="008101EE" w:rsidRDefault="008101EE">
      <w:pPr>
        <w:rPr>
          <w:lang w:val="en-GB"/>
        </w:rPr>
      </w:pPr>
    </w:p>
    <w:tbl>
      <w:tblPr>
        <w:tblStyle w:val="GS1TableStyle"/>
        <w:tblW w:w="9172" w:type="dxa"/>
        <w:tblLayout w:type="fixed"/>
        <w:tblCellMar>
          <w:left w:w="115" w:type="dxa"/>
          <w:right w:w="115" w:type="dxa"/>
        </w:tblCellMar>
        <w:tblLook w:val="04A0"/>
      </w:tblPr>
      <w:tblGrid>
        <w:gridCol w:w="667"/>
        <w:gridCol w:w="1994"/>
        <w:gridCol w:w="557"/>
        <w:gridCol w:w="1134"/>
        <w:gridCol w:w="709"/>
        <w:gridCol w:w="283"/>
        <w:gridCol w:w="3828"/>
      </w:tblGrid>
      <w:tr w:rsidR="00683BA5" w:rsidRPr="008101EE" w:rsidTr="0033143A">
        <w:trPr>
          <w:cnfStyle w:val="100000000000"/>
          <w:cantSplit/>
        </w:trPr>
        <w:tc>
          <w:tcPr>
            <w:tcW w:w="9172" w:type="dxa"/>
            <w:gridSpan w:val="7"/>
            <w:noWrap/>
          </w:tcPr>
          <w:p w:rsidR="00683BA5" w:rsidRPr="008101EE" w:rsidRDefault="00683BA5" w:rsidP="005D1EA9">
            <w:pPr>
              <w:pStyle w:val="GS1TableHeading"/>
              <w:rPr>
                <w:lang w:eastAsia="fr-BE"/>
              </w:rPr>
            </w:pPr>
            <w:r w:rsidRPr="008101EE">
              <w:rPr>
                <w:lang w:eastAsia="fr-BE"/>
              </w:rPr>
              <w:lastRenderedPageBreak/>
              <w:t>Segment number:</w:t>
            </w:r>
            <w:r w:rsidRPr="008101EE">
              <w:rPr>
                <w:lang w:eastAsia="fr-BE"/>
              </w:rPr>
              <w:tab/>
            </w:r>
            <w:r w:rsidR="0033143A" w:rsidRPr="008101EE">
              <w:rPr>
                <w:lang w:eastAsia="fr-BE"/>
              </w:rPr>
              <w:tab/>
            </w:r>
            <w:r w:rsidRPr="008101EE">
              <w:rPr>
                <w:lang w:eastAsia="fr-BE"/>
              </w:rPr>
              <w:t>2</w:t>
            </w:r>
          </w:p>
        </w:tc>
      </w:tr>
      <w:tr w:rsidR="00683BA5" w:rsidRPr="008101EE" w:rsidTr="0033143A">
        <w:trPr>
          <w:cantSplit/>
        </w:trPr>
        <w:tc>
          <w:tcPr>
            <w:tcW w:w="2661" w:type="dxa"/>
            <w:gridSpan w:val="2"/>
            <w:noWrap/>
          </w:tcPr>
          <w:p w:rsidR="00683BA5" w:rsidRPr="008101EE" w:rsidRDefault="00683BA5" w:rsidP="00655CE0">
            <w:pPr>
              <w:pStyle w:val="GS1TableText"/>
              <w:rPr>
                <w:sz w:val="16"/>
                <w:szCs w:val="16"/>
              </w:rPr>
            </w:pPr>
            <w:r w:rsidRPr="008101EE">
              <w:rPr>
                <w:b/>
                <w:bCs/>
              </w:rPr>
              <w:t>UNP</w:t>
            </w:r>
            <w:r w:rsidRPr="008101EE">
              <w:tab/>
              <w:t>-</w:t>
            </w:r>
            <w:r w:rsidRPr="008101EE">
              <w:tab/>
              <w:t>M</w:t>
            </w:r>
            <w:r w:rsidRPr="008101EE">
              <w:tab/>
              <w:t>1</w:t>
            </w:r>
            <w:r w:rsidRPr="008101EE">
              <w:tab/>
              <w:t>-</w:t>
            </w:r>
          </w:p>
        </w:tc>
        <w:tc>
          <w:tcPr>
            <w:tcW w:w="6511" w:type="dxa"/>
            <w:gridSpan w:val="5"/>
            <w:noWrap/>
          </w:tcPr>
          <w:p w:rsidR="00683BA5" w:rsidRPr="008101EE" w:rsidRDefault="00683BA5" w:rsidP="00655CE0">
            <w:pPr>
              <w:pStyle w:val="GS1TableText"/>
              <w:rPr>
                <w:sz w:val="16"/>
                <w:szCs w:val="16"/>
              </w:rPr>
            </w:pPr>
            <w:r w:rsidRPr="008101EE">
              <w:t>Object trailer</w:t>
            </w:r>
          </w:p>
        </w:tc>
      </w:tr>
      <w:tr w:rsidR="00683BA5" w:rsidRPr="008101EE" w:rsidTr="0033143A">
        <w:trPr>
          <w:cantSplit/>
        </w:trPr>
        <w:tc>
          <w:tcPr>
            <w:tcW w:w="9172" w:type="dxa"/>
            <w:gridSpan w:val="7"/>
            <w:tcBorders>
              <w:bottom w:val="single" w:sz="4" w:space="0" w:color="auto"/>
            </w:tcBorders>
            <w:noWrap/>
          </w:tcPr>
          <w:p w:rsidR="00683BA5" w:rsidRPr="008101EE" w:rsidRDefault="00683BA5" w:rsidP="00655CE0">
            <w:pPr>
              <w:pStyle w:val="GS1TableText"/>
            </w:pPr>
            <w:r w:rsidRPr="008101EE">
              <w:t> </w:t>
            </w:r>
            <w:r w:rsidRPr="008101EE">
              <w:tab/>
              <w:t>Function:</w:t>
            </w:r>
          </w:p>
          <w:p w:rsidR="00683BA5" w:rsidRPr="008101EE" w:rsidRDefault="00683BA5" w:rsidP="00655CE0">
            <w:pPr>
              <w:pStyle w:val="GS1TableText"/>
              <w:rPr>
                <w:sz w:val="16"/>
                <w:szCs w:val="16"/>
              </w:rPr>
            </w:pPr>
            <w:r w:rsidRPr="008101EE">
              <w:t xml:space="preserve">  </w:t>
            </w:r>
            <w:r w:rsidRPr="008101EE">
              <w:tab/>
              <w:t>To end and check the completeness of an object.</w:t>
            </w:r>
          </w:p>
        </w:tc>
      </w:tr>
      <w:tr w:rsidR="00683BA5" w:rsidRPr="008101EE" w:rsidTr="0033143A">
        <w:trPr>
          <w:cantSplit/>
        </w:trPr>
        <w:tc>
          <w:tcPr>
            <w:tcW w:w="3218" w:type="dxa"/>
            <w:gridSpan w:val="3"/>
            <w:shd w:val="clear" w:color="auto" w:fill="002C6C"/>
            <w:noWrap/>
          </w:tcPr>
          <w:p w:rsidR="00683BA5" w:rsidRPr="008101EE" w:rsidRDefault="00683BA5" w:rsidP="0033143A">
            <w:pPr>
              <w:pStyle w:val="GS1TableHeading"/>
            </w:pPr>
          </w:p>
        </w:tc>
        <w:tc>
          <w:tcPr>
            <w:tcW w:w="1134" w:type="dxa"/>
            <w:shd w:val="clear" w:color="auto" w:fill="002C6C"/>
            <w:noWrap/>
          </w:tcPr>
          <w:p w:rsidR="00683BA5" w:rsidRPr="008101EE" w:rsidRDefault="00683BA5" w:rsidP="0033143A">
            <w:pPr>
              <w:pStyle w:val="GS1TableHeading"/>
            </w:pPr>
            <w:r w:rsidRPr="008101EE">
              <w:t>EDIFACT</w:t>
            </w:r>
          </w:p>
        </w:tc>
        <w:tc>
          <w:tcPr>
            <w:tcW w:w="709" w:type="dxa"/>
            <w:shd w:val="clear" w:color="auto" w:fill="002C6C"/>
            <w:noWrap/>
          </w:tcPr>
          <w:p w:rsidR="00683BA5" w:rsidRPr="008101EE" w:rsidRDefault="00CF22DC" w:rsidP="0033143A">
            <w:pPr>
              <w:pStyle w:val="GS1TableHeading"/>
            </w:pPr>
            <w:r>
              <w:t>GS1</w:t>
            </w:r>
          </w:p>
        </w:tc>
        <w:tc>
          <w:tcPr>
            <w:tcW w:w="283" w:type="dxa"/>
            <w:shd w:val="clear" w:color="auto" w:fill="002C6C"/>
            <w:noWrap/>
          </w:tcPr>
          <w:p w:rsidR="00683BA5" w:rsidRPr="008101EE" w:rsidRDefault="00683BA5" w:rsidP="0033143A">
            <w:pPr>
              <w:pStyle w:val="GS1TableHeading"/>
            </w:pPr>
            <w:r w:rsidRPr="008101EE">
              <w:t>*</w:t>
            </w:r>
          </w:p>
        </w:tc>
        <w:tc>
          <w:tcPr>
            <w:tcW w:w="3828" w:type="dxa"/>
            <w:shd w:val="clear" w:color="auto" w:fill="002C6C"/>
            <w:noWrap/>
          </w:tcPr>
          <w:p w:rsidR="00683BA5" w:rsidRPr="008101EE" w:rsidRDefault="00683BA5" w:rsidP="0033143A">
            <w:pPr>
              <w:pStyle w:val="GS1TableHeading"/>
            </w:pPr>
            <w:r w:rsidRPr="008101EE">
              <w:t>Description</w:t>
            </w:r>
          </w:p>
        </w:tc>
      </w:tr>
      <w:tr w:rsidR="00683BA5" w:rsidRPr="008101EE" w:rsidTr="0033143A">
        <w:trPr>
          <w:cantSplit/>
        </w:trPr>
        <w:tc>
          <w:tcPr>
            <w:tcW w:w="667" w:type="dxa"/>
            <w:noWrap/>
          </w:tcPr>
          <w:p w:rsidR="00683BA5" w:rsidRPr="008101EE" w:rsidRDefault="00683BA5" w:rsidP="00655CE0">
            <w:pPr>
              <w:pStyle w:val="GS1TableText"/>
              <w:rPr>
                <w:sz w:val="16"/>
                <w:szCs w:val="16"/>
              </w:rPr>
            </w:pPr>
            <w:r w:rsidRPr="008101EE">
              <w:t>0810</w:t>
            </w:r>
          </w:p>
        </w:tc>
        <w:tc>
          <w:tcPr>
            <w:tcW w:w="2551" w:type="dxa"/>
            <w:gridSpan w:val="2"/>
            <w:noWrap/>
          </w:tcPr>
          <w:p w:rsidR="00683BA5" w:rsidRPr="008101EE" w:rsidRDefault="00683BA5" w:rsidP="00655CE0">
            <w:pPr>
              <w:pStyle w:val="GS1TableText"/>
              <w:rPr>
                <w:sz w:val="16"/>
                <w:szCs w:val="16"/>
              </w:rPr>
            </w:pPr>
            <w:r w:rsidRPr="008101EE">
              <w:t>Length of object in octets of bits</w:t>
            </w:r>
          </w:p>
        </w:tc>
        <w:tc>
          <w:tcPr>
            <w:tcW w:w="1134" w:type="dxa"/>
            <w:noWrap/>
          </w:tcPr>
          <w:p w:rsidR="00683BA5" w:rsidRPr="008101EE" w:rsidRDefault="00683BA5" w:rsidP="0033143A">
            <w:pPr>
              <w:pStyle w:val="GS1TableText"/>
              <w:rPr>
                <w:sz w:val="16"/>
                <w:szCs w:val="16"/>
              </w:rPr>
            </w:pPr>
            <w:proofErr w:type="gramStart"/>
            <w:r w:rsidRPr="008101EE">
              <w:t>M</w:t>
            </w:r>
            <w:r w:rsidR="0033143A" w:rsidRPr="008101EE">
              <w:t xml:space="preserve">  </w:t>
            </w:r>
            <w:r w:rsidRPr="008101EE">
              <w:t>n</w:t>
            </w:r>
            <w:proofErr w:type="gramEnd"/>
            <w:r w:rsidRPr="008101EE">
              <w:t>..18</w:t>
            </w:r>
          </w:p>
        </w:tc>
        <w:tc>
          <w:tcPr>
            <w:tcW w:w="709" w:type="dxa"/>
            <w:noWrap/>
          </w:tcPr>
          <w:p w:rsidR="00683BA5" w:rsidRPr="00B9260C" w:rsidRDefault="00683BA5" w:rsidP="0033143A">
            <w:pPr>
              <w:pStyle w:val="GS1TableText"/>
              <w:jc w:val="center"/>
              <w:rPr>
                <w:sz w:val="16"/>
                <w:szCs w:val="16"/>
              </w:rPr>
            </w:pPr>
            <w:r w:rsidRPr="00B9260C">
              <w:rPr>
                <w:bCs/>
              </w:rPr>
              <w:t>M</w:t>
            </w:r>
          </w:p>
        </w:tc>
        <w:tc>
          <w:tcPr>
            <w:tcW w:w="283" w:type="dxa"/>
            <w:noWrap/>
          </w:tcPr>
          <w:p w:rsidR="00683BA5" w:rsidRPr="008101EE" w:rsidRDefault="00683BA5" w:rsidP="00655CE0">
            <w:pPr>
              <w:pStyle w:val="GS1TableText"/>
              <w:rPr>
                <w:sz w:val="16"/>
                <w:szCs w:val="16"/>
              </w:rPr>
            </w:pPr>
          </w:p>
        </w:tc>
        <w:tc>
          <w:tcPr>
            <w:tcW w:w="3828" w:type="dxa"/>
            <w:noWrap/>
          </w:tcPr>
          <w:p w:rsidR="00683BA5" w:rsidRPr="008101EE" w:rsidRDefault="00683BA5" w:rsidP="00655CE0">
            <w:pPr>
              <w:pStyle w:val="GS1TableText"/>
              <w:rPr>
                <w:sz w:val="16"/>
                <w:szCs w:val="16"/>
              </w:rPr>
            </w:pPr>
            <w:r w:rsidRPr="008101EE">
              <w:t>This Data Element shall be identical to DE0810 of UNO segment.</w:t>
            </w:r>
          </w:p>
        </w:tc>
      </w:tr>
      <w:tr w:rsidR="00683BA5" w:rsidRPr="008101EE" w:rsidTr="0033143A">
        <w:trPr>
          <w:cantSplit/>
        </w:trPr>
        <w:tc>
          <w:tcPr>
            <w:tcW w:w="667" w:type="dxa"/>
            <w:noWrap/>
          </w:tcPr>
          <w:p w:rsidR="00683BA5" w:rsidRPr="008101EE" w:rsidRDefault="00683BA5" w:rsidP="00655CE0">
            <w:pPr>
              <w:pStyle w:val="GS1TableText"/>
            </w:pPr>
            <w:r w:rsidRPr="008101EE">
              <w:t>0800</w:t>
            </w:r>
          </w:p>
        </w:tc>
        <w:tc>
          <w:tcPr>
            <w:tcW w:w="2551" w:type="dxa"/>
            <w:gridSpan w:val="2"/>
            <w:noWrap/>
          </w:tcPr>
          <w:p w:rsidR="00683BA5" w:rsidRPr="008101EE" w:rsidRDefault="00683BA5" w:rsidP="00655CE0">
            <w:pPr>
              <w:pStyle w:val="GS1TableText"/>
            </w:pPr>
            <w:r w:rsidRPr="008101EE">
              <w:t>Package reference number</w:t>
            </w:r>
          </w:p>
        </w:tc>
        <w:tc>
          <w:tcPr>
            <w:tcW w:w="1134" w:type="dxa"/>
            <w:noWrap/>
          </w:tcPr>
          <w:p w:rsidR="00683BA5" w:rsidRPr="008101EE" w:rsidRDefault="00683BA5" w:rsidP="0033143A">
            <w:pPr>
              <w:pStyle w:val="GS1TableText"/>
            </w:pPr>
            <w:proofErr w:type="gramStart"/>
            <w:r w:rsidRPr="008101EE">
              <w:t>M</w:t>
            </w:r>
            <w:r w:rsidR="0033143A" w:rsidRPr="008101EE">
              <w:t xml:space="preserve">  </w:t>
            </w:r>
            <w:r w:rsidRPr="008101EE">
              <w:t>an</w:t>
            </w:r>
            <w:proofErr w:type="gramEnd"/>
            <w:r w:rsidRPr="008101EE">
              <w:t>..35</w:t>
            </w:r>
          </w:p>
        </w:tc>
        <w:tc>
          <w:tcPr>
            <w:tcW w:w="709" w:type="dxa"/>
            <w:noWrap/>
          </w:tcPr>
          <w:p w:rsidR="00683BA5" w:rsidRPr="00B9260C" w:rsidRDefault="00683BA5" w:rsidP="0033143A">
            <w:pPr>
              <w:pStyle w:val="GS1TableText"/>
              <w:jc w:val="center"/>
              <w:rPr>
                <w:bCs/>
              </w:rPr>
            </w:pPr>
            <w:r w:rsidRPr="00B9260C">
              <w:rPr>
                <w:bCs/>
              </w:rPr>
              <w:t>M</w:t>
            </w:r>
          </w:p>
        </w:tc>
        <w:tc>
          <w:tcPr>
            <w:tcW w:w="283" w:type="dxa"/>
            <w:noWrap/>
          </w:tcPr>
          <w:p w:rsidR="00683BA5" w:rsidRPr="008101EE" w:rsidRDefault="00683BA5" w:rsidP="00655CE0">
            <w:pPr>
              <w:pStyle w:val="GS1TableText"/>
              <w:rPr>
                <w:sz w:val="16"/>
                <w:szCs w:val="16"/>
              </w:rPr>
            </w:pPr>
          </w:p>
        </w:tc>
        <w:tc>
          <w:tcPr>
            <w:tcW w:w="3828" w:type="dxa"/>
            <w:noWrap/>
          </w:tcPr>
          <w:p w:rsidR="00683BA5" w:rsidRPr="008101EE" w:rsidRDefault="00683BA5" w:rsidP="00655CE0">
            <w:pPr>
              <w:pStyle w:val="GS1TableText"/>
            </w:pPr>
            <w:r w:rsidRPr="008101EE">
              <w:t>This Data Element shall be identical to DE0800 of UNO segment.</w:t>
            </w:r>
          </w:p>
        </w:tc>
      </w:tr>
      <w:tr w:rsidR="00683BA5" w:rsidRPr="008101EE" w:rsidTr="0033143A">
        <w:trPr>
          <w:cantSplit/>
        </w:trPr>
        <w:tc>
          <w:tcPr>
            <w:tcW w:w="9172" w:type="dxa"/>
            <w:gridSpan w:val="7"/>
            <w:noWrap/>
          </w:tcPr>
          <w:p w:rsidR="00683BA5" w:rsidRPr="008101EE" w:rsidRDefault="00683BA5" w:rsidP="00655CE0">
            <w:pPr>
              <w:pStyle w:val="GS1TableText"/>
              <w:rPr>
                <w:b/>
                <w:lang w:eastAsia="fr-BE"/>
              </w:rPr>
            </w:pPr>
            <w:r w:rsidRPr="008101EE">
              <w:rPr>
                <w:b/>
                <w:u w:val="single"/>
                <w:lang w:eastAsia="fr-BE"/>
              </w:rPr>
              <w:t>Segment Notes</w:t>
            </w:r>
            <w:r w:rsidRPr="008101EE">
              <w:rPr>
                <w:b/>
                <w:lang w:eastAsia="fr-BE"/>
              </w:rPr>
              <w:t xml:space="preserve">: </w:t>
            </w:r>
          </w:p>
          <w:p w:rsidR="00683BA5" w:rsidRPr="008101EE" w:rsidRDefault="00683BA5" w:rsidP="00655CE0">
            <w:pPr>
              <w:pStyle w:val="GS1TableText"/>
            </w:pPr>
            <w:r w:rsidRPr="008101EE">
              <w:t>To end and check the completeness of an object.</w:t>
            </w:r>
          </w:p>
          <w:p w:rsidR="00683BA5" w:rsidRPr="008101EE" w:rsidRDefault="00683BA5" w:rsidP="00655CE0">
            <w:pPr>
              <w:pStyle w:val="GS1TableText"/>
              <w:rPr>
                <w:b/>
                <w:u w:val="single"/>
              </w:rPr>
            </w:pPr>
            <w:r w:rsidRPr="008101EE">
              <w:rPr>
                <w:b/>
                <w:u w:val="single"/>
              </w:rPr>
              <w:t>Example:</w:t>
            </w:r>
          </w:p>
          <w:p w:rsidR="00683BA5" w:rsidRPr="008101EE" w:rsidRDefault="00683BA5" w:rsidP="00655CE0">
            <w:pPr>
              <w:pStyle w:val="GS1TableText"/>
              <w:rPr>
                <w:sz w:val="16"/>
                <w:szCs w:val="16"/>
              </w:rPr>
            </w:pPr>
            <w:r w:rsidRPr="008101EE">
              <w:t>UNP+1238+OB000001'</w:t>
            </w:r>
          </w:p>
        </w:tc>
      </w:tr>
    </w:tbl>
    <w:p w:rsidR="00683BA5" w:rsidRPr="008101EE" w:rsidRDefault="00683BA5" w:rsidP="00683BA5">
      <w:pPr>
        <w:rPr>
          <w:lang w:val="en-GB"/>
        </w:rPr>
      </w:pPr>
    </w:p>
    <w:p w:rsidR="00CD3D2A" w:rsidRPr="00F621E7" w:rsidRDefault="00CD3D2A" w:rsidP="00CD3D2A">
      <w:pPr>
        <w:pStyle w:val="Heading1"/>
      </w:pPr>
      <w:bookmarkStart w:id="354" w:name="APPENDIX_2:_GLOSSARY_OF_EDI_TERMINOLOGY"/>
      <w:bookmarkStart w:id="355" w:name="_Toc335835367"/>
      <w:bookmarkStart w:id="356" w:name="_Toc335836362"/>
      <w:bookmarkEnd w:id="0"/>
      <w:r w:rsidRPr="00F621E7">
        <w:t>APPENDIX 2: GLOSSARY OF EDI TERMINOLOGY</w:t>
      </w:r>
      <w:bookmarkEnd w:id="354"/>
      <w:bookmarkEnd w:id="355"/>
      <w:bookmarkEnd w:id="356"/>
    </w:p>
    <w:p w:rsidR="00CD3D2A" w:rsidRPr="00F621E7" w:rsidRDefault="00CD3D2A" w:rsidP="00CD3D2A">
      <w:pPr>
        <w:pStyle w:val="GS1Body"/>
      </w:pPr>
    </w:p>
    <w:tbl>
      <w:tblPr>
        <w:tblStyle w:val="GS1TableStyle"/>
        <w:tblW w:w="9072" w:type="dxa"/>
        <w:tblCellMar>
          <w:left w:w="115" w:type="dxa"/>
          <w:right w:w="115" w:type="dxa"/>
        </w:tblCellMar>
        <w:tblLook w:val="04A0"/>
      </w:tblPr>
      <w:tblGrid>
        <w:gridCol w:w="3629"/>
        <w:gridCol w:w="5443"/>
      </w:tblGrid>
      <w:tr w:rsidR="00CD3D2A" w:rsidRPr="00F621E7" w:rsidTr="00F33E3D">
        <w:trPr>
          <w:cnfStyle w:val="100000000000"/>
          <w:cantSplit/>
          <w:tblHeader/>
        </w:trPr>
        <w:tc>
          <w:tcPr>
            <w:tcW w:w="2000" w:type="pct"/>
            <w:hideMark/>
          </w:tcPr>
          <w:p w:rsidR="00CD3D2A" w:rsidRPr="00F621E7" w:rsidRDefault="00CD3D2A" w:rsidP="00F33E3D">
            <w:pPr>
              <w:pStyle w:val="GS1TableHeading"/>
              <w:rPr>
                <w:lang w:eastAsia="fr-BE"/>
              </w:rPr>
            </w:pPr>
            <w:r w:rsidRPr="00F621E7">
              <w:rPr>
                <w:lang w:eastAsia="fr-BE"/>
              </w:rPr>
              <w:t>Term</w:t>
            </w:r>
          </w:p>
        </w:tc>
        <w:tc>
          <w:tcPr>
            <w:tcW w:w="3000" w:type="pct"/>
            <w:hideMark/>
          </w:tcPr>
          <w:p w:rsidR="00CD3D2A" w:rsidRPr="00F621E7" w:rsidRDefault="00CD3D2A" w:rsidP="00F33E3D">
            <w:pPr>
              <w:pStyle w:val="GS1TableHeading"/>
              <w:rPr>
                <w:lang w:eastAsia="fr-BE"/>
              </w:rPr>
            </w:pPr>
            <w:r w:rsidRPr="00F621E7">
              <w:rPr>
                <w:lang w:eastAsia="fr-BE"/>
              </w:rPr>
              <w:t>Definition</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Character set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A finite set of different </w:t>
            </w:r>
            <w:proofErr w:type="gramStart"/>
            <w:r w:rsidRPr="00F621E7">
              <w:rPr>
                <w:lang w:eastAsia="fr-BE"/>
              </w:rPr>
              <w:t>characters that is</w:t>
            </w:r>
            <w:proofErr w:type="gramEnd"/>
            <w:r w:rsidRPr="00F621E7">
              <w:rPr>
                <w:lang w:eastAsia="fr-BE"/>
              </w:rPr>
              <w:t xml:space="preserve"> considered complete for a given purpose.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Code</w:t>
            </w:r>
          </w:p>
        </w:tc>
        <w:tc>
          <w:tcPr>
            <w:tcW w:w="3000" w:type="pct"/>
            <w:hideMark/>
          </w:tcPr>
          <w:p w:rsidR="00CD3D2A" w:rsidRPr="00BF5AB6" w:rsidRDefault="00CD3D2A" w:rsidP="00F33E3D">
            <w:pPr>
              <w:pStyle w:val="GS1List2"/>
              <w:numPr>
                <w:ilvl w:val="0"/>
                <w:numId w:val="43"/>
              </w:numPr>
              <w:tabs>
                <w:tab w:val="clear" w:pos="1584"/>
              </w:tabs>
              <w:spacing w:before="60"/>
              <w:ind w:left="183" w:hanging="217"/>
              <w:rPr>
                <w:rFonts w:ascii="Times New Roman" w:hAnsi="Times New Roman"/>
                <w:sz w:val="18"/>
                <w:szCs w:val="18"/>
                <w:lang w:eastAsia="fr-BE"/>
              </w:rPr>
            </w:pPr>
            <w:r w:rsidRPr="00BF5AB6">
              <w:rPr>
                <w:sz w:val="18"/>
                <w:szCs w:val="18"/>
                <w:lang w:eastAsia="fr-BE"/>
              </w:rPr>
              <w:t>A character string used as an abbreviated means of recording or identifying information.</w:t>
            </w:r>
          </w:p>
          <w:p w:rsidR="00CD3D2A" w:rsidRPr="00BF5AB6" w:rsidRDefault="00CD3D2A" w:rsidP="00F33E3D">
            <w:pPr>
              <w:pStyle w:val="GS1List2"/>
              <w:numPr>
                <w:ilvl w:val="0"/>
                <w:numId w:val="43"/>
              </w:numPr>
              <w:tabs>
                <w:tab w:val="clear" w:pos="1584"/>
              </w:tabs>
              <w:spacing w:before="60"/>
              <w:ind w:left="183" w:hanging="217"/>
              <w:rPr>
                <w:rFonts w:ascii="Times New Roman" w:hAnsi="Times New Roman"/>
                <w:sz w:val="18"/>
                <w:szCs w:val="18"/>
                <w:lang w:eastAsia="fr-BE"/>
              </w:rPr>
            </w:pPr>
            <w:r w:rsidRPr="00BF5AB6">
              <w:rPr>
                <w:sz w:val="18"/>
                <w:szCs w:val="18"/>
                <w:lang w:eastAsia="fr-BE"/>
              </w:rPr>
              <w:t>To represent or identify information using a specific symbolic form that can be recognised by a computer.</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Component data element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A simple data element used within a composite data element.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Component data element separator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service character used to separate component data elements in a composite data element.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Composite data element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A data element containing two or more functionally related component data elements.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Conditional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statement in a segment or message directory of a condition for the use of a segment, a data element, a composite data element, or a component data element.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Data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representation of facts, concepts or instructions in a formalised manner suitable for communication, interpretation or processing by human beings or by automatic means.</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Data element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A unit of data for which the identification, description and value representation have been specified.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Data element name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One or more words in a natural language identifying a data element concept.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Data element separator </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service character used to separate data elements in a segment.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Data element tag</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unique identifier for a data element in a data element directory.</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lastRenderedPageBreak/>
              <w:t>Data element value</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specific entry of an identified data element represented as specified in a data element directory.</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Data element representation</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format (e.g. numeric, alphabetic, variable length etc.) of a data item.</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EDIFACT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Electronic Data Interchange for Administration, Commerce and Transport.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Explicit representation</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technique used to give an absolute identification of the location of a data segment within a message.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Functional group</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One or more messages of the same type headed by a functional group header service segment and ending with a functional group trailer service segment.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Functional group header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service segment heading and identifying the functional group.</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Functional group trailer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service segment ending a functional group.</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Group of segments</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Identified, usually repeatable, grouping of segments.</w:t>
            </w:r>
          </w:p>
        </w:tc>
      </w:tr>
      <w:tr w:rsidR="00CD3D2A" w:rsidRPr="00F621E7" w:rsidTr="00F33E3D">
        <w:trPr>
          <w:cantSplit/>
        </w:trPr>
        <w:tc>
          <w:tcPr>
            <w:tcW w:w="2000" w:type="pct"/>
            <w:hideMark/>
          </w:tcPr>
          <w:p w:rsidR="00CD3D2A" w:rsidRPr="00F621E7" w:rsidRDefault="00CD3D2A" w:rsidP="00470E3C">
            <w:pPr>
              <w:pStyle w:val="GS1TableText"/>
              <w:rPr>
                <w:rFonts w:ascii="Times New Roman" w:hAnsi="Times New Roman"/>
                <w:sz w:val="24"/>
                <w:lang w:eastAsia="fr-BE"/>
              </w:rPr>
            </w:pPr>
            <w:r w:rsidRPr="00F621E7">
              <w:rPr>
                <w:lang w:eastAsia="fr-BE"/>
              </w:rPr>
              <w:t>Header section</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portion of the message which precedes the actual body and trailer of the business transaction, and which contains information which relates to the entire message.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Identifier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character or group of characters used to identify or name an item of data and possibly to indicate certain properties of that data.</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Implementation guideline (EANCOM</w:t>
            </w:r>
            <w:r w:rsidRPr="00F621E7">
              <w:rPr>
                <w:vertAlign w:val="superscript"/>
                <w:lang w:eastAsia="fr-BE"/>
              </w:rPr>
              <w:t>®</w:t>
            </w:r>
            <w:r w:rsidRPr="00F621E7">
              <w:rPr>
                <w:lang w:eastAsia="fr-BE"/>
              </w:rPr>
              <w: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UNSM sub-set provided with detailed usage notes, clear guidance what to do and when to do, strict rules for the usage of GS1 numbering standards, relevant codes only, more precise definitions of data and codes and business situation examples.</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Interchange</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Communication between partners in the form of a structured set of messages and service segments starting with an interchange control header and ending with an interchange control trailer.</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Interchange agreement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Document, usually in the form of a user manual, which describes, e.g., level of syntax, messages, legal and security requirements etc.</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Level</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Relative hierarchical position of a data segment within a message.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Mandatory</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statement in a segment or message directory which specifies that a segment, a data element, a composite data element or a component data element must be used.</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Message</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set of segments in the order specified in a message directory starting with the message header and ending with the message trailer.</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Message diagram</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graphic representation of the sequence of segments within a message.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Message header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service segment starting and uniquely identifying a message.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Message trailer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service segment ending a message.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Message type</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An identified and structured set of data elements covering the requirements for a specified type of transaction, e.g. invoice.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lastRenderedPageBreak/>
              <w:t>Nested segment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segment which directly relates to another segment in an identified and structured group of segments covering the requirements for a specific message type.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Omission</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Exclusion in an actual message of one or more units of data which are defined as conditional in a message type specification.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Qualified data element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data element whose precise meaning is conveyed by an associated qualifier.</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Qualifier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data element whose value shall be expressed as a code that gives specific meaning to the function of another data element or a segment.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Release character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service character used to restore to its original meaning any character used as a service separator.</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9C13EA">
              <w:rPr>
                <w:lang w:eastAsia="fr-BE"/>
              </w:rPr>
              <w:t>Repeating data element</w:t>
            </w:r>
          </w:p>
        </w:tc>
        <w:tc>
          <w:tcPr>
            <w:tcW w:w="3000" w:type="pct"/>
            <w:hideMark/>
          </w:tcPr>
          <w:p w:rsidR="00CD3D2A" w:rsidRPr="00F621E7" w:rsidRDefault="00CD3D2A" w:rsidP="00F33E3D">
            <w:pPr>
              <w:pStyle w:val="GS1TableText"/>
              <w:rPr>
                <w:rFonts w:ascii="Times New Roman" w:hAnsi="Times New Roman"/>
                <w:sz w:val="24"/>
                <w:lang w:eastAsia="fr-BE"/>
              </w:rPr>
            </w:pPr>
            <w:r w:rsidRPr="009C13EA">
              <w:rPr>
                <w:lang w:eastAsia="fr-BE"/>
              </w:rPr>
              <w:t>A composite data element or stand-alone data element having a maximum occurrence of greater than one in the segment specification (only in syntax 4).</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9C13EA">
              <w:rPr>
                <w:lang w:eastAsia="fr-BE"/>
              </w:rPr>
              <w:t>Repetition separator</w:t>
            </w:r>
          </w:p>
        </w:tc>
        <w:tc>
          <w:tcPr>
            <w:tcW w:w="3000" w:type="pct"/>
            <w:hideMark/>
          </w:tcPr>
          <w:p w:rsidR="00CD3D2A" w:rsidRPr="00F621E7" w:rsidRDefault="00CD3D2A" w:rsidP="00F33E3D">
            <w:pPr>
              <w:pStyle w:val="GS1TableText"/>
              <w:rPr>
                <w:rFonts w:ascii="Times New Roman" w:hAnsi="Times New Roman"/>
                <w:sz w:val="24"/>
                <w:lang w:eastAsia="fr-BE"/>
              </w:rPr>
            </w:pPr>
            <w:r w:rsidRPr="009C13EA">
              <w:rPr>
                <w:lang w:eastAsia="fr-BE"/>
              </w:rPr>
              <w:t>A service character used to separate adjacent occurrences of a repeating data element (only in syntax 4).</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Section control segment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service segment used to separate header, detail and summary sections of a message where necessary to avoid ambiguities in the message segment content.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Segment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pre-defined and identified set of functionally related data elements values which are identified by their sequential positions within the set. A segment starts with a segment tag and ends with a segment terminator. It can be a service segment or a user data segment.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Segment code</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code which uniquely identifies each segment as specified in a segment directory.</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Segment directory</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listing of identified, named, described and specified segments.</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Segment name</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One or more words in a natural language identifying a data segment concept.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Segment number (EANCOM</w:t>
            </w:r>
            <w:r w:rsidRPr="00F621E7">
              <w:rPr>
                <w:vertAlign w:val="superscript"/>
                <w:lang w:eastAsia="fr-BE"/>
              </w:rPr>
              <w:t>®</w:t>
            </w:r>
            <w:r w:rsidRPr="00F621E7">
              <w:rPr>
                <w:lang w:eastAsia="fr-BE"/>
              </w:rPr>
              <w: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Numeric value used to show the position of a segment in an EANCOM</w:t>
            </w:r>
            <w:r w:rsidRPr="00F621E7">
              <w:rPr>
                <w:vertAlign w:val="superscript"/>
                <w:lang w:eastAsia="fr-BE"/>
              </w:rPr>
              <w:t>®</w:t>
            </w:r>
            <w:r w:rsidRPr="00F621E7">
              <w:rPr>
                <w:lang w:eastAsia="fr-BE"/>
              </w:rPr>
              <w:t xml:space="preserve"> message, starting at 1 for the first segment.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Segment tag</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composite data element in which the first component data element contains a code which uniquely identifies a segment as specified in the relevant segment directory. Additional component data elements can be conditionally used to indicate the hierarchical level and nesting relation in a message and the incidence of repetition of the segment.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Segment terminator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service character indicating the end of a segment.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Service character</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character reserved for syntactical use.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Service data element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data element used in service segments.</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Service segment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segment required to service the interchange of user data.</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Service string advice</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 xml:space="preserve">A character string at the beginning of an interchange defining syntactically delimiting characters and indicators used in the interchange. </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Simple data element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data element containing a single data element value.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lastRenderedPageBreak/>
              <w:t>Status</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Indication whether a segment group, segment, composite data element or data element item is mandatory (M) or conditional (C) in the application concerned.</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Summary section</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portion of the message which follows the body of the message and which contains summary information relating to the entire message.</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Syntax rules</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Rules governing the structure of an interchange and its functional groups, messages, segments and data elements.</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Tag</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unique identifier for a segment or data element.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Trading partners</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The sending and/or receiving parties involved in exchanging electronic business messages.</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UN/EDIFACT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United Nations/Electronic Data Interchange for Administration, Commerce and Transport.</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UNSM</w:t>
            </w:r>
          </w:p>
        </w:tc>
        <w:tc>
          <w:tcPr>
            <w:tcW w:w="3000" w:type="pct"/>
            <w:hideMark/>
          </w:tcPr>
          <w:p w:rsidR="00CD3D2A" w:rsidRPr="007D0A52" w:rsidRDefault="00CD3D2A" w:rsidP="00F33E3D">
            <w:pPr>
              <w:pStyle w:val="GS1TableText"/>
              <w:rPr>
                <w:szCs w:val="18"/>
                <w:lang w:eastAsia="fr-BE"/>
              </w:rPr>
            </w:pPr>
            <w:r w:rsidRPr="007D0A52">
              <w:rPr>
                <w:szCs w:val="18"/>
                <w:lang w:eastAsia="fr-BE"/>
              </w:rPr>
              <w:t>United Nations Standard Message, an EDIFACT message type approved for international use. A UNSM is a message which:</w:t>
            </w:r>
          </w:p>
          <w:p w:rsidR="00CD3D2A" w:rsidRPr="007D0A52" w:rsidRDefault="00CD3D2A" w:rsidP="00F33E3D">
            <w:pPr>
              <w:pStyle w:val="GS1TableText"/>
              <w:ind w:left="325" w:hanging="284"/>
              <w:rPr>
                <w:lang w:eastAsia="fr-BE"/>
              </w:rPr>
            </w:pPr>
            <w:r w:rsidRPr="009F4B56">
              <w:rPr>
                <w:b/>
                <w:color w:val="F26334"/>
                <w:lang w:eastAsia="fr-BE"/>
              </w:rPr>
              <w:t>I.</w:t>
            </w:r>
            <w:r>
              <w:rPr>
                <w:lang w:eastAsia="fr-BE"/>
              </w:rPr>
              <w:t xml:space="preserve">  </w:t>
            </w:r>
            <w:r w:rsidRPr="007D0A52">
              <w:rPr>
                <w:lang w:eastAsia="fr-BE"/>
              </w:rPr>
              <w:t xml:space="preserve"> </w:t>
            </w:r>
            <w:r>
              <w:rPr>
                <w:lang w:eastAsia="fr-BE"/>
              </w:rPr>
              <w:t xml:space="preserve"> </w:t>
            </w:r>
            <w:r w:rsidRPr="007D0A52">
              <w:rPr>
                <w:lang w:eastAsia="fr-BE"/>
              </w:rPr>
              <w:t>has been registered, published and which is maintained by the United Nations Economic Commission for Europe;</w:t>
            </w:r>
          </w:p>
          <w:p w:rsidR="00CD3D2A" w:rsidRPr="007D0A52" w:rsidRDefault="00CD3D2A" w:rsidP="00F33E3D">
            <w:pPr>
              <w:pStyle w:val="GS1TableText"/>
              <w:ind w:left="325" w:hanging="284"/>
              <w:rPr>
                <w:lang w:eastAsia="fr-BE"/>
              </w:rPr>
            </w:pPr>
            <w:r w:rsidRPr="009F4B56">
              <w:rPr>
                <w:b/>
                <w:color w:val="F26334"/>
                <w:lang w:eastAsia="fr-BE"/>
              </w:rPr>
              <w:t>II.</w:t>
            </w:r>
            <w:r>
              <w:rPr>
                <w:lang w:eastAsia="fr-BE"/>
              </w:rPr>
              <w:t xml:space="preserve">   </w:t>
            </w:r>
            <w:r w:rsidRPr="007D0A52">
              <w:rPr>
                <w:lang w:eastAsia="fr-BE"/>
              </w:rPr>
              <w:t>has the values contained in the Controlling Agency, Message Type, Message Version Number and Message Release Number fields (the requirements for the use of which are specified in ISO 9735), allocated and controlled by the UN/ECE;</w:t>
            </w:r>
          </w:p>
          <w:p w:rsidR="00CD3D2A" w:rsidRPr="007D0A52" w:rsidRDefault="00CD3D2A" w:rsidP="00F33E3D">
            <w:pPr>
              <w:pStyle w:val="GS1TableText"/>
              <w:ind w:left="325" w:hanging="284"/>
              <w:rPr>
                <w:rFonts w:ascii="Times New Roman" w:hAnsi="Times New Roman"/>
                <w:lang w:eastAsia="fr-BE"/>
              </w:rPr>
            </w:pPr>
            <w:r w:rsidRPr="009F4B56">
              <w:rPr>
                <w:b/>
                <w:color w:val="F26334"/>
                <w:lang w:eastAsia="fr-BE"/>
              </w:rPr>
              <w:t>III</w:t>
            </w:r>
            <w:proofErr w:type="gramStart"/>
            <w:r w:rsidRPr="009F4B56">
              <w:rPr>
                <w:b/>
                <w:color w:val="F26334"/>
                <w:lang w:eastAsia="fr-BE"/>
              </w:rPr>
              <w:t>.</w:t>
            </w:r>
            <w:r>
              <w:rPr>
                <w:lang w:eastAsia="fr-BE"/>
              </w:rPr>
              <w:t xml:space="preserve">  </w:t>
            </w:r>
            <w:r w:rsidRPr="007D0A52">
              <w:rPr>
                <w:lang w:eastAsia="fr-BE"/>
              </w:rPr>
              <w:t>always</w:t>
            </w:r>
            <w:proofErr w:type="gramEnd"/>
            <w:r w:rsidRPr="007D0A52">
              <w:rPr>
                <w:lang w:eastAsia="fr-BE"/>
              </w:rPr>
              <w:t xml:space="preserve"> has the code value "UN" in the Controlling Agency field.</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UNSM Sub-set</w:t>
            </w:r>
          </w:p>
        </w:tc>
        <w:tc>
          <w:tcPr>
            <w:tcW w:w="3000" w:type="pct"/>
            <w:hideMark/>
          </w:tcPr>
          <w:p w:rsidR="00CD3D2A" w:rsidRDefault="00CD3D2A" w:rsidP="00F33E3D">
            <w:pPr>
              <w:pStyle w:val="GS1TableText"/>
              <w:rPr>
                <w:lang w:eastAsia="fr-BE"/>
              </w:rPr>
            </w:pPr>
            <w:r w:rsidRPr="00F621E7">
              <w:rPr>
                <w:lang w:eastAsia="fr-BE"/>
              </w:rPr>
              <w:t>A sub-set of a UNSM is a message which is directly derived from an approved UNSM, has the same function as the UNSM from which it is derived, and which:</w:t>
            </w:r>
          </w:p>
          <w:p w:rsidR="00CD3D2A" w:rsidRDefault="00CD3D2A" w:rsidP="00F33E3D">
            <w:pPr>
              <w:pStyle w:val="GS1TableText"/>
              <w:ind w:left="325" w:hanging="325"/>
              <w:rPr>
                <w:lang w:eastAsia="fr-BE"/>
              </w:rPr>
            </w:pPr>
            <w:r w:rsidRPr="009F4B56">
              <w:rPr>
                <w:b/>
                <w:color w:val="F26334"/>
                <w:lang w:eastAsia="fr-BE"/>
              </w:rPr>
              <w:t>I.</w:t>
            </w:r>
            <w:r w:rsidRPr="00F621E7">
              <w:rPr>
                <w:lang w:eastAsia="fr-BE"/>
              </w:rPr>
              <w:t xml:space="preserve"> </w:t>
            </w:r>
            <w:r>
              <w:rPr>
                <w:lang w:eastAsia="fr-BE"/>
              </w:rPr>
              <w:t xml:space="preserve">   </w:t>
            </w:r>
            <w:r w:rsidRPr="00F621E7">
              <w:rPr>
                <w:lang w:eastAsia="fr-BE"/>
              </w:rPr>
              <w:t>contains all of the groups and segments defined as having a mandatory status within the message, and the mandatory data elements within them. There shall be no change to the status, order or content of the groups, segments and composite data elements and data elements contained within the segments. (It should be noted, however, that although many UNSMs contain Conditional Groups of segments which may contain one or more mandatory segments, providing the complete conditional group is omitted from the sub-set, this does not break the rule regarding the inclusion of mandatory segments);</w:t>
            </w:r>
          </w:p>
          <w:p w:rsidR="00CD3D2A" w:rsidRDefault="00CD3D2A" w:rsidP="00F33E3D">
            <w:pPr>
              <w:pStyle w:val="GS1TableText"/>
              <w:ind w:left="325" w:hanging="325"/>
              <w:rPr>
                <w:lang w:eastAsia="fr-BE"/>
              </w:rPr>
            </w:pPr>
            <w:r w:rsidRPr="009F4B56">
              <w:rPr>
                <w:b/>
                <w:color w:val="F26334"/>
                <w:lang w:eastAsia="fr-BE"/>
              </w:rPr>
              <w:t>II.</w:t>
            </w:r>
            <w:r w:rsidRPr="00F621E7">
              <w:rPr>
                <w:lang w:eastAsia="fr-BE"/>
              </w:rPr>
              <w:t xml:space="preserve"> </w:t>
            </w:r>
            <w:r>
              <w:rPr>
                <w:lang w:eastAsia="fr-BE"/>
              </w:rPr>
              <w:t xml:space="preserve">   </w:t>
            </w:r>
            <w:proofErr w:type="gramStart"/>
            <w:r w:rsidRPr="00F621E7">
              <w:rPr>
                <w:lang w:eastAsia="fr-BE"/>
              </w:rPr>
              <w:t>does</w:t>
            </w:r>
            <w:proofErr w:type="gramEnd"/>
            <w:r w:rsidRPr="00F621E7">
              <w:rPr>
                <w:lang w:eastAsia="fr-BE"/>
              </w:rPr>
              <w:t xml:space="preserve"> not change the status, order or content of the Segments, composite data elements and data elements in the conditional segments chosen for use from the UNSM.</w:t>
            </w:r>
          </w:p>
          <w:p w:rsidR="00CD3D2A" w:rsidRDefault="00CD3D2A" w:rsidP="00F33E3D">
            <w:pPr>
              <w:pStyle w:val="GS1TableText"/>
              <w:ind w:left="325" w:hanging="325"/>
              <w:rPr>
                <w:lang w:eastAsia="fr-BE"/>
              </w:rPr>
            </w:pPr>
            <w:r w:rsidRPr="009F4B56">
              <w:rPr>
                <w:b/>
                <w:color w:val="F26334"/>
                <w:lang w:eastAsia="fr-BE"/>
              </w:rPr>
              <w:t>III.</w:t>
            </w:r>
            <w:r w:rsidRPr="00F621E7">
              <w:rPr>
                <w:lang w:eastAsia="fr-BE"/>
              </w:rPr>
              <w:t xml:space="preserve"> </w:t>
            </w:r>
            <w:r>
              <w:rPr>
                <w:lang w:eastAsia="fr-BE"/>
              </w:rPr>
              <w:t xml:space="preserve">  </w:t>
            </w:r>
            <w:r w:rsidRPr="00F621E7">
              <w:rPr>
                <w:lang w:eastAsia="fr-BE"/>
              </w:rPr>
              <w:t>does not add any segments, composite data elements or data elements to the message</w:t>
            </w:r>
            <w:r>
              <w:rPr>
                <w:lang w:eastAsia="fr-BE"/>
              </w:rPr>
              <w:t>;</w:t>
            </w:r>
          </w:p>
          <w:p w:rsidR="00CD3D2A" w:rsidRPr="00F621E7" w:rsidRDefault="00CD3D2A" w:rsidP="00F33E3D">
            <w:pPr>
              <w:pStyle w:val="GS1TableText"/>
              <w:ind w:left="325" w:hanging="325"/>
              <w:rPr>
                <w:rFonts w:ascii="Times New Roman" w:hAnsi="Times New Roman"/>
                <w:sz w:val="24"/>
                <w:lang w:eastAsia="fr-BE"/>
              </w:rPr>
            </w:pPr>
            <w:r w:rsidRPr="009F4B56">
              <w:rPr>
                <w:b/>
                <w:color w:val="F26334"/>
                <w:lang w:eastAsia="fr-BE"/>
              </w:rPr>
              <w:t>IV.</w:t>
            </w:r>
            <w:r w:rsidRPr="00F621E7">
              <w:rPr>
                <w:lang w:eastAsia="fr-BE"/>
              </w:rPr>
              <w:t xml:space="preserve"> </w:t>
            </w:r>
            <w:r>
              <w:rPr>
                <w:lang w:eastAsia="fr-BE"/>
              </w:rPr>
              <w:t xml:space="preserve"> </w:t>
            </w:r>
            <w:r w:rsidRPr="00F621E7">
              <w:rPr>
                <w:lang w:eastAsia="fr-BE"/>
              </w:rPr>
              <w:t>contains the identical values specified for use in the Message Type, Controlling Agency, Message Version Number and Message Release Number fields, as are specified for the UNSM from which the sub-set is derived</w:t>
            </w:r>
          </w:p>
        </w:tc>
      </w:tr>
      <w:tr w:rsidR="00CD3D2A" w:rsidRPr="00F621E7" w:rsidTr="00F33E3D">
        <w:trPr>
          <w:cantSplit/>
        </w:trPr>
        <w:tc>
          <w:tcPr>
            <w:tcW w:w="2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User data segment</w:t>
            </w:r>
          </w:p>
        </w:tc>
        <w:tc>
          <w:tcPr>
            <w:tcW w:w="3000" w:type="pct"/>
            <w:hideMark/>
          </w:tcPr>
          <w:p w:rsidR="00CD3D2A" w:rsidRPr="00F621E7" w:rsidRDefault="00CD3D2A" w:rsidP="00F33E3D">
            <w:pPr>
              <w:pStyle w:val="GS1TableText"/>
              <w:rPr>
                <w:rFonts w:ascii="Times New Roman" w:hAnsi="Times New Roman"/>
                <w:sz w:val="24"/>
                <w:lang w:eastAsia="fr-BE"/>
              </w:rPr>
            </w:pPr>
            <w:r w:rsidRPr="00F621E7">
              <w:rPr>
                <w:lang w:eastAsia="fr-BE"/>
              </w:rPr>
              <w:t>A segment containing application data.</w:t>
            </w:r>
          </w:p>
        </w:tc>
      </w:tr>
    </w:tbl>
    <w:p w:rsidR="00CD3D2A" w:rsidRPr="00F621E7" w:rsidRDefault="00CD3D2A" w:rsidP="00CD3D2A">
      <w:pPr>
        <w:pStyle w:val="GS1List1"/>
        <w:numPr>
          <w:ilvl w:val="0"/>
          <w:numId w:val="0"/>
        </w:numPr>
      </w:pPr>
    </w:p>
    <w:p w:rsidR="00F65319" w:rsidRPr="008101EE" w:rsidRDefault="00F65319" w:rsidP="00F65319">
      <w:pPr>
        <w:pStyle w:val="GS1Body"/>
      </w:pPr>
    </w:p>
    <w:sectPr w:rsidR="00F65319" w:rsidRPr="008101EE" w:rsidSect="00835D6F">
      <w:headerReference w:type="default" r:id="rId50"/>
      <w:footerReference w:type="default" r:id="rId51"/>
      <w:pgSz w:w="12240" w:h="15840" w:code="1"/>
      <w:pgMar w:top="1440" w:right="1152" w:bottom="1440" w:left="1152" w:header="576" w:footer="576" w:gutter="0"/>
      <w:cols w:space="720"/>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577128" w:rsidRDefault="00577128" w:rsidP="00835D6F">
      <w:r>
        <w:separator/>
      </w:r>
    </w:p>
  </w:endnote>
  <w:endnote w:type="continuationSeparator" w:id="0">
    <w:p w:rsidR="00577128" w:rsidRDefault="00577128" w:rsidP="00835D6F">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Wingdings 2">
    <w:panose1 w:val="05020102010507070707"/>
    <w:charset w:val="02"/>
    <w:family w:val="roman"/>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Arial Bold">
    <w:altName w:val="Arial"/>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10002FF" w:usb1="4000ACFF" w:usb2="00000009" w:usb3="00000000" w:csb0="000001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128" w:rsidRDefault="001B4C65" w:rsidP="00C81569">
    <w:pPr>
      <w:pStyle w:val="Footer"/>
      <w:pBdr>
        <w:top w:val="single" w:sz="12" w:space="1" w:color="C0C0C0"/>
      </w:pBdr>
      <w:tabs>
        <w:tab w:val="clear" w:pos="4680"/>
        <w:tab w:val="clear" w:pos="9360"/>
        <w:tab w:val="center" w:pos="4860"/>
        <w:tab w:val="right" w:pos="9936"/>
      </w:tabs>
    </w:pPr>
    <w:fldSimple w:instr=" DOCPROPERTY  &quot;GS1 Issue&quot;  \* MERGEFORMAT ">
      <w:r w:rsidR="00577128">
        <w:t>Issue 1</w:t>
      </w:r>
    </w:fldSimple>
    <w:r w:rsidR="00577128">
      <w:t xml:space="preserve">, </w:t>
    </w:r>
    <w:fldSimple w:instr=" DOCPROPERTY  &quot;GS1 Date&quot;  \* MERGEFORMAT ">
      <w:r w:rsidR="00577128">
        <w:t>July 2012</w:t>
      </w:r>
    </w:fldSimple>
    <w:r w:rsidR="00577128">
      <w:tab/>
    </w:r>
    <w:r w:rsidR="00577128">
      <w:rPr>
        <w:i/>
      </w:rPr>
      <w:t xml:space="preserve">All contents copyright </w:t>
    </w:r>
    <w:r w:rsidR="00577128">
      <w:rPr>
        <w:rFonts w:cs="Arial"/>
        <w:i/>
      </w:rPr>
      <w:t>©</w:t>
    </w:r>
    <w:r w:rsidR="00577128">
      <w:rPr>
        <w:i/>
      </w:rPr>
      <w:t xml:space="preserve"> GS1</w:t>
    </w:r>
    <w:r w:rsidR="00577128">
      <w:tab/>
    </w:r>
    <w:r w:rsidR="00577128" w:rsidRPr="002F153A">
      <w:rPr>
        <w:rStyle w:val="PageNumber"/>
      </w:rPr>
      <w:t xml:space="preserve">Page </w:t>
    </w:r>
    <w:r w:rsidRPr="002F153A">
      <w:rPr>
        <w:rStyle w:val="PageNumber"/>
      </w:rPr>
      <w:fldChar w:fldCharType="begin"/>
    </w:r>
    <w:r w:rsidR="00577128" w:rsidRPr="002F153A">
      <w:rPr>
        <w:rStyle w:val="PageNumber"/>
      </w:rPr>
      <w:instrText xml:space="preserve">PAGE  </w:instrText>
    </w:r>
    <w:r w:rsidRPr="002F153A">
      <w:rPr>
        <w:rStyle w:val="PageNumber"/>
      </w:rPr>
      <w:fldChar w:fldCharType="separate"/>
    </w:r>
    <w:r w:rsidR="001F03E7">
      <w:rPr>
        <w:rStyle w:val="PageNumber"/>
        <w:noProof/>
      </w:rPr>
      <w:t>69</w:t>
    </w:r>
    <w:r w:rsidRPr="002F153A">
      <w:rPr>
        <w:rStyle w:val="PageNumber"/>
      </w:rPr>
      <w:fldChar w:fldCharType="end"/>
    </w:r>
    <w:r w:rsidR="00577128" w:rsidRPr="002F153A">
      <w:rPr>
        <w:rStyle w:val="PageNumber"/>
      </w:rPr>
      <w:t xml:space="preserve"> of </w:t>
    </w:r>
    <w:r w:rsidRPr="002F153A">
      <w:rPr>
        <w:rStyle w:val="PageNumber"/>
      </w:rPr>
      <w:fldChar w:fldCharType="begin"/>
    </w:r>
    <w:r w:rsidR="00577128" w:rsidRPr="002F153A">
      <w:rPr>
        <w:rStyle w:val="PageNumber"/>
      </w:rPr>
      <w:instrText xml:space="preserve"> NUMPAGES </w:instrText>
    </w:r>
    <w:r w:rsidRPr="002F153A">
      <w:rPr>
        <w:rStyle w:val="PageNumber"/>
      </w:rPr>
      <w:fldChar w:fldCharType="separate"/>
    </w:r>
    <w:r w:rsidR="001F03E7">
      <w:rPr>
        <w:rStyle w:val="PageNumber"/>
        <w:noProof/>
      </w:rPr>
      <w:t>72</w:t>
    </w:r>
    <w:r w:rsidRPr="002F153A">
      <w:rPr>
        <w:rStyle w:val="PageNumber"/>
      </w:rPr>
      <w:fldChar w:fldCharType="end"/>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577128" w:rsidRDefault="00577128" w:rsidP="00835D6F">
      <w:r>
        <w:separator/>
      </w:r>
    </w:p>
  </w:footnote>
  <w:footnote w:type="continuationSeparator" w:id="0">
    <w:p w:rsidR="00577128" w:rsidRDefault="00577128" w:rsidP="00835D6F">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577128" w:rsidRDefault="00577128" w:rsidP="00835D6F">
    <w:pPr>
      <w:pStyle w:val="Header"/>
      <w:pBdr>
        <w:bottom w:val="single" w:sz="12" w:space="1" w:color="C0C0C0"/>
      </w:pBdr>
      <w:tabs>
        <w:tab w:val="clear" w:pos="4680"/>
        <w:tab w:val="clear" w:pos="9360"/>
        <w:tab w:val="center" w:pos="4766"/>
        <w:tab w:val="right" w:pos="9936"/>
      </w:tabs>
    </w:pPr>
    <w:r>
      <w:rPr>
        <w:noProof/>
        <w:lang w:val="fr-BE" w:eastAsia="fr-BE"/>
      </w:rPr>
      <w:drawing>
        <wp:inline distT="0" distB="0" distL="0" distR="0">
          <wp:extent cx="322614" cy="286378"/>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phic1.emf"/>
                  <pic:cNvPicPr/>
                </pic:nvPicPr>
                <pic:blipFill>
                  <a:blip r:embed="rId1">
                    <a:extLst>
                      <a:ext uri="{28A0092B-C50C-407E-A947-70E740481C1C}">
                        <a14:useLocalDpi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tretch>
                    <a:fillRect/>
                  </a:stretch>
                </pic:blipFill>
                <pic:spPr>
                  <a:xfrm>
                    <a:off x="0" y="0"/>
                    <a:ext cx="321884" cy="285730"/>
                  </a:xfrm>
                  <a:prstGeom prst="rect">
                    <a:avLst/>
                  </a:prstGeom>
                </pic:spPr>
              </pic:pic>
            </a:graphicData>
          </a:graphic>
        </wp:inline>
      </w:drawing>
    </w:r>
    <w:r>
      <w:tab/>
    </w:r>
    <w:r>
      <w:tab/>
      <w:t xml:space="preserve">EANCOM® 2012 Manual, Edition 2012, Syntax 4, Part 1 </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2"/>
    <w:multiLevelType w:val="singleLevel"/>
    <w:tmpl w:val="321813F4"/>
    <w:lvl w:ilvl="0">
      <w:start w:val="1"/>
      <w:numFmt w:val="bullet"/>
      <w:pStyle w:val="ListBullet3"/>
      <w:lvlText w:val=""/>
      <w:lvlJc w:val="left"/>
      <w:pPr>
        <w:tabs>
          <w:tab w:val="num" w:pos="1080"/>
        </w:tabs>
        <w:ind w:left="1080" w:hanging="360"/>
      </w:pPr>
      <w:rPr>
        <w:rFonts w:ascii="Symbol" w:hAnsi="Symbol" w:hint="default"/>
      </w:rPr>
    </w:lvl>
  </w:abstractNum>
  <w:abstractNum w:abstractNumId="1">
    <w:nsid w:val="0081751D"/>
    <w:multiLevelType w:val="hybridMultilevel"/>
    <w:tmpl w:val="13586E66"/>
    <w:lvl w:ilvl="0" w:tplc="080C0019">
      <w:start w:val="1"/>
      <w:numFmt w:val="lowerLetter"/>
      <w:lvlText w:val="%1."/>
      <w:lvlJc w:val="left"/>
      <w:pPr>
        <w:ind w:left="720" w:hanging="360"/>
      </w:pPr>
    </w:lvl>
    <w:lvl w:ilvl="1" w:tplc="AC8E2F32">
      <w:start w:val="1"/>
      <w:numFmt w:val="lowerLetter"/>
      <w:lvlText w:val="%2."/>
      <w:lvlJc w:val="left"/>
      <w:pPr>
        <w:ind w:left="1440" w:hanging="360"/>
      </w:pPr>
      <w:rPr>
        <w:rFonts w:hint="default"/>
        <w:b/>
        <w:i w:val="0"/>
      </w:r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
    <w:nsid w:val="029F4C9D"/>
    <w:multiLevelType w:val="hybridMultilevel"/>
    <w:tmpl w:val="AE186DBE"/>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
    <w:nsid w:val="07C95007"/>
    <w:multiLevelType w:val="hybridMultilevel"/>
    <w:tmpl w:val="5040FE7E"/>
    <w:lvl w:ilvl="0" w:tplc="4EBA9C6A">
      <w:start w:val="1"/>
      <w:numFmt w:val="bullet"/>
      <w:pStyle w:val="GS1Bullet1"/>
      <w:lvlText w:val="■"/>
      <w:lvlJc w:val="left"/>
      <w:pPr>
        <w:tabs>
          <w:tab w:val="num" w:pos="1224"/>
        </w:tabs>
        <w:ind w:left="1224" w:hanging="360"/>
      </w:pPr>
      <w:rPr>
        <w:rFonts w:ascii="Times New Roman" w:hAnsi="Times New Roman" w:hint="default"/>
        <w:color w:val="F26334"/>
        <w:sz w:val="18"/>
        <w:szCs w:val="18"/>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nsid w:val="08F30C01"/>
    <w:multiLevelType w:val="hybridMultilevel"/>
    <w:tmpl w:val="8C1227E8"/>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5">
    <w:nsid w:val="0AA45DEE"/>
    <w:multiLevelType w:val="hybridMultilevel"/>
    <w:tmpl w:val="E76E27F2"/>
    <w:lvl w:ilvl="0" w:tplc="BA08643A">
      <w:start w:val="1"/>
      <w:numFmt w:val="lowerLetter"/>
      <w:pStyle w:val="GS1List2"/>
      <w:lvlText w:val="%1."/>
      <w:lvlJc w:val="left"/>
      <w:pPr>
        <w:tabs>
          <w:tab w:val="num" w:pos="1584"/>
        </w:tabs>
        <w:ind w:left="1584" w:hanging="360"/>
      </w:pPr>
      <w:rPr>
        <w:rFonts w:hint="default"/>
        <w:b/>
        <w:i w:val="0"/>
        <w:color w:val="F26334"/>
      </w:rPr>
    </w:lvl>
    <w:lvl w:ilvl="1" w:tplc="04090019">
      <w:start w:val="1"/>
      <w:numFmt w:val="lowerLetter"/>
      <w:lvlText w:val="%2."/>
      <w:lvlJc w:val="left"/>
      <w:pPr>
        <w:tabs>
          <w:tab w:val="num" w:pos="2304"/>
        </w:tabs>
        <w:ind w:left="2304" w:hanging="360"/>
      </w:pPr>
    </w:lvl>
    <w:lvl w:ilvl="2" w:tplc="0409001B" w:tentative="1">
      <w:start w:val="1"/>
      <w:numFmt w:val="lowerRoman"/>
      <w:lvlText w:val="%3."/>
      <w:lvlJc w:val="right"/>
      <w:pPr>
        <w:tabs>
          <w:tab w:val="num" w:pos="3024"/>
        </w:tabs>
        <w:ind w:left="3024" w:hanging="180"/>
      </w:pPr>
    </w:lvl>
    <w:lvl w:ilvl="3" w:tplc="0409000F" w:tentative="1">
      <w:start w:val="1"/>
      <w:numFmt w:val="decimal"/>
      <w:lvlText w:val="%4."/>
      <w:lvlJc w:val="left"/>
      <w:pPr>
        <w:tabs>
          <w:tab w:val="num" w:pos="3744"/>
        </w:tabs>
        <w:ind w:left="3744" w:hanging="360"/>
      </w:pPr>
    </w:lvl>
    <w:lvl w:ilvl="4" w:tplc="04090019" w:tentative="1">
      <w:start w:val="1"/>
      <w:numFmt w:val="lowerLetter"/>
      <w:lvlText w:val="%5."/>
      <w:lvlJc w:val="left"/>
      <w:pPr>
        <w:tabs>
          <w:tab w:val="num" w:pos="4464"/>
        </w:tabs>
        <w:ind w:left="4464" w:hanging="360"/>
      </w:pPr>
    </w:lvl>
    <w:lvl w:ilvl="5" w:tplc="0409001B" w:tentative="1">
      <w:start w:val="1"/>
      <w:numFmt w:val="lowerRoman"/>
      <w:lvlText w:val="%6."/>
      <w:lvlJc w:val="right"/>
      <w:pPr>
        <w:tabs>
          <w:tab w:val="num" w:pos="5184"/>
        </w:tabs>
        <w:ind w:left="5184" w:hanging="180"/>
      </w:pPr>
    </w:lvl>
    <w:lvl w:ilvl="6" w:tplc="0409000F" w:tentative="1">
      <w:start w:val="1"/>
      <w:numFmt w:val="decimal"/>
      <w:lvlText w:val="%7."/>
      <w:lvlJc w:val="left"/>
      <w:pPr>
        <w:tabs>
          <w:tab w:val="num" w:pos="5904"/>
        </w:tabs>
        <w:ind w:left="5904" w:hanging="360"/>
      </w:pPr>
    </w:lvl>
    <w:lvl w:ilvl="7" w:tplc="04090019" w:tentative="1">
      <w:start w:val="1"/>
      <w:numFmt w:val="lowerLetter"/>
      <w:lvlText w:val="%8."/>
      <w:lvlJc w:val="left"/>
      <w:pPr>
        <w:tabs>
          <w:tab w:val="num" w:pos="6624"/>
        </w:tabs>
        <w:ind w:left="6624" w:hanging="360"/>
      </w:pPr>
    </w:lvl>
    <w:lvl w:ilvl="8" w:tplc="0409001B" w:tentative="1">
      <w:start w:val="1"/>
      <w:numFmt w:val="lowerRoman"/>
      <w:lvlText w:val="%9."/>
      <w:lvlJc w:val="right"/>
      <w:pPr>
        <w:tabs>
          <w:tab w:val="num" w:pos="7344"/>
        </w:tabs>
        <w:ind w:left="7344" w:hanging="180"/>
      </w:pPr>
    </w:lvl>
  </w:abstractNum>
  <w:abstractNum w:abstractNumId="6">
    <w:nsid w:val="0AD710E6"/>
    <w:multiLevelType w:val="hybridMultilevel"/>
    <w:tmpl w:val="FBDCCF4E"/>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7">
    <w:nsid w:val="0BE87625"/>
    <w:multiLevelType w:val="hybridMultilevel"/>
    <w:tmpl w:val="5F6AD53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8">
    <w:nsid w:val="15CE37A7"/>
    <w:multiLevelType w:val="multilevel"/>
    <w:tmpl w:val="5EF8E914"/>
    <w:lvl w:ilvl="0">
      <w:start w:val="1"/>
      <w:numFmt w:val="decimal"/>
      <w:lvlText w:val="%1."/>
      <w:lvlJc w:val="left"/>
      <w:pPr>
        <w:ind w:left="540" w:hanging="540"/>
      </w:pPr>
      <w:rPr>
        <w:rFonts w:hint="default"/>
      </w:rPr>
    </w:lvl>
    <w:lvl w:ilvl="1">
      <w:start w:val="1"/>
      <w:numFmt w:val="decimal"/>
      <w:lvlText w:val="%1.%2."/>
      <w:lvlJc w:val="left"/>
      <w:pPr>
        <w:ind w:left="540" w:hanging="54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9">
    <w:nsid w:val="15F937EF"/>
    <w:multiLevelType w:val="hybridMultilevel"/>
    <w:tmpl w:val="1B6E96E2"/>
    <w:lvl w:ilvl="0" w:tplc="F1CA728C">
      <w:start w:val="1"/>
      <w:numFmt w:val="bullet"/>
      <w:pStyle w:val="GS1Bullet2"/>
      <w:lvlText w:val="□"/>
      <w:lvlJc w:val="left"/>
      <w:pPr>
        <w:tabs>
          <w:tab w:val="num" w:pos="1584"/>
        </w:tabs>
        <w:ind w:left="1584" w:hanging="360"/>
      </w:pPr>
      <w:rPr>
        <w:rFonts w:ascii="Times New Roman" w:hAnsi="Times New Roman" w:cs="Times New Roman" w:hint="default"/>
        <w:bCs w:val="0"/>
        <w:iCs w:val="0"/>
        <w:color w:val="F26334"/>
        <w:szCs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nsid w:val="185775B5"/>
    <w:multiLevelType w:val="hybridMultilevel"/>
    <w:tmpl w:val="BDE6D3E8"/>
    <w:lvl w:ilvl="0" w:tplc="EDEE4E0E">
      <w:start w:val="1"/>
      <w:numFmt w:val="bullet"/>
      <w:pStyle w:val="GS1Bullet3"/>
      <w:lvlText w:val="-"/>
      <w:lvlJc w:val="left"/>
      <w:pPr>
        <w:tabs>
          <w:tab w:val="num" w:pos="1872"/>
        </w:tabs>
        <w:ind w:left="1872" w:hanging="288"/>
      </w:pPr>
      <w:rPr>
        <w:rFonts w:ascii="Arial Black" w:hAnsi="Arial Black" w:hint="default"/>
        <w:b/>
        <w:i w:val="0"/>
        <w:color w:val="F26334"/>
        <w:sz w:val="20"/>
        <w:szCs w:val="20"/>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1ADA4A30"/>
    <w:multiLevelType w:val="hybridMultilevel"/>
    <w:tmpl w:val="8D580ABA"/>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2">
    <w:nsid w:val="1C400CF8"/>
    <w:multiLevelType w:val="hybridMultilevel"/>
    <w:tmpl w:val="80D4E3D2"/>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3">
    <w:nsid w:val="21574FEE"/>
    <w:multiLevelType w:val="hybridMultilevel"/>
    <w:tmpl w:val="5C6E48B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4">
    <w:nsid w:val="21591C35"/>
    <w:multiLevelType w:val="hybridMultilevel"/>
    <w:tmpl w:val="D4A2CFEC"/>
    <w:lvl w:ilvl="0" w:tplc="51C8E698">
      <w:start w:val="1"/>
      <w:numFmt w:val="decimal"/>
      <w:pStyle w:val="GS1TableNumber"/>
      <w:lvlText w:val="%1."/>
      <w:lvlJc w:val="left"/>
      <w:pPr>
        <w:tabs>
          <w:tab w:val="num" w:pos="216"/>
        </w:tabs>
        <w:ind w:left="216" w:hanging="216"/>
      </w:pPr>
      <w:rPr>
        <w:rFonts w:hint="default"/>
        <w:color w:val="F26334"/>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8074AA4"/>
    <w:multiLevelType w:val="multilevel"/>
    <w:tmpl w:val="A79A6216"/>
    <w:lvl w:ilvl="0">
      <w:start w:val="1"/>
      <w:numFmt w:val="bullet"/>
      <w:lvlText w:val=""/>
      <w:lvlJc w:val="left"/>
      <w:pPr>
        <w:tabs>
          <w:tab w:val="num" w:pos="720"/>
        </w:tabs>
        <w:ind w:left="720" w:hanging="360"/>
      </w:pPr>
      <w:rPr>
        <w:rFonts w:ascii="Symbol" w:hAnsi="Symbol" w:hint="default"/>
        <w:sz w:val="20"/>
      </w:rPr>
    </w:lvl>
    <w:lvl w:ilvl="1">
      <w:start w:val="1"/>
      <w:numFmt w:val="lowerLetter"/>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A64709E"/>
    <w:multiLevelType w:val="hybridMultilevel"/>
    <w:tmpl w:val="E77E91AC"/>
    <w:lvl w:ilvl="0" w:tplc="44A4BBDE">
      <w:start w:val="1"/>
      <w:numFmt w:val="bullet"/>
      <w:pStyle w:val="GS1TableBullet"/>
      <w:lvlText w:val=""/>
      <w:lvlJc w:val="left"/>
      <w:pPr>
        <w:tabs>
          <w:tab w:val="num" w:pos="216"/>
        </w:tabs>
        <w:ind w:left="216" w:hanging="216"/>
      </w:pPr>
      <w:rPr>
        <w:rFonts w:ascii="Wingdings 2" w:hAnsi="Wingdings 2" w:hint="default"/>
        <w:color w:val="F26334"/>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nsid w:val="2BC01178"/>
    <w:multiLevelType w:val="hybridMultilevel"/>
    <w:tmpl w:val="5AA60948"/>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18">
    <w:nsid w:val="30240AC4"/>
    <w:multiLevelType w:val="multilevel"/>
    <w:tmpl w:val="17E2B272"/>
    <w:lvl w:ilvl="0">
      <w:start w:val="1"/>
      <w:numFmt w:val="decimal"/>
      <w:lvlText w:val="%1."/>
      <w:lvlJc w:val="left"/>
      <w:pPr>
        <w:ind w:left="720" w:hanging="360"/>
      </w:pPr>
      <w:rPr>
        <w:rFonts w:ascii="Arial" w:hAnsi="Arial" w:cs="Arial" w:hint="default"/>
        <w:sz w:val="20"/>
      </w:rPr>
    </w:lvl>
    <w:lvl w:ilvl="1" w:tentative="1">
      <w:start w:val="1"/>
      <w:numFmt w:val="lowerLetter"/>
      <w:lvlText w:val="%2."/>
      <w:lvlJc w:val="left"/>
      <w:pPr>
        <w:ind w:left="1440" w:hanging="360"/>
      </w:pPr>
    </w:lvl>
    <w:lvl w:ilvl="2" w:tentative="1">
      <w:start w:val="1"/>
      <w:numFmt w:val="lowerRoman"/>
      <w:lvlText w:val="%3."/>
      <w:lvlJc w:val="right"/>
      <w:pPr>
        <w:ind w:left="2160" w:hanging="180"/>
      </w:pPr>
    </w:lvl>
    <w:lvl w:ilvl="3" w:tentative="1">
      <w:start w:val="1"/>
      <w:numFmt w:val="decimal"/>
      <w:lvlText w:val="%4."/>
      <w:lvlJc w:val="left"/>
      <w:pPr>
        <w:ind w:left="2880" w:hanging="360"/>
      </w:pPr>
    </w:lvl>
    <w:lvl w:ilvl="4" w:tentative="1">
      <w:start w:val="1"/>
      <w:numFmt w:val="lowerLetter"/>
      <w:lvlText w:val="%5."/>
      <w:lvlJc w:val="left"/>
      <w:pPr>
        <w:ind w:left="3600" w:hanging="360"/>
      </w:pPr>
    </w:lvl>
    <w:lvl w:ilvl="5" w:tentative="1">
      <w:start w:val="1"/>
      <w:numFmt w:val="lowerRoman"/>
      <w:lvlText w:val="%6."/>
      <w:lvlJc w:val="right"/>
      <w:pPr>
        <w:ind w:left="4320" w:hanging="180"/>
      </w:pPr>
    </w:lvl>
    <w:lvl w:ilvl="6" w:tentative="1">
      <w:start w:val="1"/>
      <w:numFmt w:val="decimal"/>
      <w:lvlText w:val="%7."/>
      <w:lvlJc w:val="left"/>
      <w:pPr>
        <w:ind w:left="5040" w:hanging="360"/>
      </w:pPr>
    </w:lvl>
    <w:lvl w:ilvl="7" w:tentative="1">
      <w:start w:val="1"/>
      <w:numFmt w:val="lowerLetter"/>
      <w:lvlText w:val="%8."/>
      <w:lvlJc w:val="left"/>
      <w:pPr>
        <w:ind w:left="5760" w:hanging="360"/>
      </w:pPr>
    </w:lvl>
    <w:lvl w:ilvl="8" w:tentative="1">
      <w:start w:val="1"/>
      <w:numFmt w:val="lowerRoman"/>
      <w:lvlText w:val="%9."/>
      <w:lvlJc w:val="right"/>
      <w:pPr>
        <w:ind w:left="6480" w:hanging="180"/>
      </w:pPr>
    </w:lvl>
  </w:abstractNum>
  <w:abstractNum w:abstractNumId="19">
    <w:nsid w:val="37CB2ECC"/>
    <w:multiLevelType w:val="hybridMultilevel"/>
    <w:tmpl w:val="0ADE5E52"/>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0">
    <w:nsid w:val="3CE43393"/>
    <w:multiLevelType w:val="hybridMultilevel"/>
    <w:tmpl w:val="018CC68A"/>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1">
    <w:nsid w:val="3E44748E"/>
    <w:multiLevelType w:val="hybridMultilevel"/>
    <w:tmpl w:val="55E6BBAC"/>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2">
    <w:nsid w:val="42BA1F60"/>
    <w:multiLevelType w:val="hybridMultilevel"/>
    <w:tmpl w:val="4D064268"/>
    <w:lvl w:ilvl="0" w:tplc="EBCECCFC">
      <w:start w:val="1"/>
      <w:numFmt w:val="bullet"/>
      <w:pStyle w:val="GS1OpenIssue"/>
      <w:lvlText w:val=""/>
      <w:lvlJc w:val="left"/>
      <w:pPr>
        <w:ind w:left="1584" w:hanging="360"/>
      </w:pPr>
      <w:rPr>
        <w:rFonts w:ascii="Wingdings" w:hAnsi="Wingdings" w:hint="default"/>
        <w:sz w:val="28"/>
      </w:rPr>
    </w:lvl>
    <w:lvl w:ilvl="1" w:tplc="04090003" w:tentative="1">
      <w:start w:val="1"/>
      <w:numFmt w:val="bullet"/>
      <w:lvlText w:val="o"/>
      <w:lvlJc w:val="left"/>
      <w:pPr>
        <w:ind w:left="2304" w:hanging="360"/>
      </w:pPr>
      <w:rPr>
        <w:rFonts w:ascii="Courier New" w:hAnsi="Courier New" w:cs="Courier New" w:hint="default"/>
      </w:rPr>
    </w:lvl>
    <w:lvl w:ilvl="2" w:tplc="04090005" w:tentative="1">
      <w:start w:val="1"/>
      <w:numFmt w:val="bullet"/>
      <w:lvlText w:val=""/>
      <w:lvlJc w:val="left"/>
      <w:pPr>
        <w:ind w:left="3024" w:hanging="360"/>
      </w:pPr>
      <w:rPr>
        <w:rFonts w:ascii="Wingdings" w:hAnsi="Wingdings" w:hint="default"/>
      </w:rPr>
    </w:lvl>
    <w:lvl w:ilvl="3" w:tplc="04090001" w:tentative="1">
      <w:start w:val="1"/>
      <w:numFmt w:val="bullet"/>
      <w:lvlText w:val=""/>
      <w:lvlJc w:val="left"/>
      <w:pPr>
        <w:ind w:left="3744" w:hanging="360"/>
      </w:pPr>
      <w:rPr>
        <w:rFonts w:ascii="Symbol" w:hAnsi="Symbol" w:hint="default"/>
      </w:rPr>
    </w:lvl>
    <w:lvl w:ilvl="4" w:tplc="04090003" w:tentative="1">
      <w:start w:val="1"/>
      <w:numFmt w:val="bullet"/>
      <w:lvlText w:val="o"/>
      <w:lvlJc w:val="left"/>
      <w:pPr>
        <w:ind w:left="4464" w:hanging="360"/>
      </w:pPr>
      <w:rPr>
        <w:rFonts w:ascii="Courier New" w:hAnsi="Courier New" w:cs="Courier New" w:hint="default"/>
      </w:rPr>
    </w:lvl>
    <w:lvl w:ilvl="5" w:tplc="04090005" w:tentative="1">
      <w:start w:val="1"/>
      <w:numFmt w:val="bullet"/>
      <w:lvlText w:val=""/>
      <w:lvlJc w:val="left"/>
      <w:pPr>
        <w:ind w:left="5184" w:hanging="360"/>
      </w:pPr>
      <w:rPr>
        <w:rFonts w:ascii="Wingdings" w:hAnsi="Wingdings" w:hint="default"/>
      </w:rPr>
    </w:lvl>
    <w:lvl w:ilvl="6" w:tplc="04090001" w:tentative="1">
      <w:start w:val="1"/>
      <w:numFmt w:val="bullet"/>
      <w:lvlText w:val=""/>
      <w:lvlJc w:val="left"/>
      <w:pPr>
        <w:ind w:left="5904" w:hanging="360"/>
      </w:pPr>
      <w:rPr>
        <w:rFonts w:ascii="Symbol" w:hAnsi="Symbol" w:hint="default"/>
      </w:rPr>
    </w:lvl>
    <w:lvl w:ilvl="7" w:tplc="04090003" w:tentative="1">
      <w:start w:val="1"/>
      <w:numFmt w:val="bullet"/>
      <w:lvlText w:val="o"/>
      <w:lvlJc w:val="left"/>
      <w:pPr>
        <w:ind w:left="6624" w:hanging="360"/>
      </w:pPr>
      <w:rPr>
        <w:rFonts w:ascii="Courier New" w:hAnsi="Courier New" w:cs="Courier New" w:hint="default"/>
      </w:rPr>
    </w:lvl>
    <w:lvl w:ilvl="8" w:tplc="04090005" w:tentative="1">
      <w:start w:val="1"/>
      <w:numFmt w:val="bullet"/>
      <w:lvlText w:val=""/>
      <w:lvlJc w:val="left"/>
      <w:pPr>
        <w:ind w:left="7344" w:hanging="360"/>
      </w:pPr>
      <w:rPr>
        <w:rFonts w:ascii="Wingdings" w:hAnsi="Wingdings" w:hint="default"/>
      </w:rPr>
    </w:lvl>
  </w:abstractNum>
  <w:abstractNum w:abstractNumId="23">
    <w:nsid w:val="435B326A"/>
    <w:multiLevelType w:val="hybridMultilevel"/>
    <w:tmpl w:val="BA06FE24"/>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4">
    <w:nsid w:val="46614D89"/>
    <w:multiLevelType w:val="hybridMultilevel"/>
    <w:tmpl w:val="8118FB8E"/>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25">
    <w:nsid w:val="47A8390D"/>
    <w:multiLevelType w:val="hybridMultilevel"/>
    <w:tmpl w:val="D85A6BA4"/>
    <w:lvl w:ilvl="0" w:tplc="ADF050A2">
      <w:start w:val="1"/>
      <w:numFmt w:val="decimal"/>
      <w:pStyle w:val="GS1List1"/>
      <w:lvlText w:val="%1."/>
      <w:lvlJc w:val="left"/>
      <w:pPr>
        <w:tabs>
          <w:tab w:val="num" w:pos="1224"/>
        </w:tabs>
        <w:ind w:left="1224" w:hanging="360"/>
      </w:pPr>
      <w:rPr>
        <w:rFonts w:ascii="Arial Bold" w:hAnsi="Arial Bold" w:hint="default"/>
        <w:b/>
        <w:i w:val="0"/>
        <w:color w:val="F26334"/>
        <w:sz w:val="20"/>
        <w:szCs w:val="20"/>
      </w:r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26">
    <w:nsid w:val="47E97AED"/>
    <w:multiLevelType w:val="hybridMultilevel"/>
    <w:tmpl w:val="AD82005A"/>
    <w:lvl w:ilvl="0" w:tplc="080C000F">
      <w:start w:val="1"/>
      <w:numFmt w:val="decimal"/>
      <w:lvlText w:val="%1."/>
      <w:lvlJc w:val="left"/>
      <w:pPr>
        <w:ind w:left="720" w:hanging="360"/>
      </w:pPr>
      <w:rPr>
        <w:rFonts w:hint="default"/>
      </w:rPr>
    </w:lvl>
    <w:lvl w:ilvl="1" w:tplc="080C0019" w:tentative="1">
      <w:start w:val="1"/>
      <w:numFmt w:val="lowerLetter"/>
      <w:lvlText w:val="%2."/>
      <w:lvlJc w:val="left"/>
      <w:pPr>
        <w:ind w:left="1440" w:hanging="360"/>
      </w:pPr>
    </w:lvl>
    <w:lvl w:ilvl="2" w:tplc="080C001B" w:tentative="1">
      <w:start w:val="1"/>
      <w:numFmt w:val="lowerRoman"/>
      <w:lvlText w:val="%3."/>
      <w:lvlJc w:val="right"/>
      <w:pPr>
        <w:ind w:left="2160" w:hanging="180"/>
      </w:pPr>
    </w:lvl>
    <w:lvl w:ilvl="3" w:tplc="080C000F" w:tentative="1">
      <w:start w:val="1"/>
      <w:numFmt w:val="decimal"/>
      <w:lvlText w:val="%4."/>
      <w:lvlJc w:val="left"/>
      <w:pPr>
        <w:ind w:left="2880" w:hanging="360"/>
      </w:pPr>
    </w:lvl>
    <w:lvl w:ilvl="4" w:tplc="080C0019" w:tentative="1">
      <w:start w:val="1"/>
      <w:numFmt w:val="lowerLetter"/>
      <w:lvlText w:val="%5."/>
      <w:lvlJc w:val="left"/>
      <w:pPr>
        <w:ind w:left="3600" w:hanging="360"/>
      </w:pPr>
    </w:lvl>
    <w:lvl w:ilvl="5" w:tplc="080C001B" w:tentative="1">
      <w:start w:val="1"/>
      <w:numFmt w:val="lowerRoman"/>
      <w:lvlText w:val="%6."/>
      <w:lvlJc w:val="right"/>
      <w:pPr>
        <w:ind w:left="4320" w:hanging="180"/>
      </w:pPr>
    </w:lvl>
    <w:lvl w:ilvl="6" w:tplc="080C000F" w:tentative="1">
      <w:start w:val="1"/>
      <w:numFmt w:val="decimal"/>
      <w:lvlText w:val="%7."/>
      <w:lvlJc w:val="left"/>
      <w:pPr>
        <w:ind w:left="5040" w:hanging="360"/>
      </w:pPr>
    </w:lvl>
    <w:lvl w:ilvl="7" w:tplc="080C0019" w:tentative="1">
      <w:start w:val="1"/>
      <w:numFmt w:val="lowerLetter"/>
      <w:lvlText w:val="%8."/>
      <w:lvlJc w:val="left"/>
      <w:pPr>
        <w:ind w:left="5760" w:hanging="360"/>
      </w:pPr>
    </w:lvl>
    <w:lvl w:ilvl="8" w:tplc="080C001B" w:tentative="1">
      <w:start w:val="1"/>
      <w:numFmt w:val="lowerRoman"/>
      <w:lvlText w:val="%9."/>
      <w:lvlJc w:val="right"/>
      <w:pPr>
        <w:ind w:left="6480" w:hanging="180"/>
      </w:pPr>
    </w:lvl>
  </w:abstractNum>
  <w:abstractNum w:abstractNumId="27">
    <w:nsid w:val="4C1C17F0"/>
    <w:multiLevelType w:val="hybridMultilevel"/>
    <w:tmpl w:val="26BC845A"/>
    <w:lvl w:ilvl="0" w:tplc="6D001A2A">
      <w:numFmt w:val="bullet"/>
      <w:lvlText w:val=""/>
      <w:lvlJc w:val="left"/>
      <w:pPr>
        <w:ind w:left="780" w:hanging="360"/>
      </w:pPr>
      <w:rPr>
        <w:rFonts w:ascii="Symbol" w:eastAsiaTheme="minorEastAsia" w:hAnsi="Symbol" w:cs="Arial" w:hint="default"/>
      </w:rPr>
    </w:lvl>
    <w:lvl w:ilvl="1" w:tplc="080C0003" w:tentative="1">
      <w:start w:val="1"/>
      <w:numFmt w:val="bullet"/>
      <w:lvlText w:val="o"/>
      <w:lvlJc w:val="left"/>
      <w:pPr>
        <w:ind w:left="1500" w:hanging="360"/>
      </w:pPr>
      <w:rPr>
        <w:rFonts w:ascii="Courier New" w:hAnsi="Courier New" w:cs="Courier New" w:hint="default"/>
      </w:rPr>
    </w:lvl>
    <w:lvl w:ilvl="2" w:tplc="080C0005" w:tentative="1">
      <w:start w:val="1"/>
      <w:numFmt w:val="bullet"/>
      <w:lvlText w:val=""/>
      <w:lvlJc w:val="left"/>
      <w:pPr>
        <w:ind w:left="2220" w:hanging="360"/>
      </w:pPr>
      <w:rPr>
        <w:rFonts w:ascii="Wingdings" w:hAnsi="Wingdings" w:hint="default"/>
      </w:rPr>
    </w:lvl>
    <w:lvl w:ilvl="3" w:tplc="080C0001" w:tentative="1">
      <w:start w:val="1"/>
      <w:numFmt w:val="bullet"/>
      <w:lvlText w:val=""/>
      <w:lvlJc w:val="left"/>
      <w:pPr>
        <w:ind w:left="2940" w:hanging="360"/>
      </w:pPr>
      <w:rPr>
        <w:rFonts w:ascii="Symbol" w:hAnsi="Symbol" w:hint="default"/>
      </w:rPr>
    </w:lvl>
    <w:lvl w:ilvl="4" w:tplc="080C0003" w:tentative="1">
      <w:start w:val="1"/>
      <w:numFmt w:val="bullet"/>
      <w:lvlText w:val="o"/>
      <w:lvlJc w:val="left"/>
      <w:pPr>
        <w:ind w:left="3660" w:hanging="360"/>
      </w:pPr>
      <w:rPr>
        <w:rFonts w:ascii="Courier New" w:hAnsi="Courier New" w:cs="Courier New" w:hint="default"/>
      </w:rPr>
    </w:lvl>
    <w:lvl w:ilvl="5" w:tplc="080C0005" w:tentative="1">
      <w:start w:val="1"/>
      <w:numFmt w:val="bullet"/>
      <w:lvlText w:val=""/>
      <w:lvlJc w:val="left"/>
      <w:pPr>
        <w:ind w:left="4380" w:hanging="360"/>
      </w:pPr>
      <w:rPr>
        <w:rFonts w:ascii="Wingdings" w:hAnsi="Wingdings" w:hint="default"/>
      </w:rPr>
    </w:lvl>
    <w:lvl w:ilvl="6" w:tplc="080C0001" w:tentative="1">
      <w:start w:val="1"/>
      <w:numFmt w:val="bullet"/>
      <w:lvlText w:val=""/>
      <w:lvlJc w:val="left"/>
      <w:pPr>
        <w:ind w:left="5100" w:hanging="360"/>
      </w:pPr>
      <w:rPr>
        <w:rFonts w:ascii="Symbol" w:hAnsi="Symbol" w:hint="default"/>
      </w:rPr>
    </w:lvl>
    <w:lvl w:ilvl="7" w:tplc="080C0003" w:tentative="1">
      <w:start w:val="1"/>
      <w:numFmt w:val="bullet"/>
      <w:lvlText w:val="o"/>
      <w:lvlJc w:val="left"/>
      <w:pPr>
        <w:ind w:left="5820" w:hanging="360"/>
      </w:pPr>
      <w:rPr>
        <w:rFonts w:ascii="Courier New" w:hAnsi="Courier New" w:cs="Courier New" w:hint="default"/>
      </w:rPr>
    </w:lvl>
    <w:lvl w:ilvl="8" w:tplc="080C0005" w:tentative="1">
      <w:start w:val="1"/>
      <w:numFmt w:val="bullet"/>
      <w:lvlText w:val=""/>
      <w:lvlJc w:val="left"/>
      <w:pPr>
        <w:ind w:left="6540" w:hanging="360"/>
      </w:pPr>
      <w:rPr>
        <w:rFonts w:ascii="Wingdings" w:hAnsi="Wingdings" w:hint="default"/>
      </w:rPr>
    </w:lvl>
  </w:abstractNum>
  <w:abstractNum w:abstractNumId="28">
    <w:nsid w:val="4D3949EA"/>
    <w:multiLevelType w:val="hybridMultilevel"/>
    <w:tmpl w:val="BDD2CABC"/>
    <w:lvl w:ilvl="0" w:tplc="4FE0A0DC">
      <w:start w:val="1"/>
      <w:numFmt w:val="bullet"/>
      <w:lvlText w:val=""/>
      <w:lvlJc w:val="left"/>
      <w:pPr>
        <w:ind w:left="1584" w:hanging="360"/>
      </w:pPr>
      <w:rPr>
        <w:rFonts w:ascii="Wingdings 2" w:hAnsi="Wingdings 2" w:hint="default"/>
        <w:color w:val="F26334"/>
      </w:rPr>
    </w:lvl>
    <w:lvl w:ilvl="1" w:tplc="080C0003" w:tentative="1">
      <w:start w:val="1"/>
      <w:numFmt w:val="bullet"/>
      <w:lvlText w:val="o"/>
      <w:lvlJc w:val="left"/>
      <w:pPr>
        <w:ind w:left="2304" w:hanging="360"/>
      </w:pPr>
      <w:rPr>
        <w:rFonts w:ascii="Courier New" w:hAnsi="Courier New" w:cs="Courier New" w:hint="default"/>
      </w:rPr>
    </w:lvl>
    <w:lvl w:ilvl="2" w:tplc="080C0005" w:tentative="1">
      <w:start w:val="1"/>
      <w:numFmt w:val="bullet"/>
      <w:lvlText w:val=""/>
      <w:lvlJc w:val="left"/>
      <w:pPr>
        <w:ind w:left="3024" w:hanging="360"/>
      </w:pPr>
      <w:rPr>
        <w:rFonts w:ascii="Wingdings" w:hAnsi="Wingdings" w:hint="default"/>
      </w:rPr>
    </w:lvl>
    <w:lvl w:ilvl="3" w:tplc="080C0001" w:tentative="1">
      <w:start w:val="1"/>
      <w:numFmt w:val="bullet"/>
      <w:lvlText w:val=""/>
      <w:lvlJc w:val="left"/>
      <w:pPr>
        <w:ind w:left="3744" w:hanging="360"/>
      </w:pPr>
      <w:rPr>
        <w:rFonts w:ascii="Symbol" w:hAnsi="Symbol" w:hint="default"/>
      </w:rPr>
    </w:lvl>
    <w:lvl w:ilvl="4" w:tplc="080C0003" w:tentative="1">
      <w:start w:val="1"/>
      <w:numFmt w:val="bullet"/>
      <w:lvlText w:val="o"/>
      <w:lvlJc w:val="left"/>
      <w:pPr>
        <w:ind w:left="4464" w:hanging="360"/>
      </w:pPr>
      <w:rPr>
        <w:rFonts w:ascii="Courier New" w:hAnsi="Courier New" w:cs="Courier New" w:hint="default"/>
      </w:rPr>
    </w:lvl>
    <w:lvl w:ilvl="5" w:tplc="080C0005" w:tentative="1">
      <w:start w:val="1"/>
      <w:numFmt w:val="bullet"/>
      <w:lvlText w:val=""/>
      <w:lvlJc w:val="left"/>
      <w:pPr>
        <w:ind w:left="5184" w:hanging="360"/>
      </w:pPr>
      <w:rPr>
        <w:rFonts w:ascii="Wingdings" w:hAnsi="Wingdings" w:hint="default"/>
      </w:rPr>
    </w:lvl>
    <w:lvl w:ilvl="6" w:tplc="080C0001" w:tentative="1">
      <w:start w:val="1"/>
      <w:numFmt w:val="bullet"/>
      <w:lvlText w:val=""/>
      <w:lvlJc w:val="left"/>
      <w:pPr>
        <w:ind w:left="5904" w:hanging="360"/>
      </w:pPr>
      <w:rPr>
        <w:rFonts w:ascii="Symbol" w:hAnsi="Symbol" w:hint="default"/>
      </w:rPr>
    </w:lvl>
    <w:lvl w:ilvl="7" w:tplc="080C0003" w:tentative="1">
      <w:start w:val="1"/>
      <w:numFmt w:val="bullet"/>
      <w:lvlText w:val="o"/>
      <w:lvlJc w:val="left"/>
      <w:pPr>
        <w:ind w:left="6624" w:hanging="360"/>
      </w:pPr>
      <w:rPr>
        <w:rFonts w:ascii="Courier New" w:hAnsi="Courier New" w:cs="Courier New" w:hint="default"/>
      </w:rPr>
    </w:lvl>
    <w:lvl w:ilvl="8" w:tplc="080C0005" w:tentative="1">
      <w:start w:val="1"/>
      <w:numFmt w:val="bullet"/>
      <w:lvlText w:val=""/>
      <w:lvlJc w:val="left"/>
      <w:pPr>
        <w:ind w:left="7344" w:hanging="360"/>
      </w:pPr>
      <w:rPr>
        <w:rFonts w:ascii="Wingdings" w:hAnsi="Wingdings" w:hint="default"/>
      </w:rPr>
    </w:lvl>
  </w:abstractNum>
  <w:abstractNum w:abstractNumId="29">
    <w:nsid w:val="4F9A1E25"/>
    <w:multiLevelType w:val="hybridMultilevel"/>
    <w:tmpl w:val="6F1638D4"/>
    <w:lvl w:ilvl="0" w:tplc="080C0001">
      <w:start w:val="1"/>
      <w:numFmt w:val="bullet"/>
      <w:lvlText w:val=""/>
      <w:lvlJc w:val="left"/>
      <w:pPr>
        <w:ind w:left="720" w:hanging="360"/>
      </w:pPr>
      <w:rPr>
        <w:rFonts w:ascii="Symbol" w:hAnsi="Symbol" w:hint="default"/>
      </w:rPr>
    </w:lvl>
    <w:lvl w:ilvl="1" w:tplc="080C0003">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0">
    <w:nsid w:val="5391170D"/>
    <w:multiLevelType w:val="hybridMultilevel"/>
    <w:tmpl w:val="0212CBF8"/>
    <w:lvl w:ilvl="0" w:tplc="4FE0A0DC">
      <w:start w:val="1"/>
      <w:numFmt w:val="bullet"/>
      <w:lvlText w:val=""/>
      <w:lvlJc w:val="left"/>
      <w:pPr>
        <w:ind w:left="720" w:hanging="360"/>
      </w:pPr>
      <w:rPr>
        <w:rFonts w:ascii="Wingdings 2" w:hAnsi="Wingdings 2" w:hint="default"/>
        <w:color w:val="F26334"/>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1">
    <w:nsid w:val="59E576A8"/>
    <w:multiLevelType w:val="multilevel"/>
    <w:tmpl w:val="84182E04"/>
    <w:lvl w:ilvl="0">
      <w:start w:val="1"/>
      <w:numFmt w:val="decimal"/>
      <w:pStyle w:val="Heading1"/>
      <w:lvlText w:val="%1."/>
      <w:lvlJc w:val="left"/>
      <w:pPr>
        <w:tabs>
          <w:tab w:val="num" w:pos="864"/>
        </w:tabs>
        <w:ind w:left="864" w:hanging="864"/>
      </w:pPr>
      <w:rPr>
        <w:rFonts w:hint="default"/>
      </w:rPr>
    </w:lvl>
    <w:lvl w:ilvl="1">
      <w:start w:val="1"/>
      <w:numFmt w:val="decimal"/>
      <w:pStyle w:val="Heading2"/>
      <w:lvlText w:val="%1.%2."/>
      <w:lvlJc w:val="left"/>
      <w:pPr>
        <w:tabs>
          <w:tab w:val="num" w:pos="864"/>
        </w:tabs>
        <w:ind w:left="864" w:hanging="864"/>
      </w:pPr>
      <w:rPr>
        <w:rFonts w:hint="default"/>
      </w:rPr>
    </w:lvl>
    <w:lvl w:ilvl="2">
      <w:start w:val="1"/>
      <w:numFmt w:val="decimal"/>
      <w:pStyle w:val="Heading3"/>
      <w:lvlText w:val="%1.%2.%3."/>
      <w:lvlJc w:val="left"/>
      <w:pPr>
        <w:tabs>
          <w:tab w:val="num" w:pos="864"/>
        </w:tabs>
        <w:ind w:left="864" w:hanging="864"/>
      </w:pPr>
      <w:rPr>
        <w:rFonts w:hint="default"/>
      </w:rPr>
    </w:lvl>
    <w:lvl w:ilvl="3">
      <w:start w:val="1"/>
      <w:numFmt w:val="decimal"/>
      <w:pStyle w:val="Heading4"/>
      <w:lvlText w:val="%1.%2.%3.%4."/>
      <w:lvlJc w:val="left"/>
      <w:pPr>
        <w:tabs>
          <w:tab w:val="num" w:pos="864"/>
        </w:tabs>
        <w:ind w:left="864" w:hanging="864"/>
      </w:pPr>
      <w:rPr>
        <w:rFonts w:hint="default"/>
      </w:rPr>
    </w:lvl>
    <w:lvl w:ilvl="4">
      <w:start w:val="1"/>
      <w:numFmt w:val="decimal"/>
      <w:pStyle w:val="Heading5"/>
      <w:lvlText w:val="%1.%2.%3.%4.%5."/>
      <w:lvlJc w:val="left"/>
      <w:pPr>
        <w:tabs>
          <w:tab w:val="num" w:pos="1008"/>
        </w:tabs>
        <w:ind w:left="1008" w:hanging="1008"/>
      </w:pPr>
      <w:rPr>
        <w:rFonts w:hint="default"/>
      </w:rPr>
    </w:lvl>
    <w:lvl w:ilvl="5">
      <w:start w:val="1"/>
      <w:numFmt w:val="decimal"/>
      <w:pStyle w:val="Heading6"/>
      <w:lvlText w:val="%1.%2.%3.%4.%5.%6."/>
      <w:lvlJc w:val="left"/>
      <w:pPr>
        <w:tabs>
          <w:tab w:val="num" w:pos="5760"/>
        </w:tabs>
        <w:ind w:left="2736" w:hanging="936"/>
      </w:pPr>
      <w:rPr>
        <w:rFonts w:hint="default"/>
      </w:rPr>
    </w:lvl>
    <w:lvl w:ilvl="6">
      <w:start w:val="1"/>
      <w:numFmt w:val="decimal"/>
      <w:lvlText w:val="%1.%2.%3.%4.%5.%6.%7."/>
      <w:lvlJc w:val="left"/>
      <w:pPr>
        <w:tabs>
          <w:tab w:val="num" w:pos="6840"/>
        </w:tabs>
        <w:ind w:left="3240" w:hanging="1080"/>
      </w:pPr>
      <w:rPr>
        <w:rFonts w:hint="default"/>
      </w:rPr>
    </w:lvl>
    <w:lvl w:ilvl="7">
      <w:start w:val="1"/>
      <w:numFmt w:val="decimal"/>
      <w:lvlText w:val="%1.%2.%3.%4.%5.%6.%7.%8."/>
      <w:lvlJc w:val="left"/>
      <w:pPr>
        <w:tabs>
          <w:tab w:val="num" w:pos="7920"/>
        </w:tabs>
        <w:ind w:left="3744" w:hanging="1224"/>
      </w:pPr>
      <w:rPr>
        <w:rFonts w:hint="default"/>
      </w:rPr>
    </w:lvl>
    <w:lvl w:ilvl="8">
      <w:start w:val="1"/>
      <w:numFmt w:val="decimal"/>
      <w:lvlText w:val="%1.%2.%3.%4.%5.%6.%7.%8.%9."/>
      <w:lvlJc w:val="left"/>
      <w:pPr>
        <w:tabs>
          <w:tab w:val="num" w:pos="8640"/>
        </w:tabs>
        <w:ind w:left="4320" w:hanging="1440"/>
      </w:pPr>
      <w:rPr>
        <w:rFonts w:hint="default"/>
      </w:rPr>
    </w:lvl>
  </w:abstractNum>
  <w:abstractNum w:abstractNumId="32">
    <w:nsid w:val="69541768"/>
    <w:multiLevelType w:val="hybridMultilevel"/>
    <w:tmpl w:val="4A8EAFFC"/>
    <w:lvl w:ilvl="0" w:tplc="6D001A2A">
      <w:numFmt w:val="bullet"/>
      <w:lvlText w:val=""/>
      <w:lvlJc w:val="left"/>
      <w:pPr>
        <w:ind w:left="720" w:hanging="360"/>
      </w:pPr>
      <w:rPr>
        <w:rFonts w:ascii="Symbol" w:eastAsiaTheme="minorEastAsia" w:hAnsi="Symbol" w:cs="Aria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3">
    <w:nsid w:val="6A5505DB"/>
    <w:multiLevelType w:val="hybridMultilevel"/>
    <w:tmpl w:val="B9CA248C"/>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4">
    <w:nsid w:val="6CF1347F"/>
    <w:multiLevelType w:val="hybridMultilevel"/>
    <w:tmpl w:val="586214C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5">
    <w:nsid w:val="6F0555AA"/>
    <w:multiLevelType w:val="hybridMultilevel"/>
    <w:tmpl w:val="E2EAE5A0"/>
    <w:lvl w:ilvl="0" w:tplc="080C0001">
      <w:start w:val="1"/>
      <w:numFmt w:val="bullet"/>
      <w:lvlText w:val=""/>
      <w:lvlJc w:val="left"/>
      <w:pPr>
        <w:ind w:left="720" w:hanging="360"/>
      </w:pPr>
      <w:rPr>
        <w:rFonts w:ascii="Symbol" w:hAnsi="Symbol" w:hint="default"/>
      </w:rPr>
    </w:lvl>
    <w:lvl w:ilvl="1" w:tplc="080C0003" w:tentative="1">
      <w:start w:val="1"/>
      <w:numFmt w:val="bullet"/>
      <w:lvlText w:val="o"/>
      <w:lvlJc w:val="left"/>
      <w:pPr>
        <w:ind w:left="1440" w:hanging="360"/>
      </w:pPr>
      <w:rPr>
        <w:rFonts w:ascii="Courier New" w:hAnsi="Courier New" w:cs="Courier New"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abstractNum w:abstractNumId="36">
    <w:nsid w:val="6FA552C9"/>
    <w:multiLevelType w:val="hybridMultilevel"/>
    <w:tmpl w:val="B980D54E"/>
    <w:lvl w:ilvl="0" w:tplc="6B9EEC72">
      <w:start w:val="1"/>
      <w:numFmt w:val="lowerRoman"/>
      <w:pStyle w:val="GS1List3"/>
      <w:lvlText w:val="%1."/>
      <w:lvlJc w:val="right"/>
      <w:pPr>
        <w:tabs>
          <w:tab w:val="num" w:pos="1944"/>
        </w:tabs>
        <w:ind w:left="1944" w:hanging="216"/>
      </w:pPr>
      <w:rPr>
        <w:rFonts w:ascii="Arial Bold" w:hAnsi="Arial Bold" w:hint="default"/>
        <w:b/>
        <w:i w:val="0"/>
        <w:color w:val="F26334"/>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7">
    <w:nsid w:val="70F11BA6"/>
    <w:multiLevelType w:val="multilevel"/>
    <w:tmpl w:val="6270FC3E"/>
    <w:lvl w:ilvl="0">
      <w:start w:val="1"/>
      <w:numFmt w:val="upperLetter"/>
      <w:pStyle w:val="Appendix1"/>
      <w:lvlText w:val="%1."/>
      <w:lvlJc w:val="left"/>
      <w:pPr>
        <w:tabs>
          <w:tab w:val="num" w:pos="1440"/>
        </w:tabs>
        <w:ind w:left="1440" w:hanging="1440"/>
      </w:pPr>
      <w:rPr>
        <w:rFonts w:ascii="Arial Bold" w:hAnsi="Arial Bold" w:hint="default"/>
        <w:b/>
        <w:i w:val="0"/>
        <w:caps w:val="0"/>
        <w:strike w:val="0"/>
        <w:dstrike w:val="0"/>
        <w:outline w:val="0"/>
        <w:shadow w:val="0"/>
        <w:emboss w:val="0"/>
        <w:imprint w:val="0"/>
        <w:vanish w:val="0"/>
        <w:color w:val="002C6C"/>
        <w:sz w:val="36"/>
        <w:szCs w:val="36"/>
        <w:vertAlign w:val="baseline"/>
      </w:rPr>
    </w:lvl>
    <w:lvl w:ilvl="1">
      <w:start w:val="1"/>
      <w:numFmt w:val="decimal"/>
      <w:pStyle w:val="Appendix2"/>
      <w:lvlText w:val="%1.%2"/>
      <w:lvlJc w:val="left"/>
      <w:pPr>
        <w:tabs>
          <w:tab w:val="num" w:pos="1440"/>
        </w:tabs>
        <w:ind w:left="1440" w:hanging="1440"/>
      </w:pPr>
      <w:rPr>
        <w:rFonts w:ascii="Arial Bold" w:hAnsi="Arial Bold" w:hint="default"/>
        <w:b/>
        <w:i w:val="0"/>
        <w:caps w:val="0"/>
        <w:strike w:val="0"/>
        <w:dstrike w:val="0"/>
        <w:outline w:val="0"/>
        <w:shadow w:val="0"/>
        <w:emboss w:val="0"/>
        <w:imprint w:val="0"/>
        <w:vanish w:val="0"/>
        <w:color w:val="002C6C"/>
        <w:sz w:val="28"/>
        <w:szCs w:val="28"/>
        <w:vertAlign w:val="baseline"/>
      </w:rPr>
    </w:lvl>
    <w:lvl w:ilvl="2">
      <w:start w:val="1"/>
      <w:numFmt w:val="decimal"/>
      <w:lvlText w:val="%1.%2.%3."/>
      <w:lvlJc w:val="left"/>
      <w:pPr>
        <w:tabs>
          <w:tab w:val="num" w:pos="1800"/>
        </w:tabs>
        <w:ind w:left="1440" w:hanging="1440"/>
      </w:pPr>
      <w:rPr>
        <w:rFonts w:hint="default"/>
      </w:rPr>
    </w:lvl>
    <w:lvl w:ilvl="3">
      <w:start w:val="1"/>
      <w:numFmt w:val="decimal"/>
      <w:lvlText w:val="%1.%2%3.%4"/>
      <w:lvlJc w:val="left"/>
      <w:pPr>
        <w:tabs>
          <w:tab w:val="num" w:pos="1800"/>
        </w:tabs>
        <w:ind w:left="1440" w:hanging="1440"/>
      </w:pPr>
      <w:rPr>
        <w:rFonts w:hint="default"/>
      </w:rPr>
    </w:lvl>
    <w:lvl w:ilvl="4">
      <w:start w:val="1"/>
      <w:numFmt w:val="decimal"/>
      <w:lvlText w:val="%1.%2%3.%4.%5"/>
      <w:lvlJc w:val="left"/>
      <w:pPr>
        <w:tabs>
          <w:tab w:val="num" w:pos="2880"/>
        </w:tabs>
        <w:ind w:left="2160" w:hanging="1440"/>
      </w:pPr>
      <w:rPr>
        <w:rFonts w:hint="default"/>
      </w:rPr>
    </w:lvl>
    <w:lvl w:ilvl="5">
      <w:start w:val="1"/>
      <w:numFmt w:val="decimal"/>
      <w:lvlText w:val="%1.%2%3.%4.%5.%6"/>
      <w:lvlJc w:val="left"/>
      <w:pPr>
        <w:tabs>
          <w:tab w:val="num" w:pos="2160"/>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584" w:hanging="1584"/>
      </w:pPr>
      <w:rPr>
        <w:rFonts w:hint="default"/>
      </w:rPr>
    </w:lvl>
  </w:abstractNum>
  <w:abstractNum w:abstractNumId="38">
    <w:nsid w:val="72A86C1E"/>
    <w:multiLevelType w:val="hybridMultilevel"/>
    <w:tmpl w:val="21B69DB6"/>
    <w:lvl w:ilvl="0" w:tplc="6D001A2A">
      <w:numFmt w:val="bullet"/>
      <w:lvlText w:val=""/>
      <w:lvlJc w:val="left"/>
      <w:pPr>
        <w:ind w:left="1068" w:hanging="360"/>
      </w:pPr>
      <w:rPr>
        <w:rFonts w:ascii="Symbol" w:eastAsiaTheme="minorEastAsia" w:hAnsi="Symbol" w:cs="Arial" w:hint="default"/>
      </w:rPr>
    </w:lvl>
    <w:lvl w:ilvl="1" w:tplc="080C0003" w:tentative="1">
      <w:start w:val="1"/>
      <w:numFmt w:val="bullet"/>
      <w:lvlText w:val="o"/>
      <w:lvlJc w:val="left"/>
      <w:pPr>
        <w:ind w:left="1788" w:hanging="360"/>
      </w:pPr>
      <w:rPr>
        <w:rFonts w:ascii="Courier New" w:hAnsi="Courier New" w:cs="Courier New" w:hint="default"/>
      </w:rPr>
    </w:lvl>
    <w:lvl w:ilvl="2" w:tplc="080C0005" w:tentative="1">
      <w:start w:val="1"/>
      <w:numFmt w:val="bullet"/>
      <w:lvlText w:val=""/>
      <w:lvlJc w:val="left"/>
      <w:pPr>
        <w:ind w:left="2508" w:hanging="360"/>
      </w:pPr>
      <w:rPr>
        <w:rFonts w:ascii="Wingdings" w:hAnsi="Wingdings" w:hint="default"/>
      </w:rPr>
    </w:lvl>
    <w:lvl w:ilvl="3" w:tplc="080C0001" w:tentative="1">
      <w:start w:val="1"/>
      <w:numFmt w:val="bullet"/>
      <w:lvlText w:val=""/>
      <w:lvlJc w:val="left"/>
      <w:pPr>
        <w:ind w:left="3228" w:hanging="360"/>
      </w:pPr>
      <w:rPr>
        <w:rFonts w:ascii="Symbol" w:hAnsi="Symbol" w:hint="default"/>
      </w:rPr>
    </w:lvl>
    <w:lvl w:ilvl="4" w:tplc="080C0003" w:tentative="1">
      <w:start w:val="1"/>
      <w:numFmt w:val="bullet"/>
      <w:lvlText w:val="o"/>
      <w:lvlJc w:val="left"/>
      <w:pPr>
        <w:ind w:left="3948" w:hanging="360"/>
      </w:pPr>
      <w:rPr>
        <w:rFonts w:ascii="Courier New" w:hAnsi="Courier New" w:cs="Courier New" w:hint="default"/>
      </w:rPr>
    </w:lvl>
    <w:lvl w:ilvl="5" w:tplc="080C0005" w:tentative="1">
      <w:start w:val="1"/>
      <w:numFmt w:val="bullet"/>
      <w:lvlText w:val=""/>
      <w:lvlJc w:val="left"/>
      <w:pPr>
        <w:ind w:left="4668" w:hanging="360"/>
      </w:pPr>
      <w:rPr>
        <w:rFonts w:ascii="Wingdings" w:hAnsi="Wingdings" w:hint="default"/>
      </w:rPr>
    </w:lvl>
    <w:lvl w:ilvl="6" w:tplc="080C0001" w:tentative="1">
      <w:start w:val="1"/>
      <w:numFmt w:val="bullet"/>
      <w:lvlText w:val=""/>
      <w:lvlJc w:val="left"/>
      <w:pPr>
        <w:ind w:left="5388" w:hanging="360"/>
      </w:pPr>
      <w:rPr>
        <w:rFonts w:ascii="Symbol" w:hAnsi="Symbol" w:hint="default"/>
      </w:rPr>
    </w:lvl>
    <w:lvl w:ilvl="7" w:tplc="080C0003" w:tentative="1">
      <w:start w:val="1"/>
      <w:numFmt w:val="bullet"/>
      <w:lvlText w:val="o"/>
      <w:lvlJc w:val="left"/>
      <w:pPr>
        <w:ind w:left="6108" w:hanging="360"/>
      </w:pPr>
      <w:rPr>
        <w:rFonts w:ascii="Courier New" w:hAnsi="Courier New" w:cs="Courier New" w:hint="default"/>
      </w:rPr>
    </w:lvl>
    <w:lvl w:ilvl="8" w:tplc="080C0005" w:tentative="1">
      <w:start w:val="1"/>
      <w:numFmt w:val="bullet"/>
      <w:lvlText w:val=""/>
      <w:lvlJc w:val="left"/>
      <w:pPr>
        <w:ind w:left="6828" w:hanging="360"/>
      </w:pPr>
      <w:rPr>
        <w:rFonts w:ascii="Wingdings" w:hAnsi="Wingdings" w:hint="default"/>
      </w:rPr>
    </w:lvl>
  </w:abstractNum>
  <w:abstractNum w:abstractNumId="39">
    <w:nsid w:val="743C7E79"/>
    <w:multiLevelType w:val="hybridMultilevel"/>
    <w:tmpl w:val="1EAAC078"/>
    <w:lvl w:ilvl="0" w:tplc="080C0001">
      <w:start w:val="1"/>
      <w:numFmt w:val="bullet"/>
      <w:lvlText w:val=""/>
      <w:lvlJc w:val="left"/>
      <w:pPr>
        <w:ind w:left="720" w:hanging="360"/>
      </w:pPr>
      <w:rPr>
        <w:rFonts w:ascii="Symbol" w:hAnsi="Symbol" w:hint="default"/>
      </w:rPr>
    </w:lvl>
    <w:lvl w:ilvl="1" w:tplc="63262A40">
      <w:numFmt w:val="bullet"/>
      <w:lvlText w:val="•"/>
      <w:lvlJc w:val="left"/>
      <w:pPr>
        <w:ind w:left="1440" w:hanging="360"/>
      </w:pPr>
      <w:rPr>
        <w:rFonts w:ascii="Arial" w:eastAsiaTheme="minorEastAsia" w:hAnsi="Arial" w:cs="Arial" w:hint="default"/>
      </w:rPr>
    </w:lvl>
    <w:lvl w:ilvl="2" w:tplc="080C0005" w:tentative="1">
      <w:start w:val="1"/>
      <w:numFmt w:val="bullet"/>
      <w:lvlText w:val=""/>
      <w:lvlJc w:val="left"/>
      <w:pPr>
        <w:ind w:left="2160" w:hanging="360"/>
      </w:pPr>
      <w:rPr>
        <w:rFonts w:ascii="Wingdings" w:hAnsi="Wingdings" w:hint="default"/>
      </w:rPr>
    </w:lvl>
    <w:lvl w:ilvl="3" w:tplc="080C0001" w:tentative="1">
      <w:start w:val="1"/>
      <w:numFmt w:val="bullet"/>
      <w:lvlText w:val=""/>
      <w:lvlJc w:val="left"/>
      <w:pPr>
        <w:ind w:left="2880" w:hanging="360"/>
      </w:pPr>
      <w:rPr>
        <w:rFonts w:ascii="Symbol" w:hAnsi="Symbol" w:hint="default"/>
      </w:rPr>
    </w:lvl>
    <w:lvl w:ilvl="4" w:tplc="080C0003" w:tentative="1">
      <w:start w:val="1"/>
      <w:numFmt w:val="bullet"/>
      <w:lvlText w:val="o"/>
      <w:lvlJc w:val="left"/>
      <w:pPr>
        <w:ind w:left="3600" w:hanging="360"/>
      </w:pPr>
      <w:rPr>
        <w:rFonts w:ascii="Courier New" w:hAnsi="Courier New" w:cs="Courier New" w:hint="default"/>
      </w:rPr>
    </w:lvl>
    <w:lvl w:ilvl="5" w:tplc="080C0005" w:tentative="1">
      <w:start w:val="1"/>
      <w:numFmt w:val="bullet"/>
      <w:lvlText w:val=""/>
      <w:lvlJc w:val="left"/>
      <w:pPr>
        <w:ind w:left="4320" w:hanging="360"/>
      </w:pPr>
      <w:rPr>
        <w:rFonts w:ascii="Wingdings" w:hAnsi="Wingdings" w:hint="default"/>
      </w:rPr>
    </w:lvl>
    <w:lvl w:ilvl="6" w:tplc="080C0001" w:tentative="1">
      <w:start w:val="1"/>
      <w:numFmt w:val="bullet"/>
      <w:lvlText w:val=""/>
      <w:lvlJc w:val="left"/>
      <w:pPr>
        <w:ind w:left="5040" w:hanging="360"/>
      </w:pPr>
      <w:rPr>
        <w:rFonts w:ascii="Symbol" w:hAnsi="Symbol" w:hint="default"/>
      </w:rPr>
    </w:lvl>
    <w:lvl w:ilvl="7" w:tplc="080C0003" w:tentative="1">
      <w:start w:val="1"/>
      <w:numFmt w:val="bullet"/>
      <w:lvlText w:val="o"/>
      <w:lvlJc w:val="left"/>
      <w:pPr>
        <w:ind w:left="5760" w:hanging="360"/>
      </w:pPr>
      <w:rPr>
        <w:rFonts w:ascii="Courier New" w:hAnsi="Courier New" w:cs="Courier New" w:hint="default"/>
      </w:rPr>
    </w:lvl>
    <w:lvl w:ilvl="8" w:tplc="080C0005" w:tentative="1">
      <w:start w:val="1"/>
      <w:numFmt w:val="bullet"/>
      <w:lvlText w:val=""/>
      <w:lvlJc w:val="left"/>
      <w:pPr>
        <w:ind w:left="6480" w:hanging="360"/>
      </w:pPr>
      <w:rPr>
        <w:rFonts w:ascii="Wingdings" w:hAnsi="Wingdings" w:hint="default"/>
      </w:rPr>
    </w:lvl>
  </w:abstractNum>
  <w:num w:numId="1">
    <w:abstractNumId w:val="31"/>
  </w:num>
  <w:num w:numId="2">
    <w:abstractNumId w:val="9"/>
  </w:num>
  <w:num w:numId="3">
    <w:abstractNumId w:val="10"/>
  </w:num>
  <w:num w:numId="4">
    <w:abstractNumId w:val="25"/>
  </w:num>
  <w:num w:numId="5">
    <w:abstractNumId w:val="5"/>
  </w:num>
  <w:num w:numId="6">
    <w:abstractNumId w:val="36"/>
  </w:num>
  <w:num w:numId="7">
    <w:abstractNumId w:val="16"/>
  </w:num>
  <w:num w:numId="8">
    <w:abstractNumId w:val="14"/>
  </w:num>
  <w:num w:numId="9">
    <w:abstractNumId w:val="0"/>
  </w:num>
  <w:num w:numId="10">
    <w:abstractNumId w:val="37"/>
  </w:num>
  <w:num w:numId="11">
    <w:abstractNumId w:val="3"/>
  </w:num>
  <w:num w:numId="12">
    <w:abstractNumId w:val="22"/>
  </w:num>
  <w:num w:numId="13">
    <w:abstractNumId w:val="8"/>
  </w:num>
  <w:num w:numId="14">
    <w:abstractNumId w:val="38"/>
  </w:num>
  <w:num w:numId="15">
    <w:abstractNumId w:val="32"/>
  </w:num>
  <w:num w:numId="16">
    <w:abstractNumId w:val="27"/>
  </w:num>
  <w:num w:numId="17">
    <w:abstractNumId w:val="4"/>
  </w:num>
  <w:num w:numId="18">
    <w:abstractNumId w:val="2"/>
  </w:num>
  <w:num w:numId="19">
    <w:abstractNumId w:val="18"/>
  </w:num>
  <w:num w:numId="20">
    <w:abstractNumId w:val="26"/>
  </w:num>
  <w:num w:numId="21">
    <w:abstractNumId w:val="33"/>
  </w:num>
  <w:num w:numId="22">
    <w:abstractNumId w:val="13"/>
  </w:num>
  <w:num w:numId="23">
    <w:abstractNumId w:val="17"/>
  </w:num>
  <w:num w:numId="24">
    <w:abstractNumId w:val="15"/>
  </w:num>
  <w:num w:numId="25">
    <w:abstractNumId w:val="11"/>
  </w:num>
  <w:num w:numId="26">
    <w:abstractNumId w:val="1"/>
  </w:num>
  <w:num w:numId="27">
    <w:abstractNumId w:val="19"/>
  </w:num>
  <w:num w:numId="28">
    <w:abstractNumId w:val="20"/>
  </w:num>
  <w:num w:numId="29">
    <w:abstractNumId w:val="39"/>
  </w:num>
  <w:num w:numId="30">
    <w:abstractNumId w:val="23"/>
  </w:num>
  <w:num w:numId="31">
    <w:abstractNumId w:val="34"/>
  </w:num>
  <w:num w:numId="32">
    <w:abstractNumId w:val="29"/>
  </w:num>
  <w:num w:numId="33">
    <w:abstractNumId w:val="12"/>
  </w:num>
  <w:num w:numId="34">
    <w:abstractNumId w:val="7"/>
  </w:num>
  <w:num w:numId="35">
    <w:abstractNumId w:val="35"/>
  </w:num>
  <w:num w:numId="36">
    <w:abstractNumId w:val="31"/>
  </w:num>
  <w:num w:numId="37">
    <w:abstractNumId w:val="25"/>
    <w:lvlOverride w:ilvl="0">
      <w:startOverride w:val="1"/>
    </w:lvlOverride>
  </w:num>
  <w:num w:numId="38">
    <w:abstractNumId w:val="30"/>
  </w:num>
  <w:num w:numId="39">
    <w:abstractNumId w:val="6"/>
  </w:num>
  <w:num w:numId="40">
    <w:abstractNumId w:val="24"/>
  </w:num>
  <w:num w:numId="41">
    <w:abstractNumId w:val="21"/>
  </w:num>
  <w:num w:numId="42">
    <w:abstractNumId w:val="28"/>
  </w:num>
  <w:num w:numId="43">
    <w:abstractNumId w:val="5"/>
    <w:lvlOverride w:ilvl="0">
      <w:startOverride w:val="1"/>
    </w:lvlOverride>
  </w:num>
  <w:numIdMacAtCleanup w:val="35"/>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attachedTemplate r:id="rId1"/>
  <w:stylePaneFormatFilter w:val="3F01"/>
  <w:defaultTabStop w:val="720"/>
  <w:hyphenationZone w:val="425"/>
  <w:drawingGridHorizontalSpacing w:val="120"/>
  <w:displayHorizontalDrawingGridEvery w:val="2"/>
  <w:characterSpacingControl w:val="doNotCompress"/>
  <w:hdrShapeDefaults>
    <o:shapedefaults v:ext="edit" spidmax="15361">
      <o:colormenu v:ext="edit" fillcolor="none" strokecolor="none"/>
    </o:shapedefaults>
  </w:hdrShapeDefaults>
  <w:footnotePr>
    <w:footnote w:id="-1"/>
    <w:footnote w:id="0"/>
  </w:footnotePr>
  <w:endnotePr>
    <w:endnote w:id="-1"/>
    <w:endnote w:id="0"/>
  </w:endnotePr>
  <w:compat/>
  <w:rsids>
    <w:rsidRoot w:val="001E46D4"/>
    <w:rsid w:val="00002C28"/>
    <w:rsid w:val="00007A08"/>
    <w:rsid w:val="00010AC8"/>
    <w:rsid w:val="0001120F"/>
    <w:rsid w:val="000114D0"/>
    <w:rsid w:val="00021A99"/>
    <w:rsid w:val="0002425B"/>
    <w:rsid w:val="00025BF7"/>
    <w:rsid w:val="00032642"/>
    <w:rsid w:val="000326FE"/>
    <w:rsid w:val="00033632"/>
    <w:rsid w:val="00035C4B"/>
    <w:rsid w:val="00037C96"/>
    <w:rsid w:val="000422FD"/>
    <w:rsid w:val="00042962"/>
    <w:rsid w:val="00042FF3"/>
    <w:rsid w:val="00043571"/>
    <w:rsid w:val="00050710"/>
    <w:rsid w:val="00052903"/>
    <w:rsid w:val="0005464D"/>
    <w:rsid w:val="00055982"/>
    <w:rsid w:val="00063B6B"/>
    <w:rsid w:val="000640DB"/>
    <w:rsid w:val="00070DE9"/>
    <w:rsid w:val="00075D7F"/>
    <w:rsid w:val="000778F1"/>
    <w:rsid w:val="00077EC9"/>
    <w:rsid w:val="00081AE2"/>
    <w:rsid w:val="00087904"/>
    <w:rsid w:val="00090970"/>
    <w:rsid w:val="0009165D"/>
    <w:rsid w:val="00092E0A"/>
    <w:rsid w:val="000A3D2C"/>
    <w:rsid w:val="000A444B"/>
    <w:rsid w:val="000A552C"/>
    <w:rsid w:val="000B1BF1"/>
    <w:rsid w:val="000B6D43"/>
    <w:rsid w:val="000C1D01"/>
    <w:rsid w:val="000C432E"/>
    <w:rsid w:val="000C7673"/>
    <w:rsid w:val="000D0E60"/>
    <w:rsid w:val="000D5013"/>
    <w:rsid w:val="000D74A2"/>
    <w:rsid w:val="000E0D56"/>
    <w:rsid w:val="000E411B"/>
    <w:rsid w:val="000E5C3B"/>
    <w:rsid w:val="000E62BF"/>
    <w:rsid w:val="000F6D2E"/>
    <w:rsid w:val="00100102"/>
    <w:rsid w:val="0010088D"/>
    <w:rsid w:val="001056B2"/>
    <w:rsid w:val="0011374F"/>
    <w:rsid w:val="001147FE"/>
    <w:rsid w:val="00120012"/>
    <w:rsid w:val="00125869"/>
    <w:rsid w:val="001271B9"/>
    <w:rsid w:val="00130464"/>
    <w:rsid w:val="00130D50"/>
    <w:rsid w:val="001322C1"/>
    <w:rsid w:val="00145C70"/>
    <w:rsid w:val="001512C4"/>
    <w:rsid w:val="001516D7"/>
    <w:rsid w:val="00151E88"/>
    <w:rsid w:val="00165F04"/>
    <w:rsid w:val="00170163"/>
    <w:rsid w:val="00170483"/>
    <w:rsid w:val="00173EB4"/>
    <w:rsid w:val="0017594D"/>
    <w:rsid w:val="0017783E"/>
    <w:rsid w:val="0018275E"/>
    <w:rsid w:val="001965D8"/>
    <w:rsid w:val="001A04F9"/>
    <w:rsid w:val="001A542F"/>
    <w:rsid w:val="001A7190"/>
    <w:rsid w:val="001B30D4"/>
    <w:rsid w:val="001B4866"/>
    <w:rsid w:val="001B4C65"/>
    <w:rsid w:val="001C1957"/>
    <w:rsid w:val="001C5FC4"/>
    <w:rsid w:val="001C65B1"/>
    <w:rsid w:val="001D0E38"/>
    <w:rsid w:val="001D2BA7"/>
    <w:rsid w:val="001D2DCC"/>
    <w:rsid w:val="001D3432"/>
    <w:rsid w:val="001D5F26"/>
    <w:rsid w:val="001D76DB"/>
    <w:rsid w:val="001E46D4"/>
    <w:rsid w:val="001F03E7"/>
    <w:rsid w:val="00201BB4"/>
    <w:rsid w:val="00202371"/>
    <w:rsid w:val="00204CC7"/>
    <w:rsid w:val="00210FB8"/>
    <w:rsid w:val="00211A3A"/>
    <w:rsid w:val="00211D97"/>
    <w:rsid w:val="0021418C"/>
    <w:rsid w:val="00215116"/>
    <w:rsid w:val="002202D2"/>
    <w:rsid w:val="00220E79"/>
    <w:rsid w:val="00221825"/>
    <w:rsid w:val="00226633"/>
    <w:rsid w:val="00231EA8"/>
    <w:rsid w:val="002365EE"/>
    <w:rsid w:val="002369FD"/>
    <w:rsid w:val="00247E20"/>
    <w:rsid w:val="00254CE0"/>
    <w:rsid w:val="00260778"/>
    <w:rsid w:val="00260B57"/>
    <w:rsid w:val="0026108B"/>
    <w:rsid w:val="00261830"/>
    <w:rsid w:val="00271F48"/>
    <w:rsid w:val="00272A9C"/>
    <w:rsid w:val="00281ADA"/>
    <w:rsid w:val="00282AE3"/>
    <w:rsid w:val="002929F3"/>
    <w:rsid w:val="0029753B"/>
    <w:rsid w:val="002A6BB1"/>
    <w:rsid w:val="002A6EC6"/>
    <w:rsid w:val="002C262D"/>
    <w:rsid w:val="002C4396"/>
    <w:rsid w:val="002D0A44"/>
    <w:rsid w:val="002D1706"/>
    <w:rsid w:val="002D2EEA"/>
    <w:rsid w:val="002E3BC0"/>
    <w:rsid w:val="002E422C"/>
    <w:rsid w:val="002F7C29"/>
    <w:rsid w:val="003032AE"/>
    <w:rsid w:val="00305399"/>
    <w:rsid w:val="0030677B"/>
    <w:rsid w:val="00310285"/>
    <w:rsid w:val="0031347A"/>
    <w:rsid w:val="0031446A"/>
    <w:rsid w:val="00315AB3"/>
    <w:rsid w:val="0032051D"/>
    <w:rsid w:val="00322DC9"/>
    <w:rsid w:val="00323923"/>
    <w:rsid w:val="00326948"/>
    <w:rsid w:val="00327E24"/>
    <w:rsid w:val="0033143A"/>
    <w:rsid w:val="00335C27"/>
    <w:rsid w:val="00337E55"/>
    <w:rsid w:val="003405C2"/>
    <w:rsid w:val="00341BE2"/>
    <w:rsid w:val="00344D3B"/>
    <w:rsid w:val="003475BE"/>
    <w:rsid w:val="0035383E"/>
    <w:rsid w:val="00354BD0"/>
    <w:rsid w:val="00373F93"/>
    <w:rsid w:val="00375C73"/>
    <w:rsid w:val="00377CFD"/>
    <w:rsid w:val="0038795B"/>
    <w:rsid w:val="003918E9"/>
    <w:rsid w:val="003A0994"/>
    <w:rsid w:val="003A35FE"/>
    <w:rsid w:val="003A3E25"/>
    <w:rsid w:val="003A4B28"/>
    <w:rsid w:val="003A5745"/>
    <w:rsid w:val="003A7587"/>
    <w:rsid w:val="003B0185"/>
    <w:rsid w:val="003C037E"/>
    <w:rsid w:val="003C09C0"/>
    <w:rsid w:val="003C3F72"/>
    <w:rsid w:val="003C409A"/>
    <w:rsid w:val="003D0143"/>
    <w:rsid w:val="003D202B"/>
    <w:rsid w:val="003D310B"/>
    <w:rsid w:val="003D39B1"/>
    <w:rsid w:val="003D5858"/>
    <w:rsid w:val="003E17FB"/>
    <w:rsid w:val="003E280E"/>
    <w:rsid w:val="003E281A"/>
    <w:rsid w:val="003E3F02"/>
    <w:rsid w:val="003F50A7"/>
    <w:rsid w:val="003F6939"/>
    <w:rsid w:val="00400D9F"/>
    <w:rsid w:val="00401A62"/>
    <w:rsid w:val="00402B6F"/>
    <w:rsid w:val="00412D9E"/>
    <w:rsid w:val="00413584"/>
    <w:rsid w:val="0041563A"/>
    <w:rsid w:val="00421A89"/>
    <w:rsid w:val="0042714C"/>
    <w:rsid w:val="0043085C"/>
    <w:rsid w:val="00434974"/>
    <w:rsid w:val="0043733A"/>
    <w:rsid w:val="00441529"/>
    <w:rsid w:val="00461A1B"/>
    <w:rsid w:val="00470E3C"/>
    <w:rsid w:val="00473B85"/>
    <w:rsid w:val="00473E5D"/>
    <w:rsid w:val="004812E5"/>
    <w:rsid w:val="00485D14"/>
    <w:rsid w:val="00490123"/>
    <w:rsid w:val="004933B2"/>
    <w:rsid w:val="00495C9F"/>
    <w:rsid w:val="00496CC4"/>
    <w:rsid w:val="004978E7"/>
    <w:rsid w:val="004A0376"/>
    <w:rsid w:val="004A12B7"/>
    <w:rsid w:val="004A2AC4"/>
    <w:rsid w:val="004A711F"/>
    <w:rsid w:val="004B2B39"/>
    <w:rsid w:val="004B7B79"/>
    <w:rsid w:val="004C21F5"/>
    <w:rsid w:val="004C2437"/>
    <w:rsid w:val="004C3691"/>
    <w:rsid w:val="004C5164"/>
    <w:rsid w:val="004C5C21"/>
    <w:rsid w:val="004D096B"/>
    <w:rsid w:val="004D1493"/>
    <w:rsid w:val="004D2DCA"/>
    <w:rsid w:val="004D50CD"/>
    <w:rsid w:val="004D5606"/>
    <w:rsid w:val="004D629C"/>
    <w:rsid w:val="004D75F3"/>
    <w:rsid w:val="004E1818"/>
    <w:rsid w:val="004E39F0"/>
    <w:rsid w:val="004E5D81"/>
    <w:rsid w:val="004F799E"/>
    <w:rsid w:val="00513BE8"/>
    <w:rsid w:val="00513DD7"/>
    <w:rsid w:val="005173E9"/>
    <w:rsid w:val="0052016B"/>
    <w:rsid w:val="005229F0"/>
    <w:rsid w:val="00523098"/>
    <w:rsid w:val="005233BF"/>
    <w:rsid w:val="00527DF2"/>
    <w:rsid w:val="00540035"/>
    <w:rsid w:val="00541BE1"/>
    <w:rsid w:val="005468CE"/>
    <w:rsid w:val="005623EC"/>
    <w:rsid w:val="00573886"/>
    <w:rsid w:val="00577128"/>
    <w:rsid w:val="00585225"/>
    <w:rsid w:val="0059400C"/>
    <w:rsid w:val="00594DBA"/>
    <w:rsid w:val="005A0C6B"/>
    <w:rsid w:val="005A3ECE"/>
    <w:rsid w:val="005B3250"/>
    <w:rsid w:val="005B7E6A"/>
    <w:rsid w:val="005C2A13"/>
    <w:rsid w:val="005D182D"/>
    <w:rsid w:val="005D1EA9"/>
    <w:rsid w:val="005D7012"/>
    <w:rsid w:val="005E3E63"/>
    <w:rsid w:val="005F0D0F"/>
    <w:rsid w:val="005F426F"/>
    <w:rsid w:val="006024A9"/>
    <w:rsid w:val="006100D0"/>
    <w:rsid w:val="006129FF"/>
    <w:rsid w:val="00624376"/>
    <w:rsid w:val="00625876"/>
    <w:rsid w:val="00632C64"/>
    <w:rsid w:val="00632F92"/>
    <w:rsid w:val="0064032D"/>
    <w:rsid w:val="006404E8"/>
    <w:rsid w:val="00644861"/>
    <w:rsid w:val="00644F28"/>
    <w:rsid w:val="006456B6"/>
    <w:rsid w:val="00645F67"/>
    <w:rsid w:val="00647E84"/>
    <w:rsid w:val="00647EAE"/>
    <w:rsid w:val="00650947"/>
    <w:rsid w:val="00654906"/>
    <w:rsid w:val="00655CE0"/>
    <w:rsid w:val="00663764"/>
    <w:rsid w:val="0066420B"/>
    <w:rsid w:val="00677C0C"/>
    <w:rsid w:val="006816B1"/>
    <w:rsid w:val="00683BA5"/>
    <w:rsid w:val="0069269D"/>
    <w:rsid w:val="00693B06"/>
    <w:rsid w:val="00695299"/>
    <w:rsid w:val="0069607A"/>
    <w:rsid w:val="006A5964"/>
    <w:rsid w:val="006B3334"/>
    <w:rsid w:val="006B38CE"/>
    <w:rsid w:val="006B5C88"/>
    <w:rsid w:val="006B6C78"/>
    <w:rsid w:val="006B6FCB"/>
    <w:rsid w:val="006B7E76"/>
    <w:rsid w:val="006C136D"/>
    <w:rsid w:val="006C2F4B"/>
    <w:rsid w:val="006C6813"/>
    <w:rsid w:val="006D14C3"/>
    <w:rsid w:val="006E0EB0"/>
    <w:rsid w:val="006E33BF"/>
    <w:rsid w:val="006F7768"/>
    <w:rsid w:val="006F7B7C"/>
    <w:rsid w:val="00706A80"/>
    <w:rsid w:val="00707633"/>
    <w:rsid w:val="00712D7F"/>
    <w:rsid w:val="00721FBF"/>
    <w:rsid w:val="00724BC2"/>
    <w:rsid w:val="007322FB"/>
    <w:rsid w:val="00736238"/>
    <w:rsid w:val="00737BCF"/>
    <w:rsid w:val="00737CC3"/>
    <w:rsid w:val="00742509"/>
    <w:rsid w:val="00747A62"/>
    <w:rsid w:val="00750172"/>
    <w:rsid w:val="007624AD"/>
    <w:rsid w:val="00763B77"/>
    <w:rsid w:val="007679EE"/>
    <w:rsid w:val="00793D9E"/>
    <w:rsid w:val="0079668D"/>
    <w:rsid w:val="007B0E86"/>
    <w:rsid w:val="007B1879"/>
    <w:rsid w:val="007B3B75"/>
    <w:rsid w:val="007C160B"/>
    <w:rsid w:val="007C35CF"/>
    <w:rsid w:val="007D099F"/>
    <w:rsid w:val="007D25D9"/>
    <w:rsid w:val="007D3836"/>
    <w:rsid w:val="007E0207"/>
    <w:rsid w:val="007E07DB"/>
    <w:rsid w:val="007E24DF"/>
    <w:rsid w:val="007E27BC"/>
    <w:rsid w:val="007F1D7E"/>
    <w:rsid w:val="007F33F0"/>
    <w:rsid w:val="00801E05"/>
    <w:rsid w:val="0080374C"/>
    <w:rsid w:val="008101EE"/>
    <w:rsid w:val="008107EA"/>
    <w:rsid w:val="00812F76"/>
    <w:rsid w:val="0081786A"/>
    <w:rsid w:val="00820862"/>
    <w:rsid w:val="00821D59"/>
    <w:rsid w:val="00824517"/>
    <w:rsid w:val="008251D2"/>
    <w:rsid w:val="008326B2"/>
    <w:rsid w:val="00835949"/>
    <w:rsid w:val="00835D6F"/>
    <w:rsid w:val="0085086C"/>
    <w:rsid w:val="00851C90"/>
    <w:rsid w:val="0085600F"/>
    <w:rsid w:val="00857D03"/>
    <w:rsid w:val="00871551"/>
    <w:rsid w:val="008732CC"/>
    <w:rsid w:val="00877747"/>
    <w:rsid w:val="008822CC"/>
    <w:rsid w:val="008829C3"/>
    <w:rsid w:val="00886A23"/>
    <w:rsid w:val="0089084F"/>
    <w:rsid w:val="00890FAD"/>
    <w:rsid w:val="008B2D24"/>
    <w:rsid w:val="008B4482"/>
    <w:rsid w:val="008B6D87"/>
    <w:rsid w:val="008C3B23"/>
    <w:rsid w:val="008D007B"/>
    <w:rsid w:val="008D084C"/>
    <w:rsid w:val="008D26F3"/>
    <w:rsid w:val="008E30DA"/>
    <w:rsid w:val="008E5097"/>
    <w:rsid w:val="008F422F"/>
    <w:rsid w:val="008F521E"/>
    <w:rsid w:val="008F6424"/>
    <w:rsid w:val="0091002E"/>
    <w:rsid w:val="00912EBD"/>
    <w:rsid w:val="009136C8"/>
    <w:rsid w:val="0091421B"/>
    <w:rsid w:val="0091442C"/>
    <w:rsid w:val="009164DD"/>
    <w:rsid w:val="00924D22"/>
    <w:rsid w:val="009261ED"/>
    <w:rsid w:val="0092684F"/>
    <w:rsid w:val="00926A17"/>
    <w:rsid w:val="009322FC"/>
    <w:rsid w:val="009360F3"/>
    <w:rsid w:val="00937371"/>
    <w:rsid w:val="00945233"/>
    <w:rsid w:val="00951659"/>
    <w:rsid w:val="00953853"/>
    <w:rsid w:val="009579A2"/>
    <w:rsid w:val="00964E9B"/>
    <w:rsid w:val="009660DE"/>
    <w:rsid w:val="009668F0"/>
    <w:rsid w:val="0096700B"/>
    <w:rsid w:val="00971789"/>
    <w:rsid w:val="0097791F"/>
    <w:rsid w:val="00982028"/>
    <w:rsid w:val="00982AA2"/>
    <w:rsid w:val="00983F81"/>
    <w:rsid w:val="00994D7E"/>
    <w:rsid w:val="009A26A8"/>
    <w:rsid w:val="009A30D9"/>
    <w:rsid w:val="009A533B"/>
    <w:rsid w:val="009A6EC4"/>
    <w:rsid w:val="009B0533"/>
    <w:rsid w:val="009B0FF5"/>
    <w:rsid w:val="009B2EA7"/>
    <w:rsid w:val="009C02D9"/>
    <w:rsid w:val="009C1A15"/>
    <w:rsid w:val="009C2C14"/>
    <w:rsid w:val="009C3931"/>
    <w:rsid w:val="009C5956"/>
    <w:rsid w:val="009C6970"/>
    <w:rsid w:val="009D3B03"/>
    <w:rsid w:val="009D518F"/>
    <w:rsid w:val="009E0D85"/>
    <w:rsid w:val="009E29B7"/>
    <w:rsid w:val="009E6D0B"/>
    <w:rsid w:val="009F1C11"/>
    <w:rsid w:val="009F2E77"/>
    <w:rsid w:val="009F3978"/>
    <w:rsid w:val="009F70CA"/>
    <w:rsid w:val="00A0161A"/>
    <w:rsid w:val="00A05B9D"/>
    <w:rsid w:val="00A124D7"/>
    <w:rsid w:val="00A15B6C"/>
    <w:rsid w:val="00A209D3"/>
    <w:rsid w:val="00A2234D"/>
    <w:rsid w:val="00A257E8"/>
    <w:rsid w:val="00A26467"/>
    <w:rsid w:val="00A3687B"/>
    <w:rsid w:val="00A37CD6"/>
    <w:rsid w:val="00A40CB6"/>
    <w:rsid w:val="00A46525"/>
    <w:rsid w:val="00A4773A"/>
    <w:rsid w:val="00A50FD2"/>
    <w:rsid w:val="00A5157C"/>
    <w:rsid w:val="00A52CDC"/>
    <w:rsid w:val="00A53FBD"/>
    <w:rsid w:val="00A55B93"/>
    <w:rsid w:val="00A60CA6"/>
    <w:rsid w:val="00A63EDF"/>
    <w:rsid w:val="00A65032"/>
    <w:rsid w:val="00A65445"/>
    <w:rsid w:val="00A70ED3"/>
    <w:rsid w:val="00A90078"/>
    <w:rsid w:val="00A95292"/>
    <w:rsid w:val="00A95FCD"/>
    <w:rsid w:val="00AA293E"/>
    <w:rsid w:val="00AA420B"/>
    <w:rsid w:val="00AB005B"/>
    <w:rsid w:val="00AB4C6F"/>
    <w:rsid w:val="00AB4FBF"/>
    <w:rsid w:val="00AC4E6E"/>
    <w:rsid w:val="00AD28BD"/>
    <w:rsid w:val="00AD3223"/>
    <w:rsid w:val="00AD36DE"/>
    <w:rsid w:val="00AD4E53"/>
    <w:rsid w:val="00AE0EF5"/>
    <w:rsid w:val="00AE69D9"/>
    <w:rsid w:val="00AF2BC8"/>
    <w:rsid w:val="00AF37FE"/>
    <w:rsid w:val="00AF74F9"/>
    <w:rsid w:val="00B002A5"/>
    <w:rsid w:val="00B03824"/>
    <w:rsid w:val="00B11E57"/>
    <w:rsid w:val="00B14A59"/>
    <w:rsid w:val="00B30FC0"/>
    <w:rsid w:val="00B36C53"/>
    <w:rsid w:val="00B430CF"/>
    <w:rsid w:val="00B442D7"/>
    <w:rsid w:val="00B44309"/>
    <w:rsid w:val="00B6180C"/>
    <w:rsid w:val="00B6292F"/>
    <w:rsid w:val="00B62E16"/>
    <w:rsid w:val="00B6671F"/>
    <w:rsid w:val="00B671BD"/>
    <w:rsid w:val="00B72839"/>
    <w:rsid w:val="00B747B9"/>
    <w:rsid w:val="00B77536"/>
    <w:rsid w:val="00B8148B"/>
    <w:rsid w:val="00B837A4"/>
    <w:rsid w:val="00B914E1"/>
    <w:rsid w:val="00B9260C"/>
    <w:rsid w:val="00B92765"/>
    <w:rsid w:val="00B96932"/>
    <w:rsid w:val="00B96C34"/>
    <w:rsid w:val="00BA548B"/>
    <w:rsid w:val="00BB1B99"/>
    <w:rsid w:val="00BB27BF"/>
    <w:rsid w:val="00BB335F"/>
    <w:rsid w:val="00BB5BD3"/>
    <w:rsid w:val="00BC7C36"/>
    <w:rsid w:val="00BD3A34"/>
    <w:rsid w:val="00BD57DF"/>
    <w:rsid w:val="00BE2105"/>
    <w:rsid w:val="00BE2DBF"/>
    <w:rsid w:val="00BF5511"/>
    <w:rsid w:val="00BF573C"/>
    <w:rsid w:val="00C013C5"/>
    <w:rsid w:val="00C051FB"/>
    <w:rsid w:val="00C11861"/>
    <w:rsid w:val="00C12DC0"/>
    <w:rsid w:val="00C1499B"/>
    <w:rsid w:val="00C21635"/>
    <w:rsid w:val="00C26CE4"/>
    <w:rsid w:val="00C27ECB"/>
    <w:rsid w:val="00C406C0"/>
    <w:rsid w:val="00C41F2E"/>
    <w:rsid w:val="00C44209"/>
    <w:rsid w:val="00C46357"/>
    <w:rsid w:val="00C55F7D"/>
    <w:rsid w:val="00C606EC"/>
    <w:rsid w:val="00C60C05"/>
    <w:rsid w:val="00C622B5"/>
    <w:rsid w:val="00C63A72"/>
    <w:rsid w:val="00C6589D"/>
    <w:rsid w:val="00C71204"/>
    <w:rsid w:val="00C76B0A"/>
    <w:rsid w:val="00C771A1"/>
    <w:rsid w:val="00C81569"/>
    <w:rsid w:val="00C81740"/>
    <w:rsid w:val="00C8287F"/>
    <w:rsid w:val="00C87E3F"/>
    <w:rsid w:val="00C955C6"/>
    <w:rsid w:val="00C970B8"/>
    <w:rsid w:val="00C9744A"/>
    <w:rsid w:val="00CA1A10"/>
    <w:rsid w:val="00CA1B7F"/>
    <w:rsid w:val="00CA28BE"/>
    <w:rsid w:val="00CA4C02"/>
    <w:rsid w:val="00CA4E2E"/>
    <w:rsid w:val="00CA5053"/>
    <w:rsid w:val="00CA53F9"/>
    <w:rsid w:val="00CC06B2"/>
    <w:rsid w:val="00CC2A9A"/>
    <w:rsid w:val="00CC4ED5"/>
    <w:rsid w:val="00CC760A"/>
    <w:rsid w:val="00CD1C57"/>
    <w:rsid w:val="00CD255B"/>
    <w:rsid w:val="00CD3D2A"/>
    <w:rsid w:val="00CD6A39"/>
    <w:rsid w:val="00CE1A2F"/>
    <w:rsid w:val="00CE426F"/>
    <w:rsid w:val="00CE6993"/>
    <w:rsid w:val="00CF22DC"/>
    <w:rsid w:val="00D006F8"/>
    <w:rsid w:val="00D15990"/>
    <w:rsid w:val="00D17AD0"/>
    <w:rsid w:val="00D2128D"/>
    <w:rsid w:val="00D24C5E"/>
    <w:rsid w:val="00D3034B"/>
    <w:rsid w:val="00D331DD"/>
    <w:rsid w:val="00D34C53"/>
    <w:rsid w:val="00D46A83"/>
    <w:rsid w:val="00D47E94"/>
    <w:rsid w:val="00D50854"/>
    <w:rsid w:val="00D552A3"/>
    <w:rsid w:val="00D573C2"/>
    <w:rsid w:val="00D60CA5"/>
    <w:rsid w:val="00D65093"/>
    <w:rsid w:val="00D6636D"/>
    <w:rsid w:val="00D725CB"/>
    <w:rsid w:val="00D8215E"/>
    <w:rsid w:val="00D832E8"/>
    <w:rsid w:val="00D906DA"/>
    <w:rsid w:val="00D968C2"/>
    <w:rsid w:val="00DA40EA"/>
    <w:rsid w:val="00DA49F2"/>
    <w:rsid w:val="00DA4F25"/>
    <w:rsid w:val="00DB1B76"/>
    <w:rsid w:val="00DB712D"/>
    <w:rsid w:val="00DC1129"/>
    <w:rsid w:val="00DC7268"/>
    <w:rsid w:val="00DD1B5B"/>
    <w:rsid w:val="00DD65A1"/>
    <w:rsid w:val="00DD7671"/>
    <w:rsid w:val="00DE09E1"/>
    <w:rsid w:val="00DE5DB2"/>
    <w:rsid w:val="00DE63D8"/>
    <w:rsid w:val="00DF22A8"/>
    <w:rsid w:val="00DF5FEE"/>
    <w:rsid w:val="00E00ADA"/>
    <w:rsid w:val="00E020D1"/>
    <w:rsid w:val="00E02CBF"/>
    <w:rsid w:val="00E0365C"/>
    <w:rsid w:val="00E0427A"/>
    <w:rsid w:val="00E07B29"/>
    <w:rsid w:val="00E130B4"/>
    <w:rsid w:val="00E14479"/>
    <w:rsid w:val="00E230B5"/>
    <w:rsid w:val="00E250DD"/>
    <w:rsid w:val="00E31D0F"/>
    <w:rsid w:val="00E33E46"/>
    <w:rsid w:val="00E35696"/>
    <w:rsid w:val="00E41AFF"/>
    <w:rsid w:val="00E42241"/>
    <w:rsid w:val="00E42C36"/>
    <w:rsid w:val="00E50C6A"/>
    <w:rsid w:val="00E5103B"/>
    <w:rsid w:val="00E53E27"/>
    <w:rsid w:val="00E5530D"/>
    <w:rsid w:val="00E5542B"/>
    <w:rsid w:val="00E635C2"/>
    <w:rsid w:val="00E65261"/>
    <w:rsid w:val="00E661A8"/>
    <w:rsid w:val="00E6729C"/>
    <w:rsid w:val="00E674F3"/>
    <w:rsid w:val="00E73424"/>
    <w:rsid w:val="00E77EDF"/>
    <w:rsid w:val="00E80492"/>
    <w:rsid w:val="00E81B41"/>
    <w:rsid w:val="00E87599"/>
    <w:rsid w:val="00E91229"/>
    <w:rsid w:val="00E95855"/>
    <w:rsid w:val="00E960B9"/>
    <w:rsid w:val="00E9679A"/>
    <w:rsid w:val="00EB2E7E"/>
    <w:rsid w:val="00EB68F7"/>
    <w:rsid w:val="00ED0078"/>
    <w:rsid w:val="00ED15AF"/>
    <w:rsid w:val="00ED1E86"/>
    <w:rsid w:val="00ED3328"/>
    <w:rsid w:val="00ED374E"/>
    <w:rsid w:val="00ED3F8A"/>
    <w:rsid w:val="00ED6AEE"/>
    <w:rsid w:val="00ED7773"/>
    <w:rsid w:val="00EE26C2"/>
    <w:rsid w:val="00EE60E5"/>
    <w:rsid w:val="00EE7337"/>
    <w:rsid w:val="00EF291B"/>
    <w:rsid w:val="00EF3ABE"/>
    <w:rsid w:val="00EF4FB3"/>
    <w:rsid w:val="00EF5EA9"/>
    <w:rsid w:val="00EF709F"/>
    <w:rsid w:val="00EF7D32"/>
    <w:rsid w:val="00F03789"/>
    <w:rsid w:val="00F079EF"/>
    <w:rsid w:val="00F10C76"/>
    <w:rsid w:val="00F13DA4"/>
    <w:rsid w:val="00F15F8F"/>
    <w:rsid w:val="00F222EB"/>
    <w:rsid w:val="00F233E6"/>
    <w:rsid w:val="00F44079"/>
    <w:rsid w:val="00F44E88"/>
    <w:rsid w:val="00F46301"/>
    <w:rsid w:val="00F4688A"/>
    <w:rsid w:val="00F508B9"/>
    <w:rsid w:val="00F508FD"/>
    <w:rsid w:val="00F555C3"/>
    <w:rsid w:val="00F55F30"/>
    <w:rsid w:val="00F602BF"/>
    <w:rsid w:val="00F60424"/>
    <w:rsid w:val="00F61567"/>
    <w:rsid w:val="00F65319"/>
    <w:rsid w:val="00F7399B"/>
    <w:rsid w:val="00F823EE"/>
    <w:rsid w:val="00F84D7D"/>
    <w:rsid w:val="00F856C1"/>
    <w:rsid w:val="00F91060"/>
    <w:rsid w:val="00F913F3"/>
    <w:rsid w:val="00F935BA"/>
    <w:rsid w:val="00F94EA0"/>
    <w:rsid w:val="00FA25A0"/>
    <w:rsid w:val="00FA4D09"/>
    <w:rsid w:val="00FA503B"/>
    <w:rsid w:val="00FA5FDE"/>
    <w:rsid w:val="00FB0804"/>
    <w:rsid w:val="00FB3B40"/>
    <w:rsid w:val="00FD021D"/>
    <w:rsid w:val="00FD0AD5"/>
    <w:rsid w:val="00FE105C"/>
    <w:rsid w:val="00FE4667"/>
    <w:rsid w:val="00FE53EB"/>
    <w:rsid w:val="00FE6293"/>
    <w:rsid w:val="00FE6F06"/>
    <w:rsid w:val="00FF22C2"/>
    <w:rsid w:val="00FF2FA2"/>
  </w:rsids>
  <m:mathPr>
    <m:mathFont m:val="Cambria Math"/>
    <m:brkBin m:val="before"/>
    <m:brkBinSub m:val="--"/>
    <m:smallFrac m:val="off"/>
    <m:dispDef/>
    <m:lMargin m:val="0"/>
    <m:rMargin m:val="0"/>
    <m:defJc m:val="centerGroup"/>
    <m:wrapIndent m:val="1440"/>
    <m:intLim m:val="subSup"/>
    <m:naryLim m:val="undOvr"/>
  </m:mathPr>
  <w:themeFontLang w:val="fr-B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1">
      <o:colormenu v:ext="edit" fillcolor="none" strokecolor="none"/>
    </o:shapedefaults>
    <o:shapelayout v:ext="edit">
      <o:idmap v:ext="edit" data="1"/>
      <o:rules v:ext="edit">
        <o:r id="V:Rule57" type="connector" idref="#AutoShape 19"/>
        <o:r id="V:Rule58" type="connector" idref="#_x0000_s1433"/>
        <o:r id="V:Rule59" type="connector" idref="#_x0000_s1463"/>
        <o:r id="V:Rule60" type="connector" idref="#_x0000_s1436"/>
        <o:r id="V:Rule61" type="connector" idref="#_x0000_s1453"/>
        <o:r id="V:Rule62" type="connector" idref="#_x0000_s1452"/>
        <o:r id="V:Rule63" type="connector" idref="#_x0000_s1232"/>
        <o:r id="V:Rule64" type="connector" idref="#_x0000_s1302"/>
        <o:r id="V:Rule65" type="connector" idref="#_x0000_s1434"/>
        <o:r id="V:Rule66" type="connector" idref="#_x0000_s1229"/>
        <o:r id="V:Rule67" type="connector" idref="#_x0000_s1503"/>
        <o:r id="V:Rule68" type="connector" idref="#_x0000_s1294"/>
        <o:r id="V:Rule69" type="connector" idref="#_x0000_s1416"/>
        <o:r id="V:Rule70" type="connector" idref="#_x0000_s1466"/>
        <o:r id="V:Rule71" type="connector" idref="#_x0000_s1372"/>
        <o:r id="V:Rule72" type="connector" idref="#AutoShape 15"/>
        <o:r id="V:Rule73" type="connector" idref="#_x0000_s1467"/>
        <o:r id="V:Rule74" type="connector" idref="#_x0000_s1456"/>
        <o:r id="V:Rule75" type="connector" idref="#_x0000_s1351"/>
        <o:r id="V:Rule76" type="connector" idref="#_x0000_s1363"/>
        <o:r id="V:Rule77" type="connector" idref="#_x0000_s1465"/>
        <o:r id="V:Rule78" type="connector" idref="#AutoShape 18"/>
        <o:r id="V:Rule79" type="connector" idref="#_x0000_s1365"/>
        <o:r id="V:Rule80" type="connector" idref="#_x0000_s1435"/>
        <o:r id="V:Rule81" type="connector" idref="#_x0000_s1459"/>
        <o:r id="V:Rule82" type="connector" idref="#_x0000_s1268"/>
        <o:r id="V:Rule83" type="connector" idref="#_x0000_s1233"/>
        <o:r id="V:Rule84" type="connector" idref="#_x0000_s1364"/>
        <o:r id="V:Rule85" type="connector" idref="#_x0000_s1480"/>
        <o:r id="V:Rule86" type="connector" idref="#_x0000_s1349"/>
        <o:r id="V:Rule87" type="connector" idref="#_x0000_s1489"/>
        <o:r id="V:Rule88" type="connector" idref="#_x0000_s1437"/>
        <o:r id="V:Rule89" type="connector" idref="#_x0000_s1266"/>
        <o:r id="V:Rule90" type="connector" idref="#_x0000_s1515"/>
        <o:r id="V:Rule91" type="connector" idref="#_x0000_s1228"/>
        <o:r id="V:Rule92" type="connector" idref="#_x0000_s1481"/>
        <o:r id="V:Rule93" type="connector" idref="#_x0000_s1408"/>
        <o:r id="V:Rule94" type="connector" idref="#AutoShape 12"/>
        <o:r id="V:Rule95" type="connector" idref="#_x0000_s1295"/>
        <o:r id="V:Rule96" type="connector" idref="#_x0000_s1418"/>
        <o:r id="V:Rule97" type="connector" idref="#_x0000_s1493"/>
        <o:r id="V:Rule98" type="connector" idref="#_x0000_s1504"/>
        <o:r id="V:Rule99" type="connector" idref="#_x0000_s1231"/>
        <o:r id="V:Rule100" type="connector" idref="#_x0000_s1454"/>
        <o:r id="V:Rule101" type="connector" idref="#_x0000_s1230"/>
        <o:r id="V:Rule102" type="connector" idref="#_x0000_s1350"/>
        <o:r id="V:Rule103" type="connector" idref="#_x0000_s1303"/>
        <o:r id="V:Rule104" type="connector" idref="#AutoShape 13"/>
        <o:r id="V:Rule105" type="connector" idref="#_x0000_s1505"/>
        <o:r id="V:Rule106" type="connector" idref="#_x0000_s1491"/>
        <o:r id="V:Rule107" type="connector" idref="#_x0000_s1415"/>
        <o:r id="V:Rule108" type="connector" idref="#AutoShape 16"/>
        <o:r id="V:Rule109" type="connector" idref="#_x0000_s1487"/>
        <o:r id="V:Rule110" type="connector" idref="#_x0000_s1501"/>
        <o:r id="V:Rule111" type="connector" idref="#_x0000_s1477"/>
        <o:r id="V:Rule112" type="connector" idref="#_x0000_s1458"/>
      </o:rules>
      <o:regrouptable v:ext="edit">
        <o:entry new="1" old="0"/>
        <o:entry new="2" old="0"/>
        <o:entry new="3" old="0"/>
        <o:entry new="5" old="0"/>
        <o:entry new="6" old="0"/>
        <o:entry new="7" old="0"/>
      </o:regrouptable>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99"/>
    <w:lsdException w:name="footer" w:uiPriority="99"/>
    <w:lsdException w:name="caption" w:semiHidden="1" w:uiPriority="35" w:unhideWhenUsed="1" w:qFormat="1"/>
    <w:lsdException w:name="Title" w:uiPriority="10" w:qFormat="1"/>
    <w:lsdException w:name="Subtitle" w:uiPriority="11" w:qFormat="1"/>
    <w:lsdException w:name="Hyperlink" w:uiPriority="99"/>
    <w:lsdException w:name="FollowedHyperlink" w:uiPriority="99"/>
    <w:lsdException w:name="Strong" w:uiPriority="22" w:qFormat="1"/>
    <w:lsdException w:name="Emphasis" w:uiPriority="20" w:qFormat="1"/>
    <w:lsdException w:name="Normal (Web)" w:uiPriority="99"/>
    <w:lsdException w:name="No List" w:uiPriority="99"/>
    <w:lsdException w:name="Balloon Tex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E95855"/>
    <w:rPr>
      <w:sz w:val="24"/>
      <w:szCs w:val="24"/>
    </w:rPr>
  </w:style>
  <w:style w:type="paragraph" w:styleId="Heading1">
    <w:name w:val="heading 1"/>
    <w:basedOn w:val="Normal"/>
    <w:next w:val="GS1Body"/>
    <w:link w:val="Heading1Char"/>
    <w:uiPriority w:val="9"/>
    <w:qFormat/>
    <w:rsid w:val="008D007B"/>
    <w:pPr>
      <w:keepNext/>
      <w:numPr>
        <w:numId w:val="1"/>
      </w:numPr>
      <w:spacing w:before="480" w:after="120"/>
      <w:outlineLvl w:val="0"/>
    </w:pPr>
    <w:rPr>
      <w:rFonts w:ascii="Arial" w:hAnsi="Arial" w:cs="Arial"/>
      <w:b/>
      <w:bCs/>
      <w:color w:val="002C6C"/>
      <w:kern w:val="32"/>
      <w:sz w:val="36"/>
      <w:szCs w:val="32"/>
      <w:lang w:val="en-GB"/>
    </w:rPr>
  </w:style>
  <w:style w:type="paragraph" w:styleId="Heading2">
    <w:name w:val="heading 2"/>
    <w:basedOn w:val="Normal"/>
    <w:next w:val="GS1Body"/>
    <w:link w:val="Heading2Char"/>
    <w:uiPriority w:val="9"/>
    <w:qFormat/>
    <w:rsid w:val="00B62E16"/>
    <w:pPr>
      <w:keepNext/>
      <w:numPr>
        <w:ilvl w:val="1"/>
        <w:numId w:val="1"/>
      </w:numPr>
      <w:spacing w:before="360" w:after="120"/>
      <w:outlineLvl w:val="1"/>
    </w:pPr>
    <w:rPr>
      <w:rFonts w:ascii="Arial" w:hAnsi="Arial" w:cs="Arial"/>
      <w:b/>
      <w:bCs/>
      <w:color w:val="002C6C"/>
      <w:sz w:val="28"/>
      <w:szCs w:val="28"/>
      <w:lang w:val="en-GB"/>
    </w:rPr>
  </w:style>
  <w:style w:type="paragraph" w:styleId="Heading3">
    <w:name w:val="heading 3"/>
    <w:basedOn w:val="Normal"/>
    <w:next w:val="GS1Body"/>
    <w:link w:val="Heading3Char"/>
    <w:uiPriority w:val="9"/>
    <w:qFormat/>
    <w:rsid w:val="008D007B"/>
    <w:pPr>
      <w:keepNext/>
      <w:numPr>
        <w:ilvl w:val="2"/>
        <w:numId w:val="1"/>
      </w:numPr>
      <w:spacing w:before="360" w:after="120"/>
      <w:outlineLvl w:val="2"/>
    </w:pPr>
    <w:rPr>
      <w:rFonts w:ascii="Arial" w:hAnsi="Arial" w:cs="Arial"/>
      <w:b/>
      <w:bCs/>
      <w:color w:val="002C6C"/>
      <w:szCs w:val="26"/>
      <w:lang w:val="en-GB"/>
    </w:rPr>
  </w:style>
  <w:style w:type="paragraph" w:styleId="Heading4">
    <w:name w:val="heading 4"/>
    <w:basedOn w:val="Normal"/>
    <w:next w:val="GS1Body"/>
    <w:link w:val="Heading4Char"/>
    <w:uiPriority w:val="9"/>
    <w:qFormat/>
    <w:rsid w:val="008D007B"/>
    <w:pPr>
      <w:keepNext/>
      <w:numPr>
        <w:ilvl w:val="3"/>
        <w:numId w:val="1"/>
      </w:numPr>
      <w:spacing w:before="360" w:after="120"/>
      <w:outlineLvl w:val="3"/>
    </w:pPr>
    <w:rPr>
      <w:rFonts w:ascii="Arial" w:hAnsi="Arial" w:cs="Arial"/>
      <w:b/>
      <w:bCs/>
      <w:color w:val="002C6C"/>
      <w:sz w:val="22"/>
      <w:szCs w:val="28"/>
      <w:lang w:val="en-GB"/>
    </w:rPr>
  </w:style>
  <w:style w:type="paragraph" w:styleId="Heading5">
    <w:name w:val="heading 5"/>
    <w:basedOn w:val="Heading4"/>
    <w:next w:val="GS1Body"/>
    <w:link w:val="Heading5Char"/>
    <w:uiPriority w:val="9"/>
    <w:qFormat/>
    <w:rsid w:val="008D007B"/>
    <w:pPr>
      <w:numPr>
        <w:ilvl w:val="4"/>
      </w:numPr>
      <w:outlineLvl w:val="4"/>
    </w:pPr>
  </w:style>
  <w:style w:type="paragraph" w:styleId="Heading6">
    <w:name w:val="heading 6"/>
    <w:basedOn w:val="Normal"/>
    <w:next w:val="GS1Body"/>
    <w:link w:val="Heading6Char"/>
    <w:uiPriority w:val="9"/>
    <w:qFormat/>
    <w:rsid w:val="008D007B"/>
    <w:pPr>
      <w:numPr>
        <w:ilvl w:val="5"/>
        <w:numId w:val="1"/>
      </w:numPr>
      <w:tabs>
        <w:tab w:val="clear" w:pos="5760"/>
        <w:tab w:val="left" w:pos="1296"/>
      </w:tabs>
      <w:spacing w:before="240" w:after="60"/>
      <w:ind w:left="1296" w:hanging="1296"/>
      <w:outlineLvl w:val="5"/>
    </w:pPr>
    <w:rPr>
      <w:rFonts w:ascii="Arial" w:hAnsi="Arial"/>
      <w:b/>
      <w:bCs/>
      <w:color w:val="002C6C"/>
      <w:sz w:val="22"/>
      <w:szCs w:val="22"/>
      <w:lang w:val="en-GB"/>
    </w:rPr>
  </w:style>
  <w:style w:type="paragraph" w:styleId="Heading7">
    <w:name w:val="heading 7"/>
    <w:basedOn w:val="Normal"/>
    <w:next w:val="Normal"/>
    <w:link w:val="Heading7Char"/>
    <w:uiPriority w:val="9"/>
    <w:semiHidden/>
    <w:unhideWhenUsed/>
    <w:qFormat/>
    <w:rsid w:val="00683BA5"/>
    <w:pPr>
      <w:spacing w:line="276" w:lineRule="auto"/>
      <w:outlineLvl w:val="6"/>
    </w:pPr>
    <w:rPr>
      <w:rFonts w:asciiTheme="minorHAnsi" w:eastAsiaTheme="minorEastAsia" w:hAnsiTheme="minorHAnsi" w:cstheme="minorBidi"/>
      <w:b/>
      <w:smallCaps/>
      <w:color w:val="C0504D" w:themeColor="accent2"/>
      <w:spacing w:val="10"/>
      <w:sz w:val="20"/>
      <w:szCs w:val="20"/>
      <w:lang w:bidi="en-US"/>
    </w:rPr>
  </w:style>
  <w:style w:type="paragraph" w:styleId="Heading8">
    <w:name w:val="heading 8"/>
    <w:basedOn w:val="Normal"/>
    <w:next w:val="Normal"/>
    <w:link w:val="Heading8Char"/>
    <w:uiPriority w:val="9"/>
    <w:semiHidden/>
    <w:unhideWhenUsed/>
    <w:qFormat/>
    <w:rsid w:val="00683BA5"/>
    <w:pPr>
      <w:spacing w:line="276" w:lineRule="auto"/>
      <w:outlineLvl w:val="7"/>
    </w:pPr>
    <w:rPr>
      <w:rFonts w:asciiTheme="minorHAnsi" w:eastAsiaTheme="minorEastAsia" w:hAnsiTheme="minorHAnsi" w:cstheme="minorBidi"/>
      <w:b/>
      <w:i/>
      <w:smallCaps/>
      <w:color w:val="943634" w:themeColor="accent2" w:themeShade="BF"/>
      <w:sz w:val="20"/>
      <w:szCs w:val="20"/>
      <w:lang w:bidi="en-US"/>
    </w:rPr>
  </w:style>
  <w:style w:type="paragraph" w:styleId="Heading9">
    <w:name w:val="heading 9"/>
    <w:basedOn w:val="Normal"/>
    <w:next w:val="Normal"/>
    <w:link w:val="Heading9Char"/>
    <w:uiPriority w:val="9"/>
    <w:semiHidden/>
    <w:unhideWhenUsed/>
    <w:qFormat/>
    <w:rsid w:val="00683BA5"/>
    <w:pPr>
      <w:spacing w:line="276" w:lineRule="auto"/>
      <w:outlineLvl w:val="8"/>
    </w:pPr>
    <w:rPr>
      <w:rFonts w:asciiTheme="minorHAnsi" w:eastAsiaTheme="minorEastAsia" w:hAnsiTheme="minorHAnsi" w:cstheme="minorBidi"/>
      <w:b/>
      <w:i/>
      <w:smallCaps/>
      <w:color w:val="622423" w:themeColor="accent2" w:themeShade="7F"/>
      <w:sz w:val="20"/>
      <w:szCs w:val="20"/>
      <w:lang w:bidi="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8D007B"/>
    <w:rPr>
      <w:rFonts w:ascii="Arial" w:hAnsi="Arial" w:cs="Arial"/>
      <w:b/>
      <w:bCs/>
      <w:color w:val="002C6C"/>
      <w:kern w:val="32"/>
      <w:sz w:val="36"/>
      <w:szCs w:val="32"/>
      <w:lang w:val="en-GB"/>
    </w:rPr>
  </w:style>
  <w:style w:type="character" w:customStyle="1" w:styleId="Heading2Char">
    <w:name w:val="Heading 2 Char"/>
    <w:basedOn w:val="DefaultParagraphFont"/>
    <w:link w:val="Heading2"/>
    <w:uiPriority w:val="9"/>
    <w:rsid w:val="00B62E16"/>
    <w:rPr>
      <w:rFonts w:ascii="Arial" w:hAnsi="Arial" w:cs="Arial"/>
      <w:b/>
      <w:bCs/>
      <w:color w:val="002C6C"/>
      <w:sz w:val="28"/>
      <w:szCs w:val="28"/>
      <w:lang w:val="en-GB"/>
    </w:rPr>
  </w:style>
  <w:style w:type="character" w:customStyle="1" w:styleId="Heading3Char">
    <w:name w:val="Heading 3 Char"/>
    <w:basedOn w:val="DefaultParagraphFont"/>
    <w:link w:val="Heading3"/>
    <w:uiPriority w:val="9"/>
    <w:rsid w:val="008D007B"/>
    <w:rPr>
      <w:rFonts w:ascii="Arial" w:hAnsi="Arial" w:cs="Arial"/>
      <w:b/>
      <w:bCs/>
      <w:color w:val="002C6C"/>
      <w:sz w:val="24"/>
      <w:szCs w:val="26"/>
      <w:lang w:val="en-GB"/>
    </w:rPr>
  </w:style>
  <w:style w:type="character" w:customStyle="1" w:styleId="Heading4Char">
    <w:name w:val="Heading 4 Char"/>
    <w:basedOn w:val="DefaultParagraphFont"/>
    <w:link w:val="Heading4"/>
    <w:uiPriority w:val="9"/>
    <w:rsid w:val="008D007B"/>
    <w:rPr>
      <w:rFonts w:ascii="Arial" w:hAnsi="Arial" w:cs="Arial"/>
      <w:b/>
      <w:bCs/>
      <w:color w:val="002C6C"/>
      <w:sz w:val="22"/>
      <w:szCs w:val="28"/>
      <w:lang w:val="en-GB"/>
    </w:rPr>
  </w:style>
  <w:style w:type="character" w:customStyle="1" w:styleId="Heading5Char">
    <w:name w:val="Heading 5 Char"/>
    <w:basedOn w:val="DefaultParagraphFont"/>
    <w:link w:val="Heading5"/>
    <w:uiPriority w:val="9"/>
    <w:rsid w:val="008D007B"/>
    <w:rPr>
      <w:rFonts w:ascii="Arial" w:hAnsi="Arial" w:cs="Arial"/>
      <w:b/>
      <w:bCs/>
      <w:color w:val="002C6C"/>
      <w:sz w:val="22"/>
      <w:szCs w:val="28"/>
      <w:lang w:val="en-GB"/>
    </w:rPr>
  </w:style>
  <w:style w:type="character" w:customStyle="1" w:styleId="Heading6Char">
    <w:name w:val="Heading 6 Char"/>
    <w:basedOn w:val="DefaultParagraphFont"/>
    <w:link w:val="Heading6"/>
    <w:uiPriority w:val="9"/>
    <w:rsid w:val="008D007B"/>
    <w:rPr>
      <w:rFonts w:ascii="Arial" w:hAnsi="Arial"/>
      <w:b/>
      <w:bCs/>
      <w:color w:val="002C6C"/>
      <w:sz w:val="22"/>
      <w:szCs w:val="22"/>
      <w:lang w:val="en-GB"/>
    </w:rPr>
  </w:style>
  <w:style w:type="paragraph" w:customStyle="1" w:styleId="GS1Body">
    <w:name w:val="GS1_Body"/>
    <w:basedOn w:val="Normal"/>
    <w:link w:val="GS1BodyChar"/>
    <w:rsid w:val="008D007B"/>
    <w:pPr>
      <w:spacing w:before="120" w:after="60"/>
      <w:ind w:left="864"/>
      <w:jc w:val="both"/>
    </w:pPr>
    <w:rPr>
      <w:rFonts w:ascii="Arial" w:hAnsi="Arial"/>
      <w:sz w:val="20"/>
      <w:lang w:val="en-GB"/>
    </w:rPr>
  </w:style>
  <w:style w:type="character" w:customStyle="1" w:styleId="GS1BodyChar">
    <w:name w:val="GS1_Body Char"/>
    <w:basedOn w:val="DefaultParagraphFont"/>
    <w:link w:val="GS1Body"/>
    <w:rsid w:val="008D007B"/>
    <w:rPr>
      <w:rFonts w:ascii="Arial" w:hAnsi="Arial"/>
      <w:szCs w:val="24"/>
      <w:lang w:val="en-GB"/>
    </w:rPr>
  </w:style>
  <w:style w:type="paragraph" w:customStyle="1" w:styleId="GS1BodyIndent1">
    <w:name w:val="GS1_Body_Indent_1"/>
    <w:basedOn w:val="GS1Body"/>
    <w:rsid w:val="00077EC9"/>
    <w:pPr>
      <w:ind w:left="1224"/>
    </w:pPr>
  </w:style>
  <w:style w:type="paragraph" w:customStyle="1" w:styleId="GS1BodyHeading">
    <w:name w:val="GS1_Body_Heading"/>
    <w:basedOn w:val="GS1Body"/>
    <w:rsid w:val="00FB0804"/>
    <w:pPr>
      <w:keepNext/>
      <w:spacing w:before="240"/>
    </w:pPr>
    <w:rPr>
      <w:b/>
      <w:color w:val="002C6C"/>
    </w:rPr>
  </w:style>
  <w:style w:type="paragraph" w:customStyle="1" w:styleId="GS1Bullet1">
    <w:name w:val="GS1_Bullet_1"/>
    <w:basedOn w:val="Normal"/>
    <w:rsid w:val="00FB0804"/>
    <w:pPr>
      <w:numPr>
        <w:numId w:val="11"/>
      </w:numPr>
      <w:spacing w:before="120"/>
      <w:jc w:val="both"/>
    </w:pPr>
    <w:rPr>
      <w:rFonts w:ascii="Arial" w:hAnsi="Arial"/>
      <w:spacing w:val="4"/>
      <w:kern w:val="22"/>
      <w:sz w:val="20"/>
      <w:lang w:val="en-GB"/>
    </w:rPr>
  </w:style>
  <w:style w:type="paragraph" w:customStyle="1" w:styleId="GS1Bullet2">
    <w:name w:val="GS1_Bullet_2"/>
    <w:basedOn w:val="Normal"/>
    <w:rsid w:val="00FB0804"/>
    <w:pPr>
      <w:numPr>
        <w:numId w:val="2"/>
      </w:numPr>
      <w:spacing w:before="120"/>
      <w:jc w:val="both"/>
    </w:pPr>
    <w:rPr>
      <w:rFonts w:ascii="Arial" w:hAnsi="Arial"/>
      <w:spacing w:val="4"/>
      <w:kern w:val="22"/>
      <w:sz w:val="20"/>
      <w:lang w:val="en-GB"/>
    </w:rPr>
  </w:style>
  <w:style w:type="paragraph" w:customStyle="1" w:styleId="GS1Bullet3">
    <w:name w:val="GS1_Bullet_3"/>
    <w:basedOn w:val="Normal"/>
    <w:rsid w:val="00FB0804"/>
    <w:pPr>
      <w:numPr>
        <w:numId w:val="3"/>
      </w:numPr>
      <w:spacing w:before="60"/>
      <w:jc w:val="both"/>
    </w:pPr>
    <w:rPr>
      <w:rFonts w:ascii="Arial" w:hAnsi="Arial"/>
      <w:sz w:val="20"/>
      <w:lang w:val="en-GB"/>
    </w:rPr>
  </w:style>
  <w:style w:type="paragraph" w:customStyle="1" w:styleId="GS1CaptionFigure">
    <w:name w:val="GS1_Caption_Figure"/>
    <w:basedOn w:val="Normal"/>
    <w:next w:val="GS1Body"/>
    <w:rsid w:val="00FB0804"/>
    <w:pPr>
      <w:keepNext/>
      <w:spacing w:before="240" w:after="60"/>
      <w:ind w:left="864"/>
      <w:jc w:val="center"/>
    </w:pPr>
    <w:rPr>
      <w:rFonts w:ascii="Arial" w:hAnsi="Arial" w:cs="Arial"/>
      <w:b/>
      <w:iCs/>
      <w:spacing w:val="4"/>
      <w:kern w:val="22"/>
      <w:sz w:val="18"/>
      <w:lang w:val="en-GB"/>
    </w:rPr>
  </w:style>
  <w:style w:type="paragraph" w:customStyle="1" w:styleId="GS1CaptionTable">
    <w:name w:val="GS1_Caption_Table"/>
    <w:basedOn w:val="Normal"/>
    <w:next w:val="GS1Body"/>
    <w:rsid w:val="00FB0804"/>
    <w:pPr>
      <w:keepNext/>
      <w:spacing w:before="240" w:after="60"/>
      <w:ind w:left="864"/>
      <w:jc w:val="both"/>
    </w:pPr>
    <w:rPr>
      <w:rFonts w:ascii="Arial" w:hAnsi="Arial" w:cs="Arial"/>
      <w:b/>
      <w:iCs/>
      <w:spacing w:val="4"/>
      <w:kern w:val="22"/>
      <w:sz w:val="18"/>
      <w:lang w:val="en-GB"/>
    </w:rPr>
  </w:style>
  <w:style w:type="paragraph" w:customStyle="1" w:styleId="GS1Disclaimer">
    <w:name w:val="GS1_Disclaimer"/>
    <w:basedOn w:val="GS1Body"/>
    <w:rsid w:val="00FB0804"/>
    <w:pPr>
      <w:ind w:left="0"/>
    </w:pPr>
  </w:style>
  <w:style w:type="paragraph" w:customStyle="1" w:styleId="GS1Graphic">
    <w:name w:val="GS1_Graphic"/>
    <w:basedOn w:val="GS1Body"/>
    <w:rsid w:val="00FB0804"/>
    <w:pPr>
      <w:jc w:val="center"/>
    </w:pPr>
  </w:style>
  <w:style w:type="paragraph" w:customStyle="1" w:styleId="GS1IntroBody">
    <w:name w:val="GS1_Intro_Body"/>
    <w:basedOn w:val="GS1Body"/>
    <w:next w:val="GS1Body"/>
    <w:link w:val="GS1IntroBodyChar"/>
    <w:rsid w:val="00FB0804"/>
    <w:pPr>
      <w:ind w:left="0"/>
    </w:pPr>
  </w:style>
  <w:style w:type="paragraph" w:customStyle="1" w:styleId="GS1IntroHeading">
    <w:name w:val="GS1_Intro_Heading"/>
    <w:basedOn w:val="GS1Body"/>
    <w:rsid w:val="00FB0804"/>
    <w:pPr>
      <w:keepNext/>
      <w:spacing w:before="480" w:after="120"/>
      <w:ind w:left="0"/>
    </w:pPr>
    <w:rPr>
      <w:b/>
      <w:color w:val="002C6C"/>
      <w:sz w:val="24"/>
    </w:rPr>
  </w:style>
  <w:style w:type="paragraph" w:customStyle="1" w:styleId="GS1List1">
    <w:name w:val="GS1_List_1"/>
    <w:basedOn w:val="GS1Body"/>
    <w:rsid w:val="00FB0804"/>
    <w:pPr>
      <w:numPr>
        <w:numId w:val="4"/>
      </w:numPr>
    </w:pPr>
  </w:style>
  <w:style w:type="paragraph" w:customStyle="1" w:styleId="GS1List2">
    <w:name w:val="GS1_List_2"/>
    <w:basedOn w:val="GS1Body"/>
    <w:rsid w:val="00FB0804"/>
    <w:pPr>
      <w:numPr>
        <w:numId w:val="5"/>
      </w:numPr>
    </w:pPr>
  </w:style>
  <w:style w:type="paragraph" w:customStyle="1" w:styleId="GS1List3">
    <w:name w:val="GS1_List_3"/>
    <w:basedOn w:val="GS1Body"/>
    <w:rsid w:val="00FB0804"/>
    <w:pPr>
      <w:numPr>
        <w:numId w:val="6"/>
      </w:numPr>
    </w:pPr>
  </w:style>
  <w:style w:type="paragraph" w:customStyle="1" w:styleId="GS1Note">
    <w:name w:val="GS1_Note"/>
    <w:basedOn w:val="GS1Body"/>
    <w:next w:val="GS1Body"/>
    <w:link w:val="GS1NoteChar"/>
    <w:rsid w:val="00FB0804"/>
    <w:pPr>
      <w:tabs>
        <w:tab w:val="left" w:pos="1440"/>
      </w:tabs>
      <w:spacing w:before="240" w:after="240"/>
      <w:ind w:left="1440" w:hanging="576"/>
    </w:pPr>
  </w:style>
  <w:style w:type="paragraph" w:customStyle="1" w:styleId="GS1NoteIndent">
    <w:name w:val="GS1_Note_Indent"/>
    <w:basedOn w:val="GS1Note"/>
    <w:next w:val="GS1Body"/>
    <w:rsid w:val="00FB0804"/>
    <w:pPr>
      <w:tabs>
        <w:tab w:val="clear" w:pos="1440"/>
        <w:tab w:val="left" w:pos="1870"/>
      </w:tabs>
      <w:ind w:left="1872"/>
    </w:pPr>
  </w:style>
  <w:style w:type="character" w:customStyle="1" w:styleId="GS1Reference">
    <w:name w:val="GS1_Reference"/>
    <w:basedOn w:val="Hyperlink"/>
    <w:rsid w:val="00FB0804"/>
    <w:rPr>
      <w:rFonts w:ascii="Arial" w:hAnsi="Arial"/>
      <w:color w:val="0000FF"/>
      <w:u w:val="single"/>
    </w:rPr>
  </w:style>
  <w:style w:type="character" w:styleId="Hyperlink">
    <w:name w:val="Hyperlink"/>
    <w:basedOn w:val="DefaultParagraphFont"/>
    <w:uiPriority w:val="99"/>
    <w:rsid w:val="00FB0804"/>
    <w:rPr>
      <w:color w:val="0000FF" w:themeColor="hyperlink"/>
      <w:u w:val="single"/>
    </w:rPr>
  </w:style>
  <w:style w:type="paragraph" w:customStyle="1" w:styleId="GS1Reference2">
    <w:name w:val="GS1_Reference2"/>
    <w:basedOn w:val="GS1Body"/>
    <w:next w:val="GS1Body"/>
    <w:rsid w:val="00FB0804"/>
    <w:rPr>
      <w:color w:val="0000FF"/>
    </w:rPr>
  </w:style>
  <w:style w:type="paragraph" w:customStyle="1" w:styleId="GS1TableText">
    <w:name w:val="GS1_Table_Text"/>
    <w:basedOn w:val="Normal"/>
    <w:link w:val="GS1TableTextChar"/>
    <w:rsid w:val="00FB0804"/>
    <w:pPr>
      <w:spacing w:before="60" w:after="60"/>
    </w:pPr>
    <w:rPr>
      <w:rFonts w:ascii="Arial" w:hAnsi="Arial"/>
      <w:sz w:val="18"/>
      <w:lang w:val="en-GB"/>
    </w:rPr>
  </w:style>
  <w:style w:type="paragraph" w:customStyle="1" w:styleId="GS1TableBullet">
    <w:name w:val="GS1_Table_Bullet"/>
    <w:basedOn w:val="GS1TableText"/>
    <w:rsid w:val="00FB0804"/>
    <w:pPr>
      <w:numPr>
        <w:numId w:val="7"/>
      </w:numPr>
    </w:pPr>
  </w:style>
  <w:style w:type="paragraph" w:customStyle="1" w:styleId="GS1TableHeading">
    <w:name w:val="GS1_Table_Heading"/>
    <w:basedOn w:val="Normal"/>
    <w:rsid w:val="00FB0804"/>
    <w:pPr>
      <w:keepNext/>
      <w:spacing w:before="60" w:after="60"/>
    </w:pPr>
    <w:rPr>
      <w:rFonts w:ascii="Arial" w:hAnsi="Arial"/>
      <w:b/>
      <w:bCs/>
      <w:color w:val="FFFFFF"/>
      <w:sz w:val="18"/>
      <w:lang w:val="en-GB"/>
    </w:rPr>
  </w:style>
  <w:style w:type="paragraph" w:customStyle="1" w:styleId="GS1TableNumber">
    <w:name w:val="GS1_Table_Number"/>
    <w:basedOn w:val="GS1TableText"/>
    <w:rsid w:val="00FB0804"/>
    <w:pPr>
      <w:numPr>
        <w:numId w:val="8"/>
      </w:numPr>
    </w:pPr>
  </w:style>
  <w:style w:type="paragraph" w:customStyle="1" w:styleId="GS1Title1">
    <w:name w:val="GS1_Title_1"/>
    <w:basedOn w:val="Normal"/>
    <w:next w:val="Normal"/>
    <w:rsid w:val="00FB0804"/>
    <w:pPr>
      <w:spacing w:before="7200"/>
      <w:ind w:left="3744" w:right="-720"/>
    </w:pPr>
    <w:rPr>
      <w:rFonts w:ascii="Arial" w:hAnsi="Arial" w:cs="Arial"/>
      <w:b/>
      <w:color w:val="FFFFFF"/>
      <w:sz w:val="44"/>
      <w:szCs w:val="36"/>
      <w:lang w:val="en-GB"/>
    </w:rPr>
  </w:style>
  <w:style w:type="paragraph" w:customStyle="1" w:styleId="GS1Title2">
    <w:name w:val="GS1_Title_2"/>
    <w:basedOn w:val="Normal"/>
    <w:next w:val="Normal"/>
    <w:rsid w:val="00FB0804"/>
    <w:pPr>
      <w:spacing w:before="120"/>
      <w:ind w:left="3744" w:right="-720"/>
    </w:pPr>
    <w:rPr>
      <w:rFonts w:ascii="Arial" w:hAnsi="Arial"/>
      <w:b/>
      <w:color w:val="FFFFFF"/>
      <w:sz w:val="36"/>
      <w:lang w:val="en-GB"/>
    </w:rPr>
  </w:style>
  <w:style w:type="paragraph" w:customStyle="1" w:styleId="GS1Title3">
    <w:name w:val="GS1_Title_3"/>
    <w:basedOn w:val="GS1Title2"/>
    <w:next w:val="Normal"/>
    <w:rsid w:val="00FB0804"/>
    <w:pPr>
      <w:spacing w:before="300"/>
    </w:pPr>
    <w:rPr>
      <w:i/>
      <w:sz w:val="28"/>
    </w:rPr>
  </w:style>
  <w:style w:type="paragraph" w:customStyle="1" w:styleId="GS1Title4">
    <w:name w:val="GS1_Title_4"/>
    <w:basedOn w:val="Normal"/>
    <w:next w:val="Normal"/>
    <w:rsid w:val="00FB0804"/>
    <w:rPr>
      <w:rFonts w:ascii="Arial" w:hAnsi="Arial"/>
      <w:color w:val="002C6C"/>
      <w:lang w:val="en-GB"/>
    </w:rPr>
  </w:style>
  <w:style w:type="paragraph" w:customStyle="1" w:styleId="GS1TOCHeading">
    <w:name w:val="GS1_TOC_Heading"/>
    <w:basedOn w:val="Normal"/>
    <w:next w:val="Normal"/>
    <w:rsid w:val="00FB0804"/>
    <w:pPr>
      <w:spacing w:before="360" w:after="120"/>
      <w:jc w:val="center"/>
    </w:pPr>
    <w:rPr>
      <w:rFonts w:ascii="Arial" w:hAnsi="Arial" w:cs="Arial"/>
      <w:b/>
      <w:bCs/>
      <w:color w:val="002C6C"/>
      <w:sz w:val="36"/>
      <w:szCs w:val="36"/>
      <w:lang w:val="en-GB"/>
    </w:rPr>
  </w:style>
  <w:style w:type="paragraph" w:styleId="Caption">
    <w:name w:val="caption"/>
    <w:basedOn w:val="Normal"/>
    <w:next w:val="Normal"/>
    <w:uiPriority w:val="35"/>
    <w:unhideWhenUsed/>
    <w:qFormat/>
    <w:rsid w:val="00204CC7"/>
    <w:pPr>
      <w:spacing w:after="200"/>
    </w:pPr>
    <w:rPr>
      <w:b/>
      <w:bCs/>
      <w:color w:val="4F81BD" w:themeColor="accent1"/>
      <w:sz w:val="18"/>
      <w:szCs w:val="18"/>
    </w:rPr>
  </w:style>
  <w:style w:type="character" w:customStyle="1" w:styleId="GS1NoteChar">
    <w:name w:val="GS1_Note Char"/>
    <w:basedOn w:val="GS1BodyChar"/>
    <w:link w:val="GS1Note"/>
    <w:rsid w:val="00DD7671"/>
    <w:rPr>
      <w:rFonts w:ascii="Arial" w:hAnsi="Arial"/>
      <w:szCs w:val="24"/>
      <w:lang w:val="en-GB"/>
    </w:rPr>
  </w:style>
  <w:style w:type="paragraph" w:styleId="ListBullet3">
    <w:name w:val="List Bullet 3"/>
    <w:basedOn w:val="Normal"/>
    <w:rsid w:val="00DD7671"/>
    <w:pPr>
      <w:numPr>
        <w:numId w:val="9"/>
      </w:numPr>
    </w:pPr>
    <w:rPr>
      <w:lang w:val="en-GB"/>
    </w:rPr>
  </w:style>
  <w:style w:type="character" w:styleId="FollowedHyperlink">
    <w:name w:val="FollowedHyperlink"/>
    <w:basedOn w:val="DefaultParagraphFont"/>
    <w:uiPriority w:val="99"/>
    <w:rsid w:val="002365EE"/>
    <w:rPr>
      <w:color w:val="0000FF"/>
      <w:u w:val="single"/>
    </w:rPr>
  </w:style>
  <w:style w:type="paragraph" w:styleId="BalloonText">
    <w:name w:val="Balloon Text"/>
    <w:basedOn w:val="Normal"/>
    <w:link w:val="BalloonTextChar"/>
    <w:uiPriority w:val="99"/>
    <w:rsid w:val="00DD7671"/>
    <w:rPr>
      <w:rFonts w:ascii="Tahoma" w:hAnsi="Tahoma" w:cs="Tahoma"/>
      <w:sz w:val="16"/>
      <w:szCs w:val="16"/>
    </w:rPr>
  </w:style>
  <w:style w:type="character" w:customStyle="1" w:styleId="BalloonTextChar">
    <w:name w:val="Balloon Text Char"/>
    <w:basedOn w:val="DefaultParagraphFont"/>
    <w:link w:val="BalloonText"/>
    <w:uiPriority w:val="99"/>
    <w:rsid w:val="00DD7671"/>
    <w:rPr>
      <w:rFonts w:ascii="Tahoma" w:hAnsi="Tahoma" w:cs="Tahoma"/>
      <w:sz w:val="16"/>
      <w:szCs w:val="16"/>
    </w:rPr>
  </w:style>
  <w:style w:type="table" w:styleId="TableGrid">
    <w:name w:val="Table Grid"/>
    <w:basedOn w:val="TableNormal"/>
    <w:uiPriority w:val="59"/>
    <w:rsid w:val="00E91229"/>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table" w:customStyle="1" w:styleId="GS1TableStyle">
    <w:name w:val="GS1_Table_Style"/>
    <w:basedOn w:val="TableNormal"/>
    <w:uiPriority w:val="99"/>
    <w:qFormat/>
    <w:rsid w:val="00E91229"/>
    <w:rPr>
      <w:rFonts w:ascii="Arial" w:hAnsi="Arial"/>
      <w:sz w:val="18"/>
    </w:rPr>
    <w:tblPr>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tblStylePr w:type="firstRow">
      <w:tblPr/>
      <w:tcPr>
        <w:shd w:val="clear" w:color="auto" w:fill="002C6C"/>
      </w:tcPr>
    </w:tblStylePr>
  </w:style>
  <w:style w:type="paragraph" w:styleId="Header">
    <w:name w:val="header"/>
    <w:basedOn w:val="Normal"/>
    <w:link w:val="HeaderChar"/>
    <w:uiPriority w:val="99"/>
    <w:rsid w:val="00835D6F"/>
    <w:pPr>
      <w:tabs>
        <w:tab w:val="center" w:pos="4680"/>
        <w:tab w:val="right" w:pos="9360"/>
      </w:tabs>
    </w:pPr>
    <w:rPr>
      <w:rFonts w:ascii="Arial" w:hAnsi="Arial"/>
      <w:color w:val="002C6C"/>
      <w:sz w:val="16"/>
    </w:rPr>
  </w:style>
  <w:style w:type="character" w:customStyle="1" w:styleId="HeaderChar">
    <w:name w:val="Header Char"/>
    <w:basedOn w:val="DefaultParagraphFont"/>
    <w:link w:val="Header"/>
    <w:uiPriority w:val="99"/>
    <w:rsid w:val="00835D6F"/>
    <w:rPr>
      <w:rFonts w:ascii="Arial" w:hAnsi="Arial"/>
      <w:color w:val="002C6C"/>
      <w:sz w:val="16"/>
      <w:szCs w:val="24"/>
    </w:rPr>
  </w:style>
  <w:style w:type="paragraph" w:styleId="Footer">
    <w:name w:val="footer"/>
    <w:basedOn w:val="Normal"/>
    <w:link w:val="FooterChar"/>
    <w:uiPriority w:val="99"/>
    <w:rsid w:val="009322FC"/>
    <w:pPr>
      <w:tabs>
        <w:tab w:val="center" w:pos="4680"/>
        <w:tab w:val="right" w:pos="9360"/>
      </w:tabs>
    </w:pPr>
    <w:rPr>
      <w:rFonts w:ascii="Arial" w:hAnsi="Arial"/>
      <w:color w:val="002C6C"/>
      <w:sz w:val="16"/>
    </w:rPr>
  </w:style>
  <w:style w:type="character" w:customStyle="1" w:styleId="FooterChar">
    <w:name w:val="Footer Char"/>
    <w:basedOn w:val="DefaultParagraphFont"/>
    <w:link w:val="Footer"/>
    <w:uiPriority w:val="99"/>
    <w:rsid w:val="009322FC"/>
    <w:rPr>
      <w:rFonts w:ascii="Arial" w:hAnsi="Arial"/>
      <w:color w:val="002C6C"/>
      <w:sz w:val="16"/>
      <w:szCs w:val="24"/>
    </w:rPr>
  </w:style>
  <w:style w:type="character" w:styleId="PageNumber">
    <w:name w:val="page number"/>
    <w:basedOn w:val="DefaultParagraphFont"/>
    <w:rsid w:val="009322FC"/>
  </w:style>
  <w:style w:type="paragraph" w:styleId="TOC1">
    <w:name w:val="toc 1"/>
    <w:basedOn w:val="Normal"/>
    <w:next w:val="Normal"/>
    <w:autoRedefine/>
    <w:uiPriority w:val="39"/>
    <w:rsid w:val="00D60CA5"/>
    <w:pPr>
      <w:spacing w:before="240"/>
    </w:pPr>
    <w:rPr>
      <w:rFonts w:ascii="Arial" w:hAnsi="Arial"/>
      <w:b/>
      <w:color w:val="002C6C"/>
      <w:sz w:val="22"/>
      <w:lang w:val="en-GB"/>
    </w:rPr>
  </w:style>
  <w:style w:type="paragraph" w:styleId="TOC2">
    <w:name w:val="toc 2"/>
    <w:basedOn w:val="Normal"/>
    <w:next w:val="Normal"/>
    <w:autoRedefine/>
    <w:uiPriority w:val="39"/>
    <w:rsid w:val="005E3E63"/>
    <w:pPr>
      <w:tabs>
        <w:tab w:val="left" w:pos="1170"/>
        <w:tab w:val="right" w:leader="dot" w:pos="9936"/>
      </w:tabs>
      <w:spacing w:before="60"/>
      <w:ind w:left="504"/>
    </w:pPr>
    <w:rPr>
      <w:rFonts w:ascii="Arial" w:hAnsi="Arial"/>
      <w:sz w:val="20"/>
      <w:lang w:val="en-GB"/>
    </w:rPr>
  </w:style>
  <w:style w:type="character" w:customStyle="1" w:styleId="GS1IntroBodyChar">
    <w:name w:val="GS1_Intro_Body Char"/>
    <w:basedOn w:val="GS1BodyChar"/>
    <w:link w:val="GS1IntroBody"/>
    <w:rsid w:val="00211A3A"/>
    <w:rPr>
      <w:rFonts w:ascii="Arial" w:hAnsi="Arial"/>
      <w:szCs w:val="24"/>
      <w:lang w:val="en-GB"/>
    </w:rPr>
  </w:style>
  <w:style w:type="paragraph" w:customStyle="1" w:styleId="Appendix1">
    <w:name w:val="Appendix 1"/>
    <w:basedOn w:val="Heading1"/>
    <w:next w:val="GS1Body"/>
    <w:rsid w:val="00712D7F"/>
    <w:pPr>
      <w:pageBreakBefore/>
      <w:numPr>
        <w:numId w:val="10"/>
      </w:numPr>
      <w:tabs>
        <w:tab w:val="left" w:pos="864"/>
      </w:tabs>
    </w:pPr>
    <w:rPr>
      <w:rFonts w:ascii="Arial Bold" w:hAnsi="Arial Bold" w:cs="Times New Roman"/>
      <w:bCs w:val="0"/>
      <w:spacing w:val="20"/>
      <w:kern w:val="0"/>
      <w:szCs w:val="36"/>
    </w:rPr>
  </w:style>
  <w:style w:type="paragraph" w:customStyle="1" w:styleId="Appendix2">
    <w:name w:val="Appendix 2"/>
    <w:basedOn w:val="GS1Body"/>
    <w:next w:val="GS1Body"/>
    <w:rsid w:val="00712D7F"/>
    <w:pPr>
      <w:numPr>
        <w:ilvl w:val="1"/>
        <w:numId w:val="10"/>
      </w:numPr>
      <w:shd w:val="clear" w:color="000080" w:fill="auto"/>
      <w:tabs>
        <w:tab w:val="left" w:pos="864"/>
      </w:tabs>
      <w:spacing w:before="360"/>
      <w:outlineLvl w:val="1"/>
    </w:pPr>
    <w:rPr>
      <w:b/>
      <w:color w:val="002C6C"/>
      <w:sz w:val="28"/>
      <w:szCs w:val="40"/>
    </w:rPr>
  </w:style>
  <w:style w:type="paragraph" w:customStyle="1" w:styleId="GS1IntroTOC">
    <w:name w:val="GS1_Intro_TOC"/>
    <w:basedOn w:val="GS1Bullet1"/>
    <w:rsid w:val="0030677B"/>
    <w:pPr>
      <w:numPr>
        <w:numId w:val="0"/>
      </w:numPr>
      <w:tabs>
        <w:tab w:val="left" w:pos="3240"/>
      </w:tabs>
    </w:pPr>
    <w:rPr>
      <w:color w:val="002C6C"/>
    </w:rPr>
  </w:style>
  <w:style w:type="paragraph" w:customStyle="1" w:styleId="GS1Link">
    <w:name w:val="GS1_Link"/>
    <w:basedOn w:val="BodyText"/>
    <w:link w:val="GS1LinkChar"/>
    <w:qFormat/>
    <w:rsid w:val="00090970"/>
    <w:rPr>
      <w:rFonts w:ascii="Arial" w:hAnsi="Arial"/>
      <w:color w:val="0000FF"/>
      <w:sz w:val="20"/>
      <w:u w:val="single"/>
    </w:rPr>
  </w:style>
  <w:style w:type="character" w:customStyle="1" w:styleId="GS1LinkChar">
    <w:name w:val="GS1_Link Char"/>
    <w:basedOn w:val="DefaultParagraphFont"/>
    <w:link w:val="GS1Link"/>
    <w:rsid w:val="00090970"/>
    <w:rPr>
      <w:rFonts w:ascii="Arial" w:hAnsi="Arial"/>
      <w:color w:val="0000FF"/>
      <w:szCs w:val="24"/>
      <w:u w:val="single"/>
    </w:rPr>
  </w:style>
  <w:style w:type="paragraph" w:styleId="BodyText">
    <w:name w:val="Body Text"/>
    <w:basedOn w:val="Normal"/>
    <w:link w:val="BodyTextChar"/>
    <w:rsid w:val="00090970"/>
    <w:pPr>
      <w:spacing w:after="120"/>
    </w:pPr>
  </w:style>
  <w:style w:type="character" w:customStyle="1" w:styleId="BodyTextChar">
    <w:name w:val="Body Text Char"/>
    <w:basedOn w:val="DefaultParagraphFont"/>
    <w:link w:val="BodyText"/>
    <w:rsid w:val="00090970"/>
    <w:rPr>
      <w:sz w:val="24"/>
      <w:szCs w:val="24"/>
    </w:rPr>
  </w:style>
  <w:style w:type="paragraph" w:customStyle="1" w:styleId="GS1TableLink">
    <w:name w:val="GS1_Table_Link"/>
    <w:basedOn w:val="GS1Link"/>
    <w:link w:val="GS1TableLinkChar"/>
    <w:qFormat/>
    <w:rsid w:val="00E95855"/>
    <w:rPr>
      <w:sz w:val="18"/>
    </w:rPr>
  </w:style>
  <w:style w:type="character" w:customStyle="1" w:styleId="GS1TableLinkChar">
    <w:name w:val="GS1_Table_Link Char"/>
    <w:basedOn w:val="GS1LinkChar"/>
    <w:link w:val="GS1TableLink"/>
    <w:rsid w:val="00E95855"/>
    <w:rPr>
      <w:rFonts w:ascii="Arial" w:hAnsi="Arial"/>
      <w:color w:val="0000FF"/>
      <w:sz w:val="18"/>
      <w:szCs w:val="24"/>
      <w:u w:val="single"/>
    </w:rPr>
  </w:style>
  <w:style w:type="paragraph" w:styleId="TOC3">
    <w:name w:val="toc 3"/>
    <w:basedOn w:val="Normal"/>
    <w:next w:val="Normal"/>
    <w:autoRedefine/>
    <w:uiPriority w:val="39"/>
    <w:rsid w:val="005E3E63"/>
    <w:pPr>
      <w:tabs>
        <w:tab w:val="left" w:pos="1710"/>
        <w:tab w:val="right" w:leader="dot" w:pos="9936"/>
      </w:tabs>
      <w:spacing w:before="60"/>
      <w:ind w:left="936"/>
    </w:pPr>
    <w:rPr>
      <w:rFonts w:ascii="Arial" w:hAnsi="Arial"/>
      <w:sz w:val="20"/>
      <w:lang w:val="en-GB"/>
    </w:rPr>
  </w:style>
  <w:style w:type="paragraph" w:styleId="TOC4">
    <w:name w:val="toc 4"/>
    <w:basedOn w:val="Normal"/>
    <w:next w:val="Normal"/>
    <w:autoRedefine/>
    <w:uiPriority w:val="39"/>
    <w:rsid w:val="005E3E63"/>
    <w:pPr>
      <w:tabs>
        <w:tab w:val="left" w:pos="2232"/>
        <w:tab w:val="right" w:leader="dot" w:pos="9936"/>
      </w:tabs>
      <w:spacing w:before="60"/>
      <w:ind w:left="1368"/>
    </w:pPr>
    <w:rPr>
      <w:rFonts w:ascii="Arial" w:hAnsi="Arial"/>
      <w:sz w:val="20"/>
      <w:lang w:val="en-GB"/>
    </w:rPr>
  </w:style>
  <w:style w:type="table" w:styleId="TableClassic2">
    <w:name w:val="Table Classic 2"/>
    <w:basedOn w:val="TableNormal"/>
    <w:rsid w:val="002369FD"/>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7E0207"/>
    <w:rPr>
      <w:color w:val="000080"/>
    </w:rPr>
    <w:tblPr>
      <w:tblInd w:w="0" w:type="dxa"/>
      <w:tblBorders>
        <w:top w:val="single" w:sz="12" w:space="0" w:color="000000"/>
        <w:left w:val="single" w:sz="12" w:space="0" w:color="000000"/>
        <w:bottom w:val="single" w:sz="12" w:space="0" w:color="000000"/>
        <w:right w:val="single" w:sz="12" w:space="0" w:color="000000"/>
      </w:tblBorders>
      <w:tblCellMar>
        <w:top w:w="0" w:type="dxa"/>
        <w:left w:w="108" w:type="dxa"/>
        <w:bottom w:w="0" w:type="dxa"/>
        <w:right w:w="108" w:type="dxa"/>
      </w:tblCellMar>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paragraph" w:customStyle="1" w:styleId="GS1BodyIndent2">
    <w:name w:val="GS1_Body_Indent_2"/>
    <w:basedOn w:val="GS1Body"/>
    <w:rsid w:val="004E1818"/>
    <w:pPr>
      <w:ind w:left="1584"/>
    </w:pPr>
    <w:rPr>
      <w:szCs w:val="20"/>
    </w:rPr>
  </w:style>
  <w:style w:type="paragraph" w:customStyle="1" w:styleId="GS1BodyIndent3">
    <w:name w:val="GS1_Body_Indent_3"/>
    <w:basedOn w:val="GS1Body"/>
    <w:rsid w:val="00DA49F2"/>
    <w:pPr>
      <w:ind w:left="1890"/>
    </w:pPr>
    <w:rPr>
      <w:szCs w:val="20"/>
    </w:rPr>
  </w:style>
  <w:style w:type="character" w:customStyle="1" w:styleId="GS1Code">
    <w:name w:val="GS1_Code"/>
    <w:basedOn w:val="DefaultParagraphFont"/>
    <w:uiPriority w:val="1"/>
    <w:rsid w:val="00282AE3"/>
    <w:rPr>
      <w:rFonts w:ascii="Courier New" w:hAnsi="Courier New" w:cs="Courier New"/>
      <w:sz w:val="20"/>
    </w:rPr>
  </w:style>
  <w:style w:type="character" w:customStyle="1" w:styleId="GS1CodeSmall">
    <w:name w:val="GS1_CodeSmall"/>
    <w:basedOn w:val="DefaultParagraphFont"/>
    <w:uiPriority w:val="1"/>
    <w:rsid w:val="00282AE3"/>
    <w:rPr>
      <w:rFonts w:ascii="Courier New" w:hAnsi="Courier New" w:cs="Courier New"/>
      <w:sz w:val="16"/>
      <w:szCs w:val="16"/>
    </w:rPr>
  </w:style>
  <w:style w:type="paragraph" w:customStyle="1" w:styleId="GS1OpenIssue">
    <w:name w:val="GS1_OpenIssue"/>
    <w:basedOn w:val="GS1Body"/>
    <w:next w:val="GS1Body"/>
    <w:qFormat/>
    <w:rsid w:val="00AD3223"/>
    <w:pPr>
      <w:numPr>
        <w:numId w:val="12"/>
      </w:numPr>
      <w:tabs>
        <w:tab w:val="left" w:pos="1224"/>
      </w:tabs>
      <w:ind w:left="1224"/>
    </w:pPr>
  </w:style>
  <w:style w:type="paragraph" w:customStyle="1" w:styleId="GS1CodeBlock">
    <w:name w:val="GS1_CodeBlock"/>
    <w:basedOn w:val="GS1Body"/>
    <w:qFormat/>
    <w:rsid w:val="00677C0C"/>
    <w:pPr>
      <w:spacing w:before="0" w:after="0"/>
      <w:jc w:val="left"/>
    </w:pPr>
    <w:rPr>
      <w:rFonts w:ascii="Courier New" w:hAnsi="Courier New" w:cs="Courier New"/>
      <w:szCs w:val="20"/>
    </w:rPr>
  </w:style>
  <w:style w:type="paragraph" w:customStyle="1" w:styleId="GS1CodeBlockSmall">
    <w:name w:val="GS1_CodeBlockSmall"/>
    <w:basedOn w:val="GS1Body"/>
    <w:qFormat/>
    <w:rsid w:val="00677C0C"/>
    <w:pPr>
      <w:spacing w:before="0" w:after="0"/>
      <w:jc w:val="left"/>
    </w:pPr>
    <w:rPr>
      <w:rFonts w:ascii="Courier New" w:hAnsi="Courier New" w:cs="Courier New"/>
      <w:sz w:val="16"/>
      <w:szCs w:val="16"/>
    </w:rPr>
  </w:style>
  <w:style w:type="character" w:customStyle="1" w:styleId="Heading7Char">
    <w:name w:val="Heading 7 Char"/>
    <w:basedOn w:val="DefaultParagraphFont"/>
    <w:link w:val="Heading7"/>
    <w:uiPriority w:val="9"/>
    <w:semiHidden/>
    <w:rsid w:val="00683BA5"/>
    <w:rPr>
      <w:rFonts w:asciiTheme="minorHAnsi" w:eastAsiaTheme="minorEastAsia" w:hAnsiTheme="minorHAnsi" w:cstheme="minorBidi"/>
      <w:b/>
      <w:smallCaps/>
      <w:color w:val="C0504D" w:themeColor="accent2"/>
      <w:spacing w:val="10"/>
      <w:lang w:bidi="en-US"/>
    </w:rPr>
  </w:style>
  <w:style w:type="character" w:customStyle="1" w:styleId="Heading8Char">
    <w:name w:val="Heading 8 Char"/>
    <w:basedOn w:val="DefaultParagraphFont"/>
    <w:link w:val="Heading8"/>
    <w:uiPriority w:val="9"/>
    <w:semiHidden/>
    <w:rsid w:val="00683BA5"/>
    <w:rPr>
      <w:rFonts w:asciiTheme="minorHAnsi" w:eastAsiaTheme="minorEastAsia" w:hAnsiTheme="minorHAnsi" w:cstheme="minorBidi"/>
      <w:b/>
      <w:i/>
      <w:smallCaps/>
      <w:color w:val="943634" w:themeColor="accent2" w:themeShade="BF"/>
      <w:lang w:bidi="en-US"/>
    </w:rPr>
  </w:style>
  <w:style w:type="character" w:customStyle="1" w:styleId="Heading9Char">
    <w:name w:val="Heading 9 Char"/>
    <w:basedOn w:val="DefaultParagraphFont"/>
    <w:link w:val="Heading9"/>
    <w:uiPriority w:val="9"/>
    <w:semiHidden/>
    <w:rsid w:val="00683BA5"/>
    <w:rPr>
      <w:rFonts w:asciiTheme="minorHAnsi" w:eastAsiaTheme="minorEastAsia" w:hAnsiTheme="minorHAnsi" w:cstheme="minorBidi"/>
      <w:b/>
      <w:i/>
      <w:smallCaps/>
      <w:color w:val="622423" w:themeColor="accent2" w:themeShade="7F"/>
      <w:lang w:bidi="en-US"/>
    </w:rPr>
  </w:style>
  <w:style w:type="paragraph" w:styleId="ListParagraph">
    <w:name w:val="List Paragraph"/>
    <w:basedOn w:val="Normal"/>
    <w:uiPriority w:val="34"/>
    <w:qFormat/>
    <w:rsid w:val="00683BA5"/>
    <w:pPr>
      <w:spacing w:after="200" w:line="276" w:lineRule="auto"/>
      <w:ind w:left="720"/>
      <w:contextualSpacing/>
      <w:jc w:val="both"/>
    </w:pPr>
    <w:rPr>
      <w:rFonts w:asciiTheme="minorHAnsi" w:eastAsiaTheme="minorEastAsia" w:hAnsiTheme="minorHAnsi" w:cstheme="minorBidi"/>
      <w:sz w:val="20"/>
      <w:szCs w:val="20"/>
      <w:lang w:bidi="en-US"/>
    </w:rPr>
  </w:style>
  <w:style w:type="paragraph" w:styleId="Title">
    <w:name w:val="Title"/>
    <w:basedOn w:val="Normal"/>
    <w:next w:val="Normal"/>
    <w:link w:val="TitleChar"/>
    <w:uiPriority w:val="10"/>
    <w:qFormat/>
    <w:rsid w:val="00683BA5"/>
    <w:pPr>
      <w:pBdr>
        <w:top w:val="single" w:sz="12" w:space="1" w:color="C0504D" w:themeColor="accent2"/>
      </w:pBdr>
      <w:spacing w:after="200"/>
      <w:jc w:val="right"/>
    </w:pPr>
    <w:rPr>
      <w:rFonts w:asciiTheme="minorHAnsi" w:eastAsiaTheme="minorEastAsia" w:hAnsiTheme="minorHAnsi" w:cstheme="minorBidi"/>
      <w:smallCaps/>
      <w:sz w:val="48"/>
      <w:szCs w:val="48"/>
      <w:lang w:bidi="en-US"/>
    </w:rPr>
  </w:style>
  <w:style w:type="character" w:customStyle="1" w:styleId="TitleChar">
    <w:name w:val="Title Char"/>
    <w:basedOn w:val="DefaultParagraphFont"/>
    <w:link w:val="Title"/>
    <w:uiPriority w:val="10"/>
    <w:rsid w:val="00683BA5"/>
    <w:rPr>
      <w:rFonts w:asciiTheme="minorHAnsi" w:eastAsiaTheme="minorEastAsia" w:hAnsiTheme="minorHAnsi" w:cstheme="minorBidi"/>
      <w:smallCaps/>
      <w:sz w:val="48"/>
      <w:szCs w:val="48"/>
      <w:lang w:bidi="en-US"/>
    </w:rPr>
  </w:style>
  <w:style w:type="paragraph" w:styleId="Subtitle">
    <w:name w:val="Subtitle"/>
    <w:basedOn w:val="Normal"/>
    <w:next w:val="Normal"/>
    <w:link w:val="SubtitleChar"/>
    <w:uiPriority w:val="11"/>
    <w:qFormat/>
    <w:rsid w:val="00683BA5"/>
    <w:pPr>
      <w:spacing w:after="720"/>
      <w:jc w:val="right"/>
    </w:pPr>
    <w:rPr>
      <w:rFonts w:asciiTheme="majorHAnsi" w:eastAsiaTheme="majorEastAsia" w:hAnsiTheme="majorHAnsi" w:cstheme="majorBidi"/>
      <w:sz w:val="20"/>
      <w:szCs w:val="22"/>
      <w:lang w:bidi="en-US"/>
    </w:rPr>
  </w:style>
  <w:style w:type="character" w:customStyle="1" w:styleId="SubtitleChar">
    <w:name w:val="Subtitle Char"/>
    <w:basedOn w:val="DefaultParagraphFont"/>
    <w:link w:val="Subtitle"/>
    <w:uiPriority w:val="11"/>
    <w:rsid w:val="00683BA5"/>
    <w:rPr>
      <w:rFonts w:asciiTheme="majorHAnsi" w:eastAsiaTheme="majorEastAsia" w:hAnsiTheme="majorHAnsi" w:cstheme="majorBidi"/>
      <w:szCs w:val="22"/>
      <w:lang w:bidi="en-US"/>
    </w:rPr>
  </w:style>
  <w:style w:type="character" w:styleId="Strong">
    <w:name w:val="Strong"/>
    <w:uiPriority w:val="22"/>
    <w:qFormat/>
    <w:rsid w:val="00683BA5"/>
    <w:rPr>
      <w:b/>
      <w:color w:val="C0504D" w:themeColor="accent2"/>
    </w:rPr>
  </w:style>
  <w:style w:type="character" w:styleId="Emphasis">
    <w:name w:val="Emphasis"/>
    <w:uiPriority w:val="20"/>
    <w:qFormat/>
    <w:rsid w:val="00683BA5"/>
    <w:rPr>
      <w:b/>
      <w:i/>
      <w:spacing w:val="10"/>
    </w:rPr>
  </w:style>
  <w:style w:type="paragraph" w:styleId="NoSpacing">
    <w:name w:val="No Spacing"/>
    <w:basedOn w:val="Normal"/>
    <w:link w:val="NoSpacingChar"/>
    <w:uiPriority w:val="1"/>
    <w:qFormat/>
    <w:rsid w:val="00683BA5"/>
    <w:pPr>
      <w:jc w:val="both"/>
    </w:pPr>
    <w:rPr>
      <w:rFonts w:asciiTheme="minorHAnsi" w:eastAsiaTheme="minorEastAsia" w:hAnsiTheme="minorHAnsi" w:cstheme="minorBidi"/>
      <w:sz w:val="20"/>
      <w:szCs w:val="20"/>
      <w:lang w:bidi="en-US"/>
    </w:rPr>
  </w:style>
  <w:style w:type="character" w:customStyle="1" w:styleId="NoSpacingChar">
    <w:name w:val="No Spacing Char"/>
    <w:basedOn w:val="DefaultParagraphFont"/>
    <w:link w:val="NoSpacing"/>
    <w:uiPriority w:val="1"/>
    <w:rsid w:val="00683BA5"/>
    <w:rPr>
      <w:rFonts w:asciiTheme="minorHAnsi" w:eastAsiaTheme="minorEastAsia" w:hAnsiTheme="minorHAnsi" w:cstheme="minorBidi"/>
      <w:lang w:bidi="en-US"/>
    </w:rPr>
  </w:style>
  <w:style w:type="paragraph" w:styleId="Quote">
    <w:name w:val="Quote"/>
    <w:basedOn w:val="Normal"/>
    <w:next w:val="Normal"/>
    <w:link w:val="QuoteChar"/>
    <w:uiPriority w:val="29"/>
    <w:qFormat/>
    <w:rsid w:val="00683BA5"/>
    <w:pPr>
      <w:spacing w:after="200" w:line="276" w:lineRule="auto"/>
      <w:jc w:val="both"/>
    </w:pPr>
    <w:rPr>
      <w:rFonts w:asciiTheme="minorHAnsi" w:eastAsiaTheme="minorEastAsia" w:hAnsiTheme="minorHAnsi" w:cstheme="minorBidi"/>
      <w:i/>
      <w:sz w:val="20"/>
      <w:szCs w:val="20"/>
      <w:lang w:bidi="en-US"/>
    </w:rPr>
  </w:style>
  <w:style w:type="character" w:customStyle="1" w:styleId="QuoteChar">
    <w:name w:val="Quote Char"/>
    <w:basedOn w:val="DefaultParagraphFont"/>
    <w:link w:val="Quote"/>
    <w:uiPriority w:val="29"/>
    <w:rsid w:val="00683BA5"/>
    <w:rPr>
      <w:rFonts w:asciiTheme="minorHAnsi" w:eastAsiaTheme="minorEastAsia" w:hAnsiTheme="minorHAnsi" w:cstheme="minorBidi"/>
      <w:i/>
      <w:lang w:bidi="en-US"/>
    </w:rPr>
  </w:style>
  <w:style w:type="paragraph" w:styleId="IntenseQuote">
    <w:name w:val="Intense Quote"/>
    <w:basedOn w:val="Normal"/>
    <w:next w:val="Normal"/>
    <w:link w:val="IntenseQuoteChar"/>
    <w:uiPriority w:val="30"/>
    <w:qFormat/>
    <w:rsid w:val="00683BA5"/>
    <w:pPr>
      <w:pBdr>
        <w:top w:val="single" w:sz="8" w:space="10" w:color="943634" w:themeColor="accent2" w:themeShade="BF"/>
        <w:left w:val="single" w:sz="8" w:space="10" w:color="943634" w:themeColor="accent2" w:themeShade="BF"/>
        <w:bottom w:val="single" w:sz="8" w:space="10" w:color="943634" w:themeColor="accent2" w:themeShade="BF"/>
        <w:right w:val="single" w:sz="8" w:space="10" w:color="943634" w:themeColor="accent2" w:themeShade="BF"/>
      </w:pBdr>
      <w:shd w:val="clear" w:color="auto" w:fill="C0504D" w:themeFill="accent2"/>
      <w:spacing w:before="140" w:after="140" w:line="276" w:lineRule="auto"/>
      <w:ind w:left="1440" w:right="1440"/>
      <w:jc w:val="both"/>
    </w:pPr>
    <w:rPr>
      <w:rFonts w:asciiTheme="minorHAnsi" w:eastAsiaTheme="minorEastAsia" w:hAnsiTheme="minorHAnsi" w:cstheme="minorBidi"/>
      <w:b/>
      <w:i/>
      <w:color w:val="FFFFFF" w:themeColor="background1"/>
      <w:sz w:val="20"/>
      <w:szCs w:val="20"/>
      <w:lang w:bidi="en-US"/>
    </w:rPr>
  </w:style>
  <w:style w:type="character" w:customStyle="1" w:styleId="IntenseQuoteChar">
    <w:name w:val="Intense Quote Char"/>
    <w:basedOn w:val="DefaultParagraphFont"/>
    <w:link w:val="IntenseQuote"/>
    <w:uiPriority w:val="30"/>
    <w:rsid w:val="00683BA5"/>
    <w:rPr>
      <w:rFonts w:asciiTheme="minorHAnsi" w:eastAsiaTheme="minorEastAsia" w:hAnsiTheme="minorHAnsi" w:cstheme="minorBidi"/>
      <w:b/>
      <w:i/>
      <w:color w:val="FFFFFF" w:themeColor="background1"/>
      <w:shd w:val="clear" w:color="auto" w:fill="C0504D" w:themeFill="accent2"/>
      <w:lang w:bidi="en-US"/>
    </w:rPr>
  </w:style>
  <w:style w:type="character" w:styleId="SubtleEmphasis">
    <w:name w:val="Subtle Emphasis"/>
    <w:uiPriority w:val="19"/>
    <w:qFormat/>
    <w:rsid w:val="00683BA5"/>
    <w:rPr>
      <w:i/>
    </w:rPr>
  </w:style>
  <w:style w:type="character" w:styleId="IntenseEmphasis">
    <w:name w:val="Intense Emphasis"/>
    <w:uiPriority w:val="21"/>
    <w:qFormat/>
    <w:rsid w:val="00683BA5"/>
    <w:rPr>
      <w:b/>
      <w:i/>
      <w:color w:val="C0504D" w:themeColor="accent2"/>
      <w:spacing w:val="10"/>
    </w:rPr>
  </w:style>
  <w:style w:type="character" w:styleId="SubtleReference">
    <w:name w:val="Subtle Reference"/>
    <w:uiPriority w:val="31"/>
    <w:qFormat/>
    <w:rsid w:val="00683BA5"/>
    <w:rPr>
      <w:b/>
    </w:rPr>
  </w:style>
  <w:style w:type="character" w:styleId="IntenseReference">
    <w:name w:val="Intense Reference"/>
    <w:uiPriority w:val="32"/>
    <w:qFormat/>
    <w:rsid w:val="00683BA5"/>
    <w:rPr>
      <w:b/>
      <w:bCs/>
      <w:smallCaps/>
      <w:spacing w:val="5"/>
      <w:sz w:val="22"/>
      <w:szCs w:val="22"/>
      <w:u w:val="single"/>
    </w:rPr>
  </w:style>
  <w:style w:type="character" w:styleId="BookTitle">
    <w:name w:val="Book Title"/>
    <w:uiPriority w:val="33"/>
    <w:qFormat/>
    <w:rsid w:val="00683BA5"/>
    <w:rPr>
      <w:rFonts w:asciiTheme="majorHAnsi" w:eastAsiaTheme="majorEastAsia" w:hAnsiTheme="majorHAnsi" w:cstheme="majorBidi"/>
      <w:i/>
      <w:iCs/>
      <w:sz w:val="20"/>
      <w:szCs w:val="20"/>
    </w:rPr>
  </w:style>
  <w:style w:type="paragraph" w:styleId="TOCHeading">
    <w:name w:val="TOC Heading"/>
    <w:basedOn w:val="Heading1"/>
    <w:next w:val="Normal"/>
    <w:uiPriority w:val="39"/>
    <w:semiHidden/>
    <w:unhideWhenUsed/>
    <w:qFormat/>
    <w:rsid w:val="00683BA5"/>
    <w:pPr>
      <w:keepNext w:val="0"/>
      <w:numPr>
        <w:numId w:val="0"/>
      </w:numPr>
      <w:spacing w:before="300" w:after="40" w:line="276" w:lineRule="auto"/>
      <w:outlineLvl w:val="9"/>
    </w:pPr>
    <w:rPr>
      <w:rFonts w:asciiTheme="minorHAnsi" w:eastAsiaTheme="minorEastAsia" w:hAnsiTheme="minorHAnsi" w:cstheme="minorBidi"/>
      <w:b w:val="0"/>
      <w:bCs w:val="0"/>
      <w:smallCaps/>
      <w:color w:val="auto"/>
      <w:spacing w:val="5"/>
      <w:kern w:val="0"/>
      <w:sz w:val="32"/>
      <w:lang w:val="en-US" w:bidi="en-US"/>
    </w:rPr>
  </w:style>
  <w:style w:type="paragraph" w:styleId="NormalWeb">
    <w:name w:val="Normal (Web)"/>
    <w:basedOn w:val="Normal"/>
    <w:uiPriority w:val="99"/>
    <w:unhideWhenUsed/>
    <w:rsid w:val="00683BA5"/>
    <w:pPr>
      <w:spacing w:before="100" w:beforeAutospacing="1" w:after="100" w:afterAutospacing="1"/>
    </w:pPr>
    <w:rPr>
      <w:lang w:val="fr-BE" w:eastAsia="fr-BE"/>
    </w:rPr>
  </w:style>
  <w:style w:type="character" w:customStyle="1" w:styleId="GS1TableTextChar">
    <w:name w:val="GS1_Table_Text Char"/>
    <w:basedOn w:val="DefaultParagraphFont"/>
    <w:link w:val="GS1TableText"/>
    <w:rsid w:val="00683BA5"/>
    <w:rPr>
      <w:rFonts w:ascii="Arial" w:hAnsi="Arial"/>
      <w:sz w:val="18"/>
      <w:szCs w:val="24"/>
      <w:lang w:val="en-GB"/>
    </w:rPr>
  </w:style>
  <w:style w:type="paragraph" w:styleId="TOC5">
    <w:name w:val="toc 5"/>
    <w:basedOn w:val="Normal"/>
    <w:next w:val="Normal"/>
    <w:autoRedefine/>
    <w:uiPriority w:val="39"/>
    <w:unhideWhenUsed/>
    <w:rsid w:val="00683BA5"/>
    <w:pPr>
      <w:spacing w:line="276" w:lineRule="auto"/>
      <w:ind w:left="800"/>
    </w:pPr>
    <w:rPr>
      <w:rFonts w:asciiTheme="minorHAnsi" w:eastAsiaTheme="minorEastAsia" w:hAnsiTheme="minorHAnsi" w:cstheme="minorHAnsi"/>
      <w:sz w:val="18"/>
      <w:szCs w:val="18"/>
      <w:lang w:bidi="en-US"/>
    </w:rPr>
  </w:style>
  <w:style w:type="paragraph" w:styleId="TOC6">
    <w:name w:val="toc 6"/>
    <w:basedOn w:val="Normal"/>
    <w:next w:val="Normal"/>
    <w:autoRedefine/>
    <w:uiPriority w:val="39"/>
    <w:unhideWhenUsed/>
    <w:rsid w:val="00683BA5"/>
    <w:pPr>
      <w:spacing w:line="276" w:lineRule="auto"/>
      <w:ind w:left="1000"/>
    </w:pPr>
    <w:rPr>
      <w:rFonts w:asciiTheme="minorHAnsi" w:eastAsiaTheme="minorEastAsia" w:hAnsiTheme="minorHAnsi" w:cstheme="minorHAnsi"/>
      <w:sz w:val="18"/>
      <w:szCs w:val="18"/>
      <w:lang w:bidi="en-US"/>
    </w:rPr>
  </w:style>
  <w:style w:type="paragraph" w:styleId="TOC7">
    <w:name w:val="toc 7"/>
    <w:basedOn w:val="Normal"/>
    <w:next w:val="Normal"/>
    <w:autoRedefine/>
    <w:uiPriority w:val="39"/>
    <w:unhideWhenUsed/>
    <w:rsid w:val="00683BA5"/>
    <w:pPr>
      <w:spacing w:line="276" w:lineRule="auto"/>
      <w:ind w:left="1200"/>
    </w:pPr>
    <w:rPr>
      <w:rFonts w:asciiTheme="minorHAnsi" w:eastAsiaTheme="minorEastAsia" w:hAnsiTheme="minorHAnsi" w:cstheme="minorHAnsi"/>
      <w:sz w:val="18"/>
      <w:szCs w:val="18"/>
      <w:lang w:bidi="en-US"/>
    </w:rPr>
  </w:style>
  <w:style w:type="paragraph" w:styleId="TOC8">
    <w:name w:val="toc 8"/>
    <w:basedOn w:val="Normal"/>
    <w:next w:val="Normal"/>
    <w:autoRedefine/>
    <w:uiPriority w:val="39"/>
    <w:unhideWhenUsed/>
    <w:rsid w:val="00683BA5"/>
    <w:pPr>
      <w:spacing w:line="276" w:lineRule="auto"/>
      <w:ind w:left="1400"/>
    </w:pPr>
    <w:rPr>
      <w:rFonts w:asciiTheme="minorHAnsi" w:eastAsiaTheme="minorEastAsia" w:hAnsiTheme="minorHAnsi" w:cstheme="minorHAnsi"/>
      <w:sz w:val="18"/>
      <w:szCs w:val="18"/>
      <w:lang w:bidi="en-US"/>
    </w:rPr>
  </w:style>
  <w:style w:type="paragraph" w:styleId="TOC9">
    <w:name w:val="toc 9"/>
    <w:basedOn w:val="Normal"/>
    <w:next w:val="Normal"/>
    <w:autoRedefine/>
    <w:uiPriority w:val="39"/>
    <w:unhideWhenUsed/>
    <w:rsid w:val="00683BA5"/>
    <w:pPr>
      <w:spacing w:line="276" w:lineRule="auto"/>
      <w:ind w:left="1600"/>
    </w:pPr>
    <w:rPr>
      <w:rFonts w:asciiTheme="minorHAnsi" w:eastAsiaTheme="minorEastAsia" w:hAnsiTheme="minorHAnsi" w:cstheme="minorHAnsi"/>
      <w:sz w:val="18"/>
      <w:szCs w:val="18"/>
      <w:lang w:bidi="en-US"/>
    </w:rPr>
  </w:style>
</w:styles>
</file>

<file path=word/webSettings.xml><?xml version="1.0" encoding="utf-8"?>
<w:webSettings xmlns:r="http://schemas.openxmlformats.org/officeDocument/2006/relationships" xmlns:w="http://schemas.openxmlformats.org/wordprocessingml/2006/main">
  <w:divs>
    <w:div w:id="186021227">
      <w:bodyDiv w:val="1"/>
      <w:marLeft w:val="0"/>
      <w:marRight w:val="0"/>
      <w:marTop w:val="0"/>
      <w:marBottom w:val="0"/>
      <w:divBdr>
        <w:top w:val="none" w:sz="0" w:space="0" w:color="auto"/>
        <w:left w:val="none" w:sz="0" w:space="0" w:color="auto"/>
        <w:bottom w:val="none" w:sz="0" w:space="0" w:color="auto"/>
        <w:right w:val="none" w:sz="0" w:space="0" w:color="auto"/>
      </w:divBdr>
    </w:div>
    <w:div w:id="1529417517">
      <w:bodyDiv w:val="1"/>
      <w:marLeft w:val="0"/>
      <w:marRight w:val="0"/>
      <w:marTop w:val="0"/>
      <w:marBottom w:val="0"/>
      <w:divBdr>
        <w:top w:val="none" w:sz="0" w:space="0" w:color="auto"/>
        <w:left w:val="none" w:sz="0" w:space="0" w:color="auto"/>
        <w:bottom w:val="none" w:sz="0" w:space="0" w:color="auto"/>
        <w:right w:val="none" w:sz="0" w:space="0" w:color="auto"/>
      </w:divBdr>
    </w:div>
    <w:div w:id="19256499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gs1.org/gsmp" TargetMode="External"/><Relationship Id="rId18" Type="http://schemas.openxmlformats.org/officeDocument/2006/relationships/hyperlink" Target="http://www.gs1.org/barcodes/technical/idkeys/ginc" TargetMode="External"/><Relationship Id="rId26" Type="http://schemas.openxmlformats.org/officeDocument/2006/relationships/hyperlink" Target="http://www.gs1.org/ecom/standards/guidelines" TargetMode="External"/><Relationship Id="rId39" Type="http://schemas.openxmlformats.org/officeDocument/2006/relationships/hyperlink" Target="http://www.unece.org/trade/untdid" TargetMode="External"/><Relationship Id="rId21" Type="http://schemas.openxmlformats.org/officeDocument/2006/relationships/hyperlink" Target="http://www.gs1.org/barcodes/technical/idkeys/gsin" TargetMode="External"/><Relationship Id="rId34" Type="http://schemas.openxmlformats.org/officeDocument/2006/relationships/image" Target="media/image9.png"/><Relationship Id="rId42" Type="http://schemas.openxmlformats.org/officeDocument/2006/relationships/image" Target="media/image15.png"/><Relationship Id="rId47" Type="http://schemas.openxmlformats.org/officeDocument/2006/relationships/image" Target="media/image20.png"/><Relationship Id="rId50" Type="http://schemas.openxmlformats.org/officeDocument/2006/relationships/header" Target="header1.xml"/><Relationship Id="rId55" Type="http://schemas.openxmlformats.org/officeDocument/2006/relationships/customXml" Target="../customXml/item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www.gs1.org/barcodes/technical/idkeys/gtin" TargetMode="External"/><Relationship Id="rId29" Type="http://schemas.openxmlformats.org/officeDocument/2006/relationships/hyperlink" Target="http://www.gs1.org/barcodes/technical/idkeys/sscc" TargetMode="External"/><Relationship Id="rId11" Type="http://schemas.openxmlformats.org/officeDocument/2006/relationships/image" Target="media/image4.jpeg"/><Relationship Id="rId24" Type="http://schemas.openxmlformats.org/officeDocument/2006/relationships/hyperlink" Target="http://www.gs1.org/gsmp/kc/gdsn/eancom_mapping" TargetMode="External"/><Relationship Id="rId32" Type="http://schemas.openxmlformats.org/officeDocument/2006/relationships/image" Target="media/image7.png"/><Relationship Id="rId37" Type="http://schemas.openxmlformats.org/officeDocument/2006/relationships/image" Target="media/image12.png"/><Relationship Id="rId40" Type="http://schemas.openxmlformats.org/officeDocument/2006/relationships/hyperlink" Target="http://www.unece.org/cefact" TargetMode="External"/><Relationship Id="rId45" Type="http://schemas.openxmlformats.org/officeDocument/2006/relationships/image" Target="media/image18.jpeg"/><Relationship Id="rId53"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image" Target="media/image3.jpeg"/><Relationship Id="rId19" Type="http://schemas.openxmlformats.org/officeDocument/2006/relationships/hyperlink" Target="http://www.gs1.org/barcodes/technical/idkeys/giai" TargetMode="External"/><Relationship Id="rId31" Type="http://schemas.openxmlformats.org/officeDocument/2006/relationships/image" Target="media/image6.png"/><Relationship Id="rId44" Type="http://schemas.openxmlformats.org/officeDocument/2006/relationships/image" Target="media/image17.jpeg"/><Relationship Id="rId52"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hyperlink" Target="http://www.gs1.org/barcodes/support/prefix_list" TargetMode="External"/><Relationship Id="rId22" Type="http://schemas.openxmlformats.org/officeDocument/2006/relationships/hyperlink" Target="http://www.gs1.org/barcodes/technical/idkeys/gsrn" TargetMode="External"/><Relationship Id="rId27" Type="http://schemas.openxmlformats.org/officeDocument/2006/relationships/hyperlink" Target="http://www.gs1.org/contact" TargetMode="External"/><Relationship Id="rId30" Type="http://schemas.openxmlformats.org/officeDocument/2006/relationships/hyperlink" Target="http://www.gs1.org/barcodes/technical/idkeys/gln" TargetMode="External"/><Relationship Id="rId35" Type="http://schemas.openxmlformats.org/officeDocument/2006/relationships/image" Target="media/image10.emf"/><Relationship Id="rId43" Type="http://schemas.openxmlformats.org/officeDocument/2006/relationships/image" Target="media/image16.jpeg"/><Relationship Id="rId48" Type="http://schemas.openxmlformats.org/officeDocument/2006/relationships/image" Target="media/image21.png"/><Relationship Id="rId56" Type="http://schemas.openxmlformats.org/officeDocument/2006/relationships/customXml" Target="../customXml/item4.xml"/><Relationship Id="rId8" Type="http://schemas.openxmlformats.org/officeDocument/2006/relationships/image" Target="media/image1.emf"/><Relationship Id="rId51" Type="http://schemas.openxmlformats.org/officeDocument/2006/relationships/footer" Target="footer1.xml"/><Relationship Id="rId3" Type="http://schemas.openxmlformats.org/officeDocument/2006/relationships/styles" Target="styles.xml"/><Relationship Id="rId12" Type="http://schemas.openxmlformats.org/officeDocument/2006/relationships/hyperlink" Target="http://www.gs1.org" TargetMode="External"/><Relationship Id="rId17" Type="http://schemas.openxmlformats.org/officeDocument/2006/relationships/hyperlink" Target="http://www.gs1.org/barcodes/technical/idkeys/sscc" TargetMode="External"/><Relationship Id="rId25" Type="http://schemas.openxmlformats.org/officeDocument/2006/relationships/image" Target="media/image5.png"/><Relationship Id="rId33" Type="http://schemas.openxmlformats.org/officeDocument/2006/relationships/image" Target="media/image8.png"/><Relationship Id="rId38" Type="http://schemas.openxmlformats.org/officeDocument/2006/relationships/image" Target="media/image13.png"/><Relationship Id="rId46" Type="http://schemas.openxmlformats.org/officeDocument/2006/relationships/image" Target="media/image19.png"/><Relationship Id="rId20" Type="http://schemas.openxmlformats.org/officeDocument/2006/relationships/hyperlink" Target="http://www.gs1.org/barcodes/technical/idkeys/grai" TargetMode="External"/><Relationship Id="rId41" Type="http://schemas.openxmlformats.org/officeDocument/2006/relationships/image" Target="media/image14.png"/><Relationship Id="rId54"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www.gs1.org/barcodes/technical/idkeys/gln" TargetMode="External"/><Relationship Id="rId23" Type="http://schemas.openxmlformats.org/officeDocument/2006/relationships/hyperlink" Target="http://www.gs1.org/barcodes/technical/idkeys/gdti" TargetMode="External"/><Relationship Id="rId28" Type="http://schemas.openxmlformats.org/officeDocument/2006/relationships/hyperlink" Target="http://www.gs1.org/barcodes/technical/idkeys/gtin" TargetMode="External"/><Relationship Id="rId36" Type="http://schemas.openxmlformats.org/officeDocument/2006/relationships/image" Target="media/image11.png"/><Relationship Id="rId49" Type="http://schemas.openxmlformats.org/officeDocument/2006/relationships/hyperlink" Target="http://www.gs1.org/docs/ecom/eancom/eancom_Digital_Signature.pdf"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wa.Iwicka\AppData\Roaming\Microsoft\Templates\GSMP_DOC_LG_2007.dot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82072FA246AF524FBF54139A872EB9BF" ma:contentTypeVersion="19" ma:contentTypeDescription="Create a new document." ma:contentTypeScope="" ma:versionID="9e0e2dec708e20d7d8e712615c18709f">
  <xsd:schema xmlns:xsd="http://www.w3.org/2001/XMLSchema" xmlns:xs="http://www.w3.org/2001/XMLSchema" xmlns:p="http://schemas.microsoft.com/office/2006/metadata/properties" xmlns:ns2="e2d9e378-e604-4917-8fdf-10dd2f8790f0" xmlns:ns3="4cb234ca-b595-4414-a2bb-350e4806fcf0" targetNamespace="http://schemas.microsoft.com/office/2006/metadata/properties" ma:root="true" ma:fieldsID="cbb3d0f4b58eea7cc6936e80b8385fd5" ns2:_="" ns3:_="">
    <xsd:import namespace="e2d9e378-e604-4917-8fdf-10dd2f8790f0"/>
    <xsd:import namespace="4cb234ca-b595-4414-a2bb-350e4806fcf0"/>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ObjectDetectorVersions" minOccurs="0"/>
                <xsd:element ref="ns2:MediaServiceSearchProperties" minOccurs="0"/>
                <xsd:element ref="ns2:MediaServiceLocation" minOccurs="0"/>
                <xsd:element ref="ns2:Whatisdocument_x003f_"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e2d9e378-e604-4917-8fdf-10dd2f8790f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element name="MediaServiceDateTaken" ma:index="14" nillable="true" ma:displayName="MediaServiceDateTaken" ma:hidden="true" ma:internalName="MediaServiceDateTaken" ma:readOnly="true">
      <xsd:simpleType>
        <xsd:restriction base="dms:Text"/>
      </xsd:simpleType>
    </xsd:element>
    <xsd:element name="MediaLengthInSeconds" ma:index="15" nillable="true" ma:displayName="Length (seconds)" ma:internalName="MediaLengthInSeconds" ma:readOnly="true">
      <xsd:simpleType>
        <xsd:restriction base="dms:Unknown"/>
      </xsd:simpleType>
    </xsd:element>
    <xsd:element name="MediaServiceAutoTags" ma:index="16" nillable="true" ma:displayName="Tags" ma:internalName="MediaServiceAutoTags" ma:readOnly="true">
      <xsd:simpleType>
        <xsd:restriction base="dms:Text"/>
      </xsd:simpleType>
    </xsd:element>
    <xsd:element name="MediaServiceOCR" ma:index="17"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lcf76f155ced4ddcb4097134ff3c332f" ma:index="21" nillable="true" ma:taxonomy="true" ma:internalName="lcf76f155ced4ddcb4097134ff3c332f" ma:taxonomyFieldName="MediaServiceImageTags" ma:displayName="Image Tags" ma:readOnly="false" ma:fieldId="{5cf76f15-5ced-4ddc-b409-7134ff3c332f}" ma:taxonomyMulti="true" ma:sspId="3892e53a-9b3c-4010-9cd1-82aa4eeb88e7" ma:termSetId="09814cd3-568e-fe90-9814-8d621ff8fb84" ma:anchorId="fba54fb3-c3e1-fe81-a776-ca4b69148c4d" ma:open="true" ma:isKeyword="false">
      <xsd:complexType>
        <xsd:sequence>
          <xsd:element ref="pc:Terms" minOccurs="0" maxOccurs="1"/>
        </xsd:sequence>
      </xsd:complexType>
    </xsd:element>
    <xsd:element name="MediaServiceObjectDetectorVersions" ma:index="23" nillable="true" ma:displayName="MediaServiceObjectDetectorVersions" ma:hidden="true" ma:indexed="true" ma:internalName="MediaServiceObjectDetectorVersions"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MediaServiceLocation" ma:index="25" nillable="true" ma:displayName="Location" ma:description="" ma:indexed="true" ma:internalName="MediaServiceLocation" ma:readOnly="true">
      <xsd:simpleType>
        <xsd:restriction base="dms:Text"/>
      </xsd:simpleType>
    </xsd:element>
    <xsd:element name="Whatisdocument_x003f_" ma:index="26" nillable="true" ma:displayName="What is document?" ma:format="Dropdown" ma:internalName="Whatisdocument_x003f_">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4cb234ca-b595-4414-a2bb-350e4806fcf0"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element name="TaxCatchAll" ma:index="22" nillable="true" ma:displayName="Taxonomy Catch All Column" ma:hidden="true" ma:list="{9df5890f-edb9-4377-865e-b02a2ff98f4c}" ma:internalName="TaxCatchAll" ma:showField="CatchAllData" ma:web="4cb234ca-b595-4414-a2bb-350e4806fcf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4cb234ca-b595-4414-a2bb-350e4806fcf0" xsi:nil="true"/>
    <lcf76f155ced4ddcb4097134ff3c332f xmlns="e2d9e378-e604-4917-8fdf-10dd2f8790f0">
      <Terms xmlns="http://schemas.microsoft.com/office/infopath/2007/PartnerControls"/>
    </lcf76f155ced4ddcb4097134ff3c332f>
    <Whatisdocument_x003f_ xmlns="e2d9e378-e604-4917-8fdf-10dd2f8790f0" xsi:nil="true"/>
  </documentManagement>
</p:properties>
</file>

<file path=customXml/itemProps1.xml><?xml version="1.0" encoding="utf-8"?>
<ds:datastoreItem xmlns:ds="http://schemas.openxmlformats.org/officeDocument/2006/customXml" ds:itemID="{503778DC-489C-4AEE-A28A-08539D300E1F}">
  <ds:schemaRefs>
    <ds:schemaRef ds:uri="http://schemas.openxmlformats.org/officeDocument/2006/bibliography"/>
  </ds:schemaRefs>
</ds:datastoreItem>
</file>

<file path=customXml/itemProps2.xml><?xml version="1.0" encoding="utf-8"?>
<ds:datastoreItem xmlns:ds="http://schemas.openxmlformats.org/officeDocument/2006/customXml" ds:itemID="{385D6E16-351B-447C-9112-611478AA7402}"/>
</file>

<file path=customXml/itemProps3.xml><?xml version="1.0" encoding="utf-8"?>
<ds:datastoreItem xmlns:ds="http://schemas.openxmlformats.org/officeDocument/2006/customXml" ds:itemID="{D11BE5C1-76F3-480A-A343-6EDBEDBCF2EF}"/>
</file>

<file path=customXml/itemProps4.xml><?xml version="1.0" encoding="utf-8"?>
<ds:datastoreItem xmlns:ds="http://schemas.openxmlformats.org/officeDocument/2006/customXml" ds:itemID="{C36471F9-6475-4689-92CA-4AE0A4193C14}"/>
</file>

<file path=docProps/app.xml><?xml version="1.0" encoding="utf-8"?>
<Properties xmlns="http://schemas.openxmlformats.org/officeDocument/2006/extended-properties" xmlns:vt="http://schemas.openxmlformats.org/officeDocument/2006/docPropsVTypes">
  <Template>GSMP_DOC_LG_2007</Template>
  <TotalTime>1453</TotalTime>
  <Pages>72</Pages>
  <Words>23899</Words>
  <Characters>136280</Characters>
  <Application>Microsoft Office Word</Application>
  <DocSecurity>0</DocSecurity>
  <Lines>1135</Lines>
  <Paragraphs>319</Paragraphs>
  <ScaleCrop>false</ScaleCrop>
  <HeadingPairs>
    <vt:vector size="2" baseType="variant">
      <vt:variant>
        <vt:lpstr>Title</vt:lpstr>
      </vt:variant>
      <vt:variant>
        <vt:i4>1</vt:i4>
      </vt:variant>
    </vt:vector>
  </HeadingPairs>
  <TitlesOfParts>
    <vt:vector size="1" baseType="lpstr">
      <vt:lpstr>Part 1, Syntax 4</vt:lpstr>
    </vt:vector>
  </TitlesOfParts>
  <Company>GS1US</Company>
  <LinksUpToDate>false</LinksUpToDate>
  <CharactersWithSpaces>159860</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Part 1, Syntax 4</dc:title>
  <dc:subject>GS1 EANCOM 2002 Manual, Edition 2012</dc:subject>
  <dc:creator>Ewa.Iwicka</dc:creator>
  <cp:lastModifiedBy>Ewa.Iwicka</cp:lastModifiedBy>
  <cp:revision>104</cp:revision>
  <cp:lastPrinted>2008-09-11T12:09:00Z</cp:lastPrinted>
  <dcterms:created xsi:type="dcterms:W3CDTF">2012-09-13T08:16:00Z</dcterms:created>
  <dcterms:modified xsi:type="dcterms:W3CDTF">2012-09-19T14:43:00Z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S1 Date">
    <vt:lpwstr>July 2012</vt:lpwstr>
  </property>
  <property fmtid="{D5CDD505-2E9C-101B-9397-08002B2CF9AE}" pid="3" name="GS1 Issue">
    <vt:lpwstr>Issue 1</vt:lpwstr>
  </property>
  <property fmtid="{D5CDD505-2E9C-101B-9397-08002B2CF9AE}" pid="4" name="GS1 Status">
    <vt:lpwstr>Approved</vt:lpwstr>
  </property>
  <property fmtid="{D5CDD505-2E9C-101B-9397-08002B2CF9AE}" pid="5" name="ContentTypeId">
    <vt:lpwstr>0x01010082072FA246AF524FBF54139A872EB9BF</vt:lpwstr>
  </property>
  <property fmtid="{D5CDD505-2E9C-101B-9397-08002B2CF9AE}" pid="6" name="Order">
    <vt:r8>100</vt:r8>
  </property>
  <property fmtid="{D5CDD505-2E9C-101B-9397-08002B2CF9AE}" pid="7" name="MediaServiceImageTags">
    <vt:lpwstr/>
  </property>
</Properties>
</file>